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6A3" w:rsidRPr="001F5EAF" w:rsidRDefault="00FC36A3" w:rsidP="00FC36A3">
      <w:pPr>
        <w:spacing w:line="240" w:lineRule="auto"/>
        <w:jc w:val="center"/>
        <w:rPr>
          <w:rFonts w:ascii="Times New Roman" w:hAnsi="Times New Roman"/>
          <w:b/>
          <w:sz w:val="24"/>
          <w:szCs w:val="24"/>
        </w:rPr>
      </w:pPr>
      <w:r w:rsidRPr="001F5EAF">
        <w:rPr>
          <w:rFonts w:ascii="Times New Roman" w:hAnsi="Times New Roman"/>
          <w:b/>
          <w:sz w:val="24"/>
          <w:szCs w:val="24"/>
        </w:rPr>
        <w:t>The Effects of Petroleum Dependency on Food Crops Production in Nigeria</w:t>
      </w:r>
    </w:p>
    <w:p w:rsidR="00FC36A3" w:rsidRPr="001F5EAF" w:rsidRDefault="00FC36A3" w:rsidP="00FC36A3">
      <w:pPr>
        <w:spacing w:line="240" w:lineRule="auto"/>
        <w:jc w:val="center"/>
        <w:rPr>
          <w:rFonts w:ascii="Times New Roman" w:hAnsi="Times New Roman"/>
          <w:sz w:val="24"/>
          <w:szCs w:val="24"/>
        </w:rPr>
      </w:pPr>
      <w:r w:rsidRPr="001F5EAF">
        <w:rPr>
          <w:rFonts w:ascii="Times New Roman" w:hAnsi="Times New Roman"/>
          <w:sz w:val="24"/>
          <w:szCs w:val="24"/>
        </w:rPr>
        <w:t>D. Y. Giroh</w:t>
      </w:r>
      <w:r>
        <w:rPr>
          <w:rFonts w:ascii="Times New Roman" w:hAnsi="Times New Roman"/>
          <w:sz w:val="24"/>
          <w:szCs w:val="24"/>
        </w:rPr>
        <w:t xml:space="preserve">; EF Adebayo; </w:t>
      </w:r>
      <w:r w:rsidRPr="001F5EAF">
        <w:rPr>
          <w:rFonts w:ascii="Times New Roman" w:hAnsi="Times New Roman"/>
          <w:sz w:val="24"/>
          <w:szCs w:val="24"/>
        </w:rPr>
        <w:t xml:space="preserve">D. </w:t>
      </w:r>
      <w:proofErr w:type="spellStart"/>
      <w:r w:rsidRPr="001F5EAF">
        <w:rPr>
          <w:rFonts w:ascii="Times New Roman" w:hAnsi="Times New Roman"/>
          <w:sz w:val="24"/>
          <w:szCs w:val="24"/>
        </w:rPr>
        <w:t>Yakubu</w:t>
      </w:r>
      <w:proofErr w:type="spellEnd"/>
      <w:r w:rsidRPr="001F5EAF">
        <w:rPr>
          <w:rFonts w:ascii="Times New Roman" w:hAnsi="Times New Roman"/>
          <w:sz w:val="24"/>
          <w:szCs w:val="24"/>
        </w:rPr>
        <w:t xml:space="preserve"> and S. Jonathan</w:t>
      </w:r>
    </w:p>
    <w:p w:rsidR="00FC36A3" w:rsidRPr="001F5EAF" w:rsidRDefault="00FC36A3" w:rsidP="00FC36A3">
      <w:pPr>
        <w:spacing w:line="240" w:lineRule="auto"/>
        <w:rPr>
          <w:rFonts w:ascii="Times New Roman" w:hAnsi="Times New Roman"/>
          <w:sz w:val="24"/>
          <w:szCs w:val="24"/>
        </w:rPr>
      </w:pPr>
      <w:r w:rsidRPr="001F5EAF">
        <w:rPr>
          <w:rFonts w:ascii="Times New Roman" w:hAnsi="Times New Roman"/>
          <w:sz w:val="24"/>
          <w:szCs w:val="24"/>
        </w:rPr>
        <w:t xml:space="preserve">Department of Agricultural Economics and Extension, </w:t>
      </w:r>
      <w:smartTag w:uri="urn:schemas-microsoft-com:office:smarttags" w:element="PlaceName">
        <w:r w:rsidRPr="001F5EAF">
          <w:rPr>
            <w:rFonts w:ascii="Times New Roman" w:hAnsi="Times New Roman"/>
            <w:sz w:val="24"/>
            <w:szCs w:val="24"/>
          </w:rPr>
          <w:t>Modibbo</w:t>
        </w:r>
      </w:smartTag>
      <w:r w:rsidRPr="001F5EAF">
        <w:rPr>
          <w:rFonts w:ascii="Times New Roman" w:hAnsi="Times New Roman"/>
          <w:sz w:val="24"/>
          <w:szCs w:val="24"/>
        </w:rPr>
        <w:t xml:space="preserve"> </w:t>
      </w:r>
      <w:smartTag w:uri="urn:schemas-microsoft-com:office:smarttags" w:element="PlaceName">
        <w:r w:rsidRPr="001F5EAF">
          <w:rPr>
            <w:rFonts w:ascii="Times New Roman" w:hAnsi="Times New Roman"/>
            <w:sz w:val="24"/>
            <w:szCs w:val="24"/>
          </w:rPr>
          <w:t>Adama</w:t>
        </w:r>
      </w:smartTag>
      <w:r w:rsidRPr="001F5EAF">
        <w:rPr>
          <w:rFonts w:ascii="Times New Roman" w:hAnsi="Times New Roman"/>
          <w:sz w:val="24"/>
          <w:szCs w:val="24"/>
        </w:rPr>
        <w:t xml:space="preserve"> </w:t>
      </w:r>
      <w:smartTag w:uri="urn:schemas-microsoft-com:office:smarttags" w:element="PlaceType">
        <w:r w:rsidRPr="001F5EAF">
          <w:rPr>
            <w:rFonts w:ascii="Times New Roman" w:hAnsi="Times New Roman"/>
            <w:sz w:val="24"/>
            <w:szCs w:val="24"/>
          </w:rPr>
          <w:t>University</w:t>
        </w:r>
      </w:smartTag>
      <w:r w:rsidRPr="001F5EAF">
        <w:rPr>
          <w:rFonts w:ascii="Times New Roman" w:hAnsi="Times New Roman"/>
          <w:sz w:val="24"/>
          <w:szCs w:val="24"/>
        </w:rPr>
        <w:t xml:space="preserve"> of Technology, P.M.B 2076, </w:t>
      </w:r>
      <w:smartTag w:uri="urn:schemas-microsoft-com:office:smarttags" w:element="place">
        <w:smartTag w:uri="urn:schemas-microsoft-com:office:smarttags" w:element="City">
          <w:r w:rsidRPr="001F5EAF">
            <w:rPr>
              <w:rFonts w:ascii="Times New Roman" w:hAnsi="Times New Roman"/>
              <w:sz w:val="24"/>
              <w:szCs w:val="24"/>
            </w:rPr>
            <w:t>Yola</w:t>
          </w:r>
        </w:smartTag>
        <w:r w:rsidRPr="001F5EAF">
          <w:rPr>
            <w:rFonts w:ascii="Times New Roman" w:hAnsi="Times New Roman"/>
            <w:sz w:val="24"/>
            <w:szCs w:val="24"/>
          </w:rPr>
          <w:t xml:space="preserve">, </w:t>
        </w:r>
        <w:smartTag w:uri="urn:schemas-microsoft-com:office:smarttags" w:element="country-region">
          <w:r w:rsidRPr="001F5EAF">
            <w:rPr>
              <w:rFonts w:ascii="Times New Roman" w:hAnsi="Times New Roman"/>
              <w:sz w:val="24"/>
              <w:szCs w:val="24"/>
            </w:rPr>
            <w:t>Nigeria</w:t>
          </w:r>
        </w:smartTag>
      </w:smartTag>
    </w:p>
    <w:p w:rsidR="00FC36A3" w:rsidRPr="001F5EAF" w:rsidRDefault="00FC36A3" w:rsidP="00FC36A3">
      <w:pPr>
        <w:spacing w:line="240" w:lineRule="auto"/>
        <w:rPr>
          <w:rFonts w:ascii="Times New Roman" w:hAnsi="Times New Roman"/>
          <w:sz w:val="24"/>
          <w:szCs w:val="24"/>
        </w:rPr>
      </w:pPr>
      <w:r w:rsidRPr="001F5EAF">
        <w:rPr>
          <w:rFonts w:ascii="Times New Roman" w:hAnsi="Times New Roman"/>
          <w:sz w:val="24"/>
          <w:szCs w:val="24"/>
        </w:rPr>
        <w:t xml:space="preserve">Email: </w:t>
      </w:r>
      <w:hyperlink r:id="rId4" w:history="1">
        <w:r w:rsidRPr="001F5EAF">
          <w:rPr>
            <w:rStyle w:val="Hyperlink"/>
            <w:rFonts w:ascii="Times New Roman" w:hAnsi="Times New Roman"/>
            <w:sz w:val="24"/>
            <w:szCs w:val="24"/>
          </w:rPr>
          <w:t>girohydengle@mautech.edu.ng</w:t>
        </w:r>
      </w:hyperlink>
    </w:p>
    <w:p w:rsidR="00FC36A3" w:rsidRPr="001F5EAF" w:rsidRDefault="00FC36A3" w:rsidP="00FC36A3">
      <w:pPr>
        <w:spacing w:line="240" w:lineRule="auto"/>
        <w:rPr>
          <w:rFonts w:ascii="Times New Roman" w:hAnsi="Times New Roman"/>
          <w:b/>
          <w:sz w:val="24"/>
          <w:szCs w:val="24"/>
        </w:rPr>
      </w:pPr>
      <w:r w:rsidRPr="001F5EAF">
        <w:rPr>
          <w:rFonts w:ascii="Times New Roman" w:hAnsi="Times New Roman"/>
          <w:b/>
          <w:sz w:val="24"/>
          <w:szCs w:val="24"/>
        </w:rPr>
        <w:t>Abstract</w:t>
      </w:r>
    </w:p>
    <w:p w:rsidR="00FC36A3" w:rsidRPr="001F5EAF" w:rsidRDefault="00FC36A3" w:rsidP="00FC36A3">
      <w:pPr>
        <w:spacing w:line="240" w:lineRule="auto"/>
        <w:jc w:val="both"/>
        <w:rPr>
          <w:rFonts w:ascii="Times New Roman" w:hAnsi="Times New Roman"/>
          <w:sz w:val="24"/>
          <w:szCs w:val="24"/>
        </w:rPr>
      </w:pPr>
      <w:r w:rsidRPr="001F5EAF">
        <w:rPr>
          <w:rFonts w:ascii="Times New Roman" w:hAnsi="Times New Roman"/>
        </w:rPr>
        <w:t xml:space="preserve">The discovery of oil in large quantities  in Nigeria in the   since early 70s led to massive oil production and export which  oil lured many youths away from the farms into the cities in search of white-collar jobs thereby neglecting agriculture and successive governments </w:t>
      </w:r>
      <w:r w:rsidRPr="001F5EAF">
        <w:rPr>
          <w:rFonts w:ascii="Times New Roman" w:hAnsi="Times New Roman"/>
          <w:sz w:val="24"/>
          <w:szCs w:val="24"/>
        </w:rPr>
        <w:t xml:space="preserve">have  immensely invested in food imports </w:t>
      </w:r>
      <w:r w:rsidRPr="001F5EAF">
        <w:rPr>
          <w:rFonts w:ascii="Times New Roman" w:hAnsi="Times New Roman"/>
        </w:rPr>
        <w:t xml:space="preserve">depleting the foreign reserve of the country. </w:t>
      </w:r>
      <w:r w:rsidRPr="001F5EAF">
        <w:rPr>
          <w:rFonts w:ascii="Times New Roman" w:hAnsi="Times New Roman"/>
          <w:sz w:val="24"/>
          <w:szCs w:val="24"/>
        </w:rPr>
        <w:t xml:space="preserve">The study was conducted to examine the effects of petroleum dependency on food crops production, determine the trend, determinants of food crops production and establish the relationship between output of some food crops and oil exports. Secondary data were mainly used for the study  and were  obtained from Central Bank of Nigeria (annual statement of accounts (various issues) and statistical bulletins from 1970 to 2012 on output of selected food crops (maize, rice, millet, sorghum, wheat and </w:t>
      </w:r>
      <w:proofErr w:type="spellStart"/>
      <w:r w:rsidRPr="001F5EAF">
        <w:rPr>
          <w:rFonts w:ascii="Times New Roman" w:hAnsi="Times New Roman"/>
          <w:sz w:val="24"/>
          <w:szCs w:val="24"/>
        </w:rPr>
        <w:t>Acha</w:t>
      </w:r>
      <w:proofErr w:type="spellEnd"/>
      <w:r w:rsidRPr="001F5EAF">
        <w:rPr>
          <w:rFonts w:ascii="Times New Roman" w:hAnsi="Times New Roman"/>
          <w:sz w:val="24"/>
          <w:szCs w:val="24"/>
        </w:rPr>
        <w:t xml:space="preserve">) as well as oil export were collected and analyzed.  </w:t>
      </w:r>
      <w:r w:rsidRPr="001F5EAF">
        <w:rPr>
          <w:rFonts w:ascii="Times New Roman" w:hAnsi="Times New Roman"/>
          <w:color w:val="000000"/>
          <w:sz w:val="24"/>
          <w:szCs w:val="24"/>
        </w:rPr>
        <w:t>Augmented Dickey-Fuller</w:t>
      </w:r>
      <w:r w:rsidRPr="001F5EAF">
        <w:rPr>
          <w:rFonts w:ascii="Times New Roman" w:hAnsi="Times New Roman"/>
          <w:sz w:val="24"/>
          <w:szCs w:val="24"/>
          <w:lang w:eastAsia="en-GB"/>
        </w:rPr>
        <w:t xml:space="preserve"> (ADF) test</w:t>
      </w:r>
      <w:r w:rsidRPr="001F5EAF">
        <w:rPr>
          <w:rFonts w:ascii="Times New Roman" w:hAnsi="Times New Roman"/>
          <w:b/>
          <w:sz w:val="24"/>
          <w:szCs w:val="24"/>
          <w:lang w:eastAsia="en-GB"/>
        </w:rPr>
        <w:t xml:space="preserve"> </w:t>
      </w:r>
      <w:r w:rsidRPr="001F5EAF">
        <w:rPr>
          <w:rFonts w:ascii="Times New Roman" w:hAnsi="Times New Roman"/>
          <w:sz w:val="24"/>
          <w:szCs w:val="24"/>
        </w:rPr>
        <w:t xml:space="preserve">showed that the seven variables were stationary after first differencing at 1% level of significance. Trend in food crops production revealed that  maize, millet, sorghum, wheat and </w:t>
      </w:r>
      <w:proofErr w:type="spellStart"/>
      <w:r w:rsidRPr="001F5EAF">
        <w:rPr>
          <w:rFonts w:ascii="Times New Roman" w:hAnsi="Times New Roman"/>
          <w:sz w:val="24"/>
          <w:szCs w:val="24"/>
        </w:rPr>
        <w:t>acha</w:t>
      </w:r>
      <w:proofErr w:type="spellEnd"/>
      <w:r w:rsidRPr="001F5EAF">
        <w:rPr>
          <w:rFonts w:ascii="Times New Roman" w:hAnsi="Times New Roman"/>
          <w:sz w:val="24"/>
          <w:szCs w:val="24"/>
        </w:rPr>
        <w:t xml:space="preserve">  showed steady increase from 1985 – 1989 to  2004 – 2009 while rice production recorded  downward slide from 1970 –  1984 but there was steady increase in production from 1985 –  2004.  There was the existence of </w:t>
      </w:r>
      <w:proofErr w:type="spellStart"/>
      <w:r w:rsidRPr="001F5EAF">
        <w:rPr>
          <w:rFonts w:ascii="Times New Roman" w:hAnsi="Times New Roman"/>
          <w:sz w:val="24"/>
          <w:szCs w:val="24"/>
        </w:rPr>
        <w:t>stationarity</w:t>
      </w:r>
      <w:proofErr w:type="spellEnd"/>
      <w:r w:rsidRPr="001F5EAF">
        <w:rPr>
          <w:rFonts w:ascii="Times New Roman" w:hAnsi="Times New Roman"/>
          <w:sz w:val="24"/>
          <w:szCs w:val="24"/>
        </w:rPr>
        <w:t xml:space="preserve"> relationship between the selected    food crops. Also, there was the existence of the same stochastic trend between selected food crops and   oil exports as confirmed by error correction model (ECM). </w:t>
      </w:r>
      <w:r w:rsidRPr="001F5EAF">
        <w:rPr>
          <w:rFonts w:ascii="Times New Roman" w:eastAsia="Times New Roman" w:hAnsi="Times New Roman"/>
        </w:rPr>
        <w:t xml:space="preserve">Sustained increase in the exchange rate of the naira </w:t>
      </w:r>
      <w:r>
        <w:rPr>
          <w:rFonts w:ascii="Times New Roman" w:eastAsia="Times New Roman" w:hAnsi="Times New Roman"/>
        </w:rPr>
        <w:t xml:space="preserve">and oil export </w:t>
      </w:r>
      <w:r w:rsidRPr="001F5EAF">
        <w:rPr>
          <w:rFonts w:ascii="Times New Roman" w:eastAsia="Times New Roman" w:hAnsi="Times New Roman"/>
        </w:rPr>
        <w:t xml:space="preserve">had an inverse relationship with food crop production. </w:t>
      </w:r>
      <w:r w:rsidRPr="001F5EAF">
        <w:rPr>
          <w:rFonts w:ascii="Times New Roman" w:hAnsi="Times New Roman"/>
          <w:sz w:val="24"/>
          <w:szCs w:val="24"/>
        </w:rPr>
        <w:t>Diversifying the economy was recommended to curtail food shortages in the country.</w:t>
      </w:r>
    </w:p>
    <w:p w:rsidR="0082749C" w:rsidRDefault="00FC36A3" w:rsidP="00FC36A3">
      <w:r w:rsidRPr="001F5EAF">
        <w:rPr>
          <w:rFonts w:ascii="Times New Roman" w:hAnsi="Times New Roman"/>
          <w:b/>
          <w:sz w:val="24"/>
          <w:szCs w:val="24"/>
        </w:rPr>
        <w:t>Keywords:</w:t>
      </w:r>
      <w:r w:rsidRPr="001F5EAF">
        <w:rPr>
          <w:rFonts w:ascii="Times New Roman" w:hAnsi="Times New Roman"/>
          <w:sz w:val="24"/>
          <w:szCs w:val="24"/>
        </w:rPr>
        <w:t xml:space="preserve"> Dependency, unit root, co- integration, food crops, Granger Causality</w:t>
      </w:r>
    </w:p>
    <w:sectPr w:rsidR="0082749C" w:rsidSect="0082749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36A3"/>
    <w:rsid w:val="0082749C"/>
    <w:rsid w:val="00FC36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6A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C36A3"/>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irohydengle@mautech.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GIDEONS</dc:creator>
  <cp:lastModifiedBy>GIDEONS</cp:lastModifiedBy>
  <cp:revision>1</cp:revision>
  <dcterms:created xsi:type="dcterms:W3CDTF">2020-03-14T18:01:00Z</dcterms:created>
  <dcterms:modified xsi:type="dcterms:W3CDTF">2020-03-14T18:03:00Z</dcterms:modified>
</cp:coreProperties>
</file>