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8A0D0A" w:rsidP="00494130">
      <w:pPr>
        <w:pStyle w:val="Heading1"/>
        <w:spacing w:before="170"/>
        <w:ind w:left="0"/>
      </w:pPr>
      <w:r w:rsidRPr="008A0D0A">
        <w:rPr>
          <w:color w:val="337AB7"/>
        </w:rPr>
        <w:t xml:space="preserve">Review on species selection in Agroforestry of </w:t>
      </w:r>
      <w:r w:rsidR="00313D7F">
        <w:rPr>
          <w:color w:val="337AB7"/>
        </w:rPr>
        <w:t xml:space="preserve">the </w:t>
      </w:r>
      <w:r w:rsidRPr="008A0D0A">
        <w:rPr>
          <w:color w:val="337AB7"/>
        </w:rPr>
        <w:t>Asia-Pacific Region</w:t>
      </w:r>
      <w:r>
        <w:rPr>
          <w:color w:val="337AB7"/>
        </w:rPr>
        <w:t xml:space="preserve">: </w:t>
      </w:r>
      <w:r w:rsidRPr="008A0D0A">
        <w:rPr>
          <w:color w:val="337AB7"/>
        </w:rPr>
        <w:t>opportunities</w:t>
      </w:r>
      <w:r w:rsidRPr="008A0D0A">
        <w:rPr>
          <w:rFonts w:hint="eastAsia"/>
          <w:color w:val="337AB7"/>
        </w:rPr>
        <w:t xml:space="preserve"> </w:t>
      </w:r>
      <w:r w:rsidRPr="008A0D0A">
        <w:rPr>
          <w:color w:val="337AB7"/>
        </w:rPr>
        <w:t>and challenges</w:t>
      </w:r>
    </w:p>
    <w:p w:rsidR="008A0D0A" w:rsidRDefault="008A0D0A" w:rsidP="008A0D0A">
      <w:pPr>
        <w:pStyle w:val="BodyText"/>
        <w:spacing w:before="73" w:line="198" w:lineRule="exact"/>
        <w:ind w:left="100" w:right="5987"/>
        <w:rPr>
          <w:rFonts w:ascii="Arial"/>
        </w:rPr>
      </w:pPr>
    </w:p>
    <w:p w:rsidR="008A0D0A" w:rsidRDefault="008A0D0A" w:rsidP="000077E1">
      <w:pPr>
        <w:pStyle w:val="BodyText"/>
        <w:spacing w:before="73" w:line="198" w:lineRule="exact"/>
        <w:ind w:left="100" w:right="342"/>
        <w:rPr>
          <w:rFonts w:ascii="Arial"/>
        </w:rPr>
      </w:pPr>
      <w:r>
        <w:rPr>
          <w:rFonts w:ascii="Arial"/>
        </w:rPr>
        <w:t>Qing Wang</w:t>
      </w:r>
      <w:r w:rsidR="005973B9">
        <w:rPr>
          <w:rFonts w:ascii="Arial"/>
        </w:rPr>
        <w:t xml:space="preserve">, PhD, </w:t>
      </w:r>
      <w:proofErr w:type="gramStart"/>
      <w:r w:rsidRPr="008A0D0A">
        <w:rPr>
          <w:rFonts w:ascii="Arial"/>
        </w:rPr>
        <w:t>The</w:t>
      </w:r>
      <w:proofErr w:type="gramEnd"/>
      <w:r w:rsidRPr="008A0D0A">
        <w:rPr>
          <w:rFonts w:ascii="Arial"/>
        </w:rPr>
        <w:t xml:space="preserve"> University of British Columbia, Vancouver, Canada</w:t>
      </w:r>
    </w:p>
    <w:p w:rsidR="00AE3E37" w:rsidRDefault="008A0D0A" w:rsidP="000077E1">
      <w:pPr>
        <w:pStyle w:val="BodyText"/>
        <w:spacing w:before="73" w:line="198" w:lineRule="exact"/>
        <w:ind w:left="100" w:right="1192"/>
        <w:rPr>
          <w:rFonts w:ascii="Arial"/>
          <w:sz w:val="21"/>
        </w:rPr>
      </w:pPr>
      <w:r>
        <w:rPr>
          <w:rFonts w:ascii="Arial"/>
        </w:rPr>
        <w:t xml:space="preserve">&amp; </w:t>
      </w:r>
      <w:r w:rsidRPr="008A0D0A">
        <w:rPr>
          <w:rFonts w:ascii="Arial"/>
        </w:rPr>
        <w:t>Asia-Pacific Network for Sustainable Forest Management and Rehabilitation, Beijing</w:t>
      </w:r>
      <w:r>
        <w:rPr>
          <w:rFonts w:ascii="Arial"/>
        </w:rPr>
        <w:t>, P.R. China</w:t>
      </w:r>
    </w:p>
    <w:p w:rsidR="00AE3E37" w:rsidRDefault="00AE3E37" w:rsidP="000077E1">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E3E37">
      <w:pPr>
        <w:pStyle w:val="Heading3"/>
        <w:spacing w:before="147"/>
        <w:jc w:val="both"/>
      </w:pPr>
    </w:p>
    <w:p w:rsidR="00AE3E37" w:rsidRDefault="007E5E5C">
      <w:pPr>
        <w:pStyle w:val="BodyText"/>
        <w:spacing w:before="90" w:line="280" w:lineRule="auto"/>
        <w:ind w:left="100"/>
        <w:jc w:val="both"/>
      </w:pPr>
      <w:r w:rsidRPr="007E5E5C">
        <w:t xml:space="preserve">Agroforestry systems play a vital role in sustainable forest management as they balance livelihood improvement and forest conservation, particularly in the Asia-Pacific Region, where poverty, </w:t>
      </w:r>
      <w:r>
        <w:t xml:space="preserve">intensive lands use, </w:t>
      </w:r>
      <w:r w:rsidRPr="007E5E5C">
        <w:t xml:space="preserve">deforestation, and forest degradation are common. Species selection is an essential key factor in agroforestry establishment. Here, we explored agroforestry patterns with their intrinsic connections affecting the Asia-Pacific Region economy. We reviewed the literatures across 12 Asia-Pacific Region economies and determined that a total of 108 species belonging to </w:t>
      </w:r>
      <w:r w:rsidR="00EC2797">
        <w:t xml:space="preserve">95 </w:t>
      </w:r>
      <w:r w:rsidRPr="007E5E5C">
        <w:t xml:space="preserve">genus and 49 families formed this region agroforestry </w:t>
      </w:r>
      <w:r w:rsidR="00EC2797">
        <w:t xml:space="preserve">engine, and conducted Rule and </w:t>
      </w:r>
      <w:proofErr w:type="spellStart"/>
      <w:r w:rsidR="00EC2797">
        <w:t>M</w:t>
      </w:r>
      <w:r w:rsidRPr="007E5E5C">
        <w:t>aptree</w:t>
      </w:r>
      <w:proofErr w:type="spellEnd"/>
      <w:r w:rsidRPr="007E5E5C">
        <w:t xml:space="preserve"> analyses to unravel the various employed agroforestry patterns. Our results show: 1) on the species-family level, species selection significantly differed among economies, while the most common family-species combination were identified for each economy; 2) on the species-genera level, the studied economies, according to their most common used species, can be divided into three similar groups: a) Thailand, Vietnam, Papua New Guinea and Fiji with </w:t>
      </w:r>
      <w:proofErr w:type="spellStart"/>
      <w:r w:rsidRPr="007E5E5C">
        <w:t>Hevea</w:t>
      </w:r>
      <w:proofErr w:type="spellEnd"/>
      <w:r w:rsidRPr="007E5E5C">
        <w:t xml:space="preserve">, </w:t>
      </w:r>
      <w:proofErr w:type="spellStart"/>
      <w:r w:rsidRPr="007E5E5C">
        <w:t>Oryza</w:t>
      </w:r>
      <w:proofErr w:type="spellEnd"/>
      <w:r w:rsidRPr="007E5E5C">
        <w:t xml:space="preserve">, Eucalyptus, Acacia, and </w:t>
      </w:r>
      <w:proofErr w:type="spellStart"/>
      <w:r w:rsidRPr="007E5E5C">
        <w:t>Zea</w:t>
      </w:r>
      <w:proofErr w:type="spellEnd"/>
      <w:r w:rsidRPr="007E5E5C">
        <w:t xml:space="preserve">; b) Nepal and China (Yunnan) with </w:t>
      </w:r>
      <w:proofErr w:type="spellStart"/>
      <w:r w:rsidRPr="007E5E5C">
        <w:t>Zea</w:t>
      </w:r>
      <w:proofErr w:type="spellEnd"/>
      <w:r w:rsidRPr="007E5E5C">
        <w:t xml:space="preserve">, </w:t>
      </w:r>
      <w:proofErr w:type="spellStart"/>
      <w:r w:rsidRPr="007E5E5C">
        <w:t>Leucaena</w:t>
      </w:r>
      <w:proofErr w:type="spellEnd"/>
      <w:r w:rsidRPr="007E5E5C">
        <w:t xml:space="preserve">, </w:t>
      </w:r>
      <w:proofErr w:type="spellStart"/>
      <w:r w:rsidRPr="007E5E5C">
        <w:t>Morus</w:t>
      </w:r>
      <w:proofErr w:type="spellEnd"/>
      <w:r w:rsidRPr="007E5E5C">
        <w:t xml:space="preserve">, and </w:t>
      </w:r>
      <w:proofErr w:type="spellStart"/>
      <w:r w:rsidRPr="007E5E5C">
        <w:t>Hevea</w:t>
      </w:r>
      <w:proofErr w:type="spellEnd"/>
      <w:r w:rsidRPr="007E5E5C">
        <w:t xml:space="preserve">; and c) Indonesia and the Philippines with </w:t>
      </w:r>
      <w:proofErr w:type="spellStart"/>
      <w:r w:rsidRPr="007E5E5C">
        <w:t>Oryza</w:t>
      </w:r>
      <w:proofErr w:type="spellEnd"/>
      <w:r w:rsidRPr="007E5E5C">
        <w:t xml:space="preserve">, </w:t>
      </w:r>
      <w:proofErr w:type="spellStart"/>
      <w:r w:rsidRPr="007E5E5C">
        <w:t>Hevea</w:t>
      </w:r>
      <w:proofErr w:type="spellEnd"/>
      <w:r w:rsidRPr="007E5E5C">
        <w:t xml:space="preserve">, </w:t>
      </w:r>
      <w:proofErr w:type="spellStart"/>
      <w:r w:rsidRPr="007E5E5C">
        <w:t>Zea</w:t>
      </w:r>
      <w:proofErr w:type="spellEnd"/>
      <w:r w:rsidRPr="007E5E5C">
        <w:t>, and Brassica. In conclusion, the observed different agroforestry patterns among the studied economies indicated the need for a significant information sharing within the region. The Agroforestry systems need to be extend to Cambodia, Malaysia, Myanmar and Lao PDR. We conclude that the most common species combination should be widely adopted within each economy, while lessons learnt from existing genera-level agroforestry models should be duplicated and tested within each similar economy group. Although, this study focused on high-level taxonomy classification (family and genera), the results would shed light on the opportunities and challenges for future cooperation in agroforestry.</w:t>
      </w:r>
    </w:p>
    <w:p w:rsidR="009C58D5" w:rsidRDefault="009C58D5" w:rsidP="00DE0CA9">
      <w:pPr>
        <w:pStyle w:val="BodyText"/>
        <w:spacing w:before="2"/>
        <w:rPr>
          <w:rFonts w:ascii="Arial"/>
          <w:b/>
          <w:noProof/>
          <w:sz w:val="16"/>
          <w:lang w:eastAsia="zh-CN"/>
        </w:rPr>
      </w:pPr>
    </w:p>
    <w:p w:rsidR="00DE0CA9" w:rsidRDefault="00DE0CA9" w:rsidP="00DE0CA9">
      <w:pPr>
        <w:pStyle w:val="BodyText"/>
        <w:spacing w:before="2"/>
        <w:rPr>
          <w:rFonts w:ascii="Arial"/>
          <w:b/>
          <w:sz w:val="16"/>
        </w:rPr>
      </w:pPr>
      <w:r w:rsidRPr="008A0D0A">
        <w:rPr>
          <w:rFonts w:ascii="Arial"/>
          <w:b/>
          <w:noProof/>
          <w:sz w:val="16"/>
          <w:lang w:eastAsia="zh-CN"/>
        </w:rPr>
        <w:drawing>
          <wp:inline distT="0" distB="0" distL="0" distR="0" wp14:anchorId="3B3EB01D" wp14:editId="6EF70D48">
            <wp:extent cx="3164944" cy="1948180"/>
            <wp:effectExtent l="0" t="0" r="0" b="0"/>
            <wp:docPr id="3" name="Picture 3" descr="C:\Users\qing\Desktop\微信图片编辑_20200221134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qing\Desktop\微信图片编辑_2020022113423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969"/>
                    <a:stretch/>
                  </pic:blipFill>
                  <pic:spPr bwMode="auto">
                    <a:xfrm>
                      <a:off x="0" y="0"/>
                      <a:ext cx="3165475" cy="1948507"/>
                    </a:xfrm>
                    <a:prstGeom prst="rect">
                      <a:avLst/>
                    </a:prstGeom>
                    <a:noFill/>
                    <a:ln>
                      <a:noFill/>
                    </a:ln>
                    <a:extLst>
                      <a:ext uri="{53640926-AAD7-44D8-BBD7-CCE9431645EC}">
                        <a14:shadowObscured xmlns:a14="http://schemas.microsoft.com/office/drawing/2010/main"/>
                      </a:ext>
                    </a:extLst>
                  </pic:spPr>
                </pic:pic>
              </a:graphicData>
            </a:graphic>
          </wp:inline>
        </w:drawing>
      </w:r>
    </w:p>
    <w:p w:rsidR="00DE0CA9" w:rsidRDefault="00DE0CA9" w:rsidP="00DE0CA9">
      <w:pPr>
        <w:pStyle w:val="BodyText"/>
        <w:spacing w:before="90" w:line="280" w:lineRule="auto"/>
        <w:ind w:left="100"/>
        <w:jc w:val="both"/>
      </w:pPr>
    </w:p>
    <w:p w:rsidR="00DE0CA9" w:rsidRDefault="00A9710C" w:rsidP="00DE0CA9">
      <w:pPr>
        <w:pStyle w:val="Heading3"/>
        <w:spacing w:before="74"/>
        <w:rPr>
          <w:b w:val="0"/>
          <w:color w:val="BF5A14"/>
        </w:rPr>
      </w:pPr>
      <w:r>
        <w:rPr>
          <w:b w:val="0"/>
        </w:rPr>
        <w:br w:type="column"/>
      </w:r>
    </w:p>
    <w:p w:rsidR="005973B9" w:rsidRPr="00AA2C74" w:rsidRDefault="005973B9" w:rsidP="005973B9">
      <w:pPr>
        <w:spacing w:line="204" w:lineRule="exact"/>
        <w:rPr>
          <w:rFonts w:ascii="Arial"/>
          <w:b/>
          <w:color w:val="000000" w:themeColor="text1"/>
          <w:sz w:val="20"/>
        </w:rPr>
      </w:pPr>
      <w:r w:rsidRPr="00AA2C74">
        <w:rPr>
          <w:rFonts w:ascii="Arial"/>
          <w:b/>
          <w:color w:val="000000" w:themeColor="text1"/>
          <w:sz w:val="20"/>
        </w:rPr>
        <w:t>Publications</w:t>
      </w:r>
    </w:p>
    <w:p w:rsidR="008A0D0A" w:rsidRPr="00AA2C74" w:rsidRDefault="008A0D0A" w:rsidP="00313D7F">
      <w:pPr>
        <w:pStyle w:val="BodyText"/>
        <w:numPr>
          <w:ilvl w:val="0"/>
          <w:numId w:val="3"/>
        </w:numPr>
        <w:spacing w:before="85" w:line="216" w:lineRule="exact"/>
        <w:ind w:left="380" w:right="136"/>
        <w:jc w:val="both"/>
        <w:rPr>
          <w:sz w:val="14"/>
        </w:rPr>
      </w:pPr>
      <w:r w:rsidRPr="00AA2C74">
        <w:rPr>
          <w:sz w:val="14"/>
        </w:rPr>
        <w:t xml:space="preserve">Q Wang, R Zhu, J Cheng, Z Deng, W Guan, YA El-Kassaby 2018. Species association in </w:t>
      </w:r>
      <w:proofErr w:type="spellStart"/>
      <w:r w:rsidRPr="00AA2C74">
        <w:rPr>
          <w:i/>
          <w:sz w:val="14"/>
        </w:rPr>
        <w:t>Xanthoceras</w:t>
      </w:r>
      <w:proofErr w:type="spellEnd"/>
      <w:r w:rsidRPr="00AA2C74">
        <w:rPr>
          <w:i/>
          <w:sz w:val="14"/>
        </w:rPr>
        <w:t xml:space="preserve"> </w:t>
      </w:r>
      <w:proofErr w:type="spellStart"/>
      <w:r w:rsidRPr="00AA2C74">
        <w:rPr>
          <w:i/>
          <w:sz w:val="14"/>
        </w:rPr>
        <w:t>sorbifolium</w:t>
      </w:r>
      <w:proofErr w:type="spellEnd"/>
      <w:r w:rsidRPr="00AA2C74">
        <w:rPr>
          <w:sz w:val="14"/>
        </w:rPr>
        <w:t xml:space="preserve"> Bunge communities and species combination selection in establishing agroforestry. </w:t>
      </w:r>
      <w:proofErr w:type="spellStart"/>
      <w:r w:rsidRPr="00AA2C74">
        <w:rPr>
          <w:sz w:val="14"/>
        </w:rPr>
        <w:t>Agrofor</w:t>
      </w:r>
      <w:proofErr w:type="spellEnd"/>
      <w:r w:rsidR="0044095B" w:rsidRPr="00AA2C74">
        <w:rPr>
          <w:sz w:val="14"/>
        </w:rPr>
        <w:t>.</w:t>
      </w:r>
      <w:r w:rsidRPr="00AA2C74">
        <w:rPr>
          <w:sz w:val="14"/>
        </w:rPr>
        <w:t xml:space="preserve"> Sys</w:t>
      </w:r>
      <w:r w:rsidR="0044095B" w:rsidRPr="00AA2C74">
        <w:rPr>
          <w:sz w:val="14"/>
        </w:rPr>
        <w:t>.</w:t>
      </w:r>
      <w:r w:rsidRPr="00AA2C74">
        <w:rPr>
          <w:sz w:val="14"/>
        </w:rPr>
        <w:t xml:space="preserve"> 1-13.</w:t>
      </w:r>
    </w:p>
    <w:p w:rsidR="008A0D0A" w:rsidRPr="00AA2C74" w:rsidRDefault="008A0D0A" w:rsidP="00313D7F">
      <w:pPr>
        <w:pStyle w:val="BodyText"/>
        <w:numPr>
          <w:ilvl w:val="0"/>
          <w:numId w:val="3"/>
        </w:numPr>
        <w:spacing w:line="216" w:lineRule="exact"/>
        <w:ind w:left="380" w:right="136"/>
        <w:jc w:val="both"/>
        <w:rPr>
          <w:sz w:val="14"/>
        </w:rPr>
      </w:pPr>
      <w:r w:rsidRPr="00AA2C74">
        <w:rPr>
          <w:sz w:val="14"/>
        </w:rPr>
        <w:t xml:space="preserve">Q Wang, L Yang, S </w:t>
      </w:r>
      <w:proofErr w:type="spellStart"/>
      <w:r w:rsidRPr="00AA2C74">
        <w:rPr>
          <w:sz w:val="14"/>
        </w:rPr>
        <w:t>Ranjitkar</w:t>
      </w:r>
      <w:proofErr w:type="spellEnd"/>
      <w:r w:rsidRPr="00AA2C74">
        <w:rPr>
          <w:sz w:val="14"/>
        </w:rPr>
        <w:t xml:space="preserve">, J-J Wang, X-R Wang, D-X Zhang, Z-Y Wang, Y-Z Huang, Y-M Zhou, Z-X </w:t>
      </w:r>
      <w:r w:rsidRPr="00AA2C74">
        <w:rPr>
          <w:sz w:val="14"/>
        </w:rPr>
        <w:tab/>
        <w:t xml:space="preserve">Deng, L Yi, X-F Luan, YA El-Kassaby, W-B Guan 2017. Distribution and in situ conservation of a relic oil woody species </w:t>
      </w:r>
      <w:proofErr w:type="spellStart"/>
      <w:r w:rsidRPr="00AA2C74">
        <w:rPr>
          <w:sz w:val="14"/>
        </w:rPr>
        <w:t>yellowhorn</w:t>
      </w:r>
      <w:proofErr w:type="spellEnd"/>
      <w:r w:rsidRPr="00AA2C74">
        <w:rPr>
          <w:sz w:val="14"/>
        </w:rPr>
        <w:t xml:space="preserve"> (</w:t>
      </w:r>
      <w:proofErr w:type="spellStart"/>
      <w:r w:rsidRPr="00AA2C74">
        <w:rPr>
          <w:i/>
          <w:sz w:val="14"/>
        </w:rPr>
        <w:t>Xanthoceras</w:t>
      </w:r>
      <w:proofErr w:type="spellEnd"/>
      <w:r w:rsidRPr="00AA2C74">
        <w:rPr>
          <w:i/>
          <w:sz w:val="14"/>
        </w:rPr>
        <w:t xml:space="preserve"> </w:t>
      </w:r>
      <w:proofErr w:type="spellStart"/>
      <w:r w:rsidRPr="00AA2C74">
        <w:rPr>
          <w:i/>
          <w:sz w:val="14"/>
        </w:rPr>
        <w:t>sorbifolium</w:t>
      </w:r>
      <w:proofErr w:type="spellEnd"/>
      <w:r w:rsidRPr="00AA2C74">
        <w:rPr>
          <w:sz w:val="14"/>
        </w:rPr>
        <w:t>) Bunge base on China’s National Nature Reserves. Can</w:t>
      </w:r>
      <w:r w:rsidR="0044095B" w:rsidRPr="00AA2C74">
        <w:rPr>
          <w:sz w:val="14"/>
        </w:rPr>
        <w:t>.</w:t>
      </w:r>
      <w:r w:rsidRPr="00AA2C74">
        <w:rPr>
          <w:sz w:val="14"/>
        </w:rPr>
        <w:t xml:space="preserve"> J</w:t>
      </w:r>
      <w:r w:rsidR="0044095B" w:rsidRPr="00AA2C74">
        <w:rPr>
          <w:sz w:val="14"/>
        </w:rPr>
        <w:t>.</w:t>
      </w:r>
      <w:r w:rsidRPr="00AA2C74">
        <w:rPr>
          <w:sz w:val="14"/>
        </w:rPr>
        <w:t xml:space="preserve"> For</w:t>
      </w:r>
      <w:r w:rsidR="0044095B" w:rsidRPr="00AA2C74">
        <w:rPr>
          <w:sz w:val="14"/>
        </w:rPr>
        <w:t>.</w:t>
      </w:r>
      <w:r w:rsidRPr="00AA2C74">
        <w:rPr>
          <w:sz w:val="14"/>
        </w:rPr>
        <w:t xml:space="preserve"> Res</w:t>
      </w:r>
      <w:r w:rsidR="0044095B" w:rsidRPr="00AA2C74">
        <w:rPr>
          <w:sz w:val="14"/>
        </w:rPr>
        <w:t>.</w:t>
      </w:r>
      <w:r w:rsidRPr="00AA2C74">
        <w:rPr>
          <w:sz w:val="14"/>
        </w:rPr>
        <w:t xml:space="preserve"> 47:1450</w:t>
      </w:r>
      <w:r w:rsidR="0044095B" w:rsidRPr="00AA2C74">
        <w:rPr>
          <w:sz w:val="14"/>
        </w:rPr>
        <w:t>-</w:t>
      </w:r>
      <w:r w:rsidRPr="00AA2C74">
        <w:rPr>
          <w:sz w:val="14"/>
        </w:rPr>
        <w:t>1456.</w:t>
      </w:r>
    </w:p>
    <w:p w:rsidR="008A0D0A" w:rsidRPr="00AA2C74" w:rsidRDefault="008A0D0A" w:rsidP="00313D7F">
      <w:pPr>
        <w:pStyle w:val="BodyText"/>
        <w:numPr>
          <w:ilvl w:val="0"/>
          <w:numId w:val="3"/>
        </w:numPr>
        <w:spacing w:line="216" w:lineRule="exact"/>
        <w:ind w:left="380" w:right="136"/>
        <w:jc w:val="both"/>
        <w:rPr>
          <w:sz w:val="14"/>
        </w:rPr>
      </w:pPr>
      <w:r w:rsidRPr="00AA2C74">
        <w:rPr>
          <w:sz w:val="14"/>
        </w:rPr>
        <w:t xml:space="preserve">Q Wang, Y Huang, Z Wang, YA El-Kassaby, W Guan 2017. Fruit shape and reproductive self and cross compatibility for the performance of fruit set reproductive self-cross compatibility of an </w:t>
      </w:r>
      <w:proofErr w:type="spellStart"/>
      <w:r w:rsidRPr="00AA2C74">
        <w:rPr>
          <w:sz w:val="14"/>
        </w:rPr>
        <w:t>andromonoecious</w:t>
      </w:r>
      <w:proofErr w:type="spellEnd"/>
      <w:r w:rsidRPr="00AA2C74">
        <w:rPr>
          <w:sz w:val="14"/>
        </w:rPr>
        <w:t xml:space="preserve"> species </w:t>
      </w:r>
      <w:proofErr w:type="spellStart"/>
      <w:r w:rsidRPr="00AA2C74">
        <w:rPr>
          <w:i/>
          <w:sz w:val="14"/>
        </w:rPr>
        <w:t>Xanthoceras</w:t>
      </w:r>
      <w:proofErr w:type="spellEnd"/>
      <w:r w:rsidRPr="00AA2C74">
        <w:rPr>
          <w:i/>
          <w:sz w:val="14"/>
        </w:rPr>
        <w:t xml:space="preserve"> </w:t>
      </w:r>
      <w:proofErr w:type="spellStart"/>
      <w:r w:rsidRPr="00AA2C74">
        <w:rPr>
          <w:i/>
          <w:sz w:val="14"/>
        </w:rPr>
        <w:t>sorbifolium</w:t>
      </w:r>
      <w:proofErr w:type="spellEnd"/>
      <w:r w:rsidRPr="00AA2C74">
        <w:rPr>
          <w:sz w:val="14"/>
        </w:rPr>
        <w:t xml:space="preserve"> Bunge. Tree Genet</w:t>
      </w:r>
      <w:r w:rsidR="0044095B" w:rsidRPr="00AA2C74">
        <w:rPr>
          <w:sz w:val="14"/>
        </w:rPr>
        <w:t>.</w:t>
      </w:r>
      <w:r w:rsidRPr="00AA2C74">
        <w:rPr>
          <w:sz w:val="14"/>
        </w:rPr>
        <w:t xml:space="preserve"> Genomes 13:116</w:t>
      </w:r>
    </w:p>
    <w:p w:rsidR="008A0D0A" w:rsidRPr="00AA2C74" w:rsidRDefault="008A0D0A" w:rsidP="00313D7F">
      <w:pPr>
        <w:pStyle w:val="BodyText"/>
        <w:numPr>
          <w:ilvl w:val="0"/>
          <w:numId w:val="3"/>
        </w:numPr>
        <w:spacing w:line="216" w:lineRule="exact"/>
        <w:ind w:left="380" w:right="136"/>
        <w:jc w:val="both"/>
        <w:rPr>
          <w:sz w:val="14"/>
        </w:rPr>
      </w:pPr>
      <w:r w:rsidRPr="00AA2C74">
        <w:rPr>
          <w:sz w:val="14"/>
        </w:rPr>
        <w:t xml:space="preserve">Q Wang, W-B Guan, MHG Wong, S </w:t>
      </w:r>
      <w:proofErr w:type="spellStart"/>
      <w:r w:rsidRPr="00AA2C74">
        <w:rPr>
          <w:sz w:val="14"/>
        </w:rPr>
        <w:t>Ranjitkar</w:t>
      </w:r>
      <w:proofErr w:type="spellEnd"/>
      <w:r w:rsidRPr="00AA2C74">
        <w:rPr>
          <w:sz w:val="14"/>
        </w:rPr>
        <w:t>, W-N Sun, Y Pan, YA El-Kassaby, L-X Shen 2017. Tree size predicts vascular epiphytic richness of traditional cultivated tea plantations in southwestern China. Global E</w:t>
      </w:r>
      <w:r w:rsidR="00313D7F" w:rsidRPr="00AA2C74">
        <w:rPr>
          <w:sz w:val="14"/>
        </w:rPr>
        <w:t>col</w:t>
      </w:r>
      <w:r w:rsidR="0044095B" w:rsidRPr="00AA2C74">
        <w:rPr>
          <w:sz w:val="14"/>
        </w:rPr>
        <w:t>.</w:t>
      </w:r>
      <w:r w:rsidR="00313D7F" w:rsidRPr="00AA2C74">
        <w:rPr>
          <w:sz w:val="14"/>
        </w:rPr>
        <w:t xml:space="preserve"> </w:t>
      </w:r>
      <w:proofErr w:type="spellStart"/>
      <w:r w:rsidR="00313D7F" w:rsidRPr="00AA2C74">
        <w:rPr>
          <w:sz w:val="14"/>
        </w:rPr>
        <w:t>Conserv</w:t>
      </w:r>
      <w:proofErr w:type="spellEnd"/>
      <w:r w:rsidR="0044095B" w:rsidRPr="00AA2C74">
        <w:rPr>
          <w:sz w:val="14"/>
        </w:rPr>
        <w:t>.</w:t>
      </w:r>
      <w:r w:rsidR="00313D7F" w:rsidRPr="00AA2C74">
        <w:rPr>
          <w:sz w:val="14"/>
        </w:rPr>
        <w:t xml:space="preserve"> 10:147-153.</w:t>
      </w:r>
    </w:p>
    <w:p w:rsidR="008A0D0A" w:rsidRPr="00AA2C74" w:rsidRDefault="008A0D0A" w:rsidP="00273DE3">
      <w:pPr>
        <w:pStyle w:val="BodyText"/>
        <w:numPr>
          <w:ilvl w:val="0"/>
          <w:numId w:val="3"/>
        </w:numPr>
        <w:spacing w:before="85" w:line="216" w:lineRule="exact"/>
        <w:ind w:right="138"/>
        <w:jc w:val="both"/>
        <w:rPr>
          <w:sz w:val="14"/>
        </w:rPr>
      </w:pPr>
      <w:r w:rsidRPr="00AA2C74">
        <w:rPr>
          <w:sz w:val="14"/>
        </w:rPr>
        <w:t xml:space="preserve">R Zhu, Q Wang, YA El-Kassaby, W Guan, Y Mao, B Tian, J Cheng. </w:t>
      </w:r>
      <w:r w:rsidR="00273DE3">
        <w:rPr>
          <w:sz w:val="14"/>
        </w:rPr>
        <w:t>2019</w:t>
      </w:r>
      <w:r w:rsidR="0044095B" w:rsidRPr="00AA2C74">
        <w:rPr>
          <w:sz w:val="14"/>
        </w:rPr>
        <w:t xml:space="preserve"> </w:t>
      </w:r>
      <w:r w:rsidRPr="00AA2C74">
        <w:rPr>
          <w:sz w:val="14"/>
        </w:rPr>
        <w:t xml:space="preserve">Genetic diversity hotspots identification of the high valued relic tree species </w:t>
      </w:r>
      <w:proofErr w:type="spellStart"/>
      <w:r w:rsidRPr="00AA2C74">
        <w:rPr>
          <w:sz w:val="14"/>
        </w:rPr>
        <w:t>yellowhorn</w:t>
      </w:r>
      <w:proofErr w:type="spellEnd"/>
      <w:r w:rsidRPr="00AA2C74">
        <w:rPr>
          <w:sz w:val="14"/>
        </w:rPr>
        <w:t xml:space="preserve"> (</w:t>
      </w:r>
      <w:proofErr w:type="spellStart"/>
      <w:r w:rsidRPr="00AA2C74">
        <w:rPr>
          <w:i/>
          <w:sz w:val="14"/>
        </w:rPr>
        <w:t>Xanthoceras</w:t>
      </w:r>
      <w:proofErr w:type="spellEnd"/>
      <w:r w:rsidRPr="00AA2C74">
        <w:rPr>
          <w:i/>
          <w:sz w:val="14"/>
        </w:rPr>
        <w:t xml:space="preserve"> </w:t>
      </w:r>
      <w:proofErr w:type="spellStart"/>
      <w:r w:rsidRPr="00AA2C74">
        <w:rPr>
          <w:i/>
          <w:sz w:val="14"/>
        </w:rPr>
        <w:t>sorbifolium</w:t>
      </w:r>
      <w:proofErr w:type="spellEnd"/>
      <w:r w:rsidRPr="00AA2C74">
        <w:rPr>
          <w:sz w:val="14"/>
        </w:rPr>
        <w:t xml:space="preserve">). </w:t>
      </w:r>
      <w:proofErr w:type="spellStart"/>
      <w:r w:rsidR="00273DE3" w:rsidRPr="00273DE3">
        <w:rPr>
          <w:sz w:val="14"/>
        </w:rPr>
        <w:t>Ecol</w:t>
      </w:r>
      <w:proofErr w:type="spellEnd"/>
      <w:r w:rsidR="00273DE3" w:rsidRPr="00273DE3">
        <w:rPr>
          <w:sz w:val="14"/>
        </w:rPr>
        <w:t xml:space="preserve"> </w:t>
      </w:r>
      <w:proofErr w:type="spellStart"/>
      <w:r w:rsidR="00273DE3" w:rsidRPr="00273DE3">
        <w:rPr>
          <w:sz w:val="14"/>
        </w:rPr>
        <w:t>Evol</w:t>
      </w:r>
      <w:proofErr w:type="spellEnd"/>
      <w:r w:rsidR="00273DE3" w:rsidRPr="00273DE3">
        <w:rPr>
          <w:sz w:val="14"/>
        </w:rPr>
        <w:t xml:space="preserve">. </w:t>
      </w:r>
      <w:bookmarkStart w:id="0" w:name="_GoBack"/>
      <w:bookmarkEnd w:id="0"/>
      <w:r w:rsidR="00273DE3" w:rsidRPr="00273DE3">
        <w:rPr>
          <w:sz w:val="14"/>
        </w:rPr>
        <w:t>9(6):3251-3263</w:t>
      </w:r>
    </w:p>
    <w:p w:rsidR="00954807" w:rsidRPr="00AA2C74" w:rsidRDefault="008A0D0A" w:rsidP="00313D7F">
      <w:pPr>
        <w:pStyle w:val="BodyText"/>
        <w:numPr>
          <w:ilvl w:val="0"/>
          <w:numId w:val="3"/>
        </w:numPr>
        <w:spacing w:line="216" w:lineRule="exact"/>
        <w:ind w:left="380" w:right="136"/>
        <w:jc w:val="both"/>
        <w:rPr>
          <w:sz w:val="14"/>
        </w:rPr>
      </w:pPr>
      <w:r w:rsidRPr="00AA2C74">
        <w:rPr>
          <w:sz w:val="14"/>
        </w:rPr>
        <w:t xml:space="preserve">YA El-Kassaby, Q Wang, T Wang, B Ratcliffe, </w:t>
      </w:r>
      <w:proofErr w:type="gramStart"/>
      <w:r w:rsidRPr="00AA2C74">
        <w:rPr>
          <w:sz w:val="14"/>
        </w:rPr>
        <w:t>Q</w:t>
      </w:r>
      <w:proofErr w:type="gramEnd"/>
      <w:r w:rsidRPr="00AA2C74">
        <w:rPr>
          <w:sz w:val="14"/>
        </w:rPr>
        <w:t xml:space="preserve">-X Bi, Z Wang, J-F Mao, W Guan 2018. Pairwise Kinship Coefficient Based Conservation Strategy for the Endangered Chinese </w:t>
      </w:r>
      <w:proofErr w:type="spellStart"/>
      <w:r w:rsidRPr="00AA2C74">
        <w:rPr>
          <w:sz w:val="14"/>
        </w:rPr>
        <w:t>Yellowhorn</w:t>
      </w:r>
      <w:proofErr w:type="spellEnd"/>
      <w:r w:rsidRPr="00AA2C74">
        <w:rPr>
          <w:sz w:val="14"/>
        </w:rPr>
        <w:t xml:space="preserve">, </w:t>
      </w:r>
      <w:proofErr w:type="spellStart"/>
      <w:r w:rsidRPr="00AA2C74">
        <w:rPr>
          <w:i/>
          <w:sz w:val="14"/>
        </w:rPr>
        <w:t>Xanthoceras</w:t>
      </w:r>
      <w:proofErr w:type="spellEnd"/>
      <w:r w:rsidRPr="00AA2C74">
        <w:rPr>
          <w:i/>
          <w:sz w:val="14"/>
        </w:rPr>
        <w:t xml:space="preserve"> </w:t>
      </w:r>
      <w:proofErr w:type="spellStart"/>
      <w:r w:rsidRPr="00AA2C74">
        <w:rPr>
          <w:i/>
          <w:sz w:val="14"/>
        </w:rPr>
        <w:t>sorbifolium</w:t>
      </w:r>
      <w:proofErr w:type="spellEnd"/>
      <w:r w:rsidRPr="00AA2C74">
        <w:rPr>
          <w:sz w:val="14"/>
        </w:rPr>
        <w:t>. For</w:t>
      </w:r>
      <w:r w:rsidR="0044095B" w:rsidRPr="00AA2C74">
        <w:rPr>
          <w:sz w:val="14"/>
        </w:rPr>
        <w:t>.</w:t>
      </w:r>
      <w:r w:rsidRPr="00AA2C74">
        <w:rPr>
          <w:sz w:val="14"/>
        </w:rPr>
        <w:t xml:space="preserve"> Ecol</w:t>
      </w:r>
      <w:r w:rsidR="0044095B" w:rsidRPr="00AA2C74">
        <w:rPr>
          <w:sz w:val="14"/>
        </w:rPr>
        <w:t>.</w:t>
      </w:r>
      <w:r w:rsidR="00313D7F" w:rsidRPr="00AA2C74">
        <w:rPr>
          <w:sz w:val="14"/>
        </w:rPr>
        <w:t xml:space="preserve"> Manage. 423:976-982.</w:t>
      </w:r>
    </w:p>
    <w:p w:rsidR="00954807" w:rsidRPr="00AA2C74" w:rsidRDefault="00954807" w:rsidP="00313D7F">
      <w:pPr>
        <w:pStyle w:val="BodyText"/>
        <w:numPr>
          <w:ilvl w:val="0"/>
          <w:numId w:val="3"/>
        </w:numPr>
        <w:spacing w:line="216" w:lineRule="exact"/>
        <w:ind w:left="380" w:right="136"/>
        <w:jc w:val="both"/>
        <w:rPr>
          <w:sz w:val="14"/>
        </w:rPr>
      </w:pPr>
      <w:r w:rsidRPr="00AA2C74">
        <w:rPr>
          <w:sz w:val="14"/>
        </w:rPr>
        <w:t xml:space="preserve">RS </w:t>
      </w:r>
      <w:proofErr w:type="spellStart"/>
      <w:r w:rsidRPr="00AA2C74">
        <w:rPr>
          <w:sz w:val="14"/>
        </w:rPr>
        <w:t>Sujakhu</w:t>
      </w:r>
      <w:proofErr w:type="spellEnd"/>
      <w:r w:rsidRPr="00AA2C74">
        <w:rPr>
          <w:sz w:val="14"/>
        </w:rPr>
        <w:t xml:space="preserve">, </w:t>
      </w:r>
      <w:r w:rsidR="0044095B" w:rsidRPr="00AA2C74">
        <w:rPr>
          <w:sz w:val="14"/>
        </w:rPr>
        <w:t xml:space="preserve">Y </w:t>
      </w:r>
      <w:r w:rsidRPr="00AA2C74">
        <w:rPr>
          <w:sz w:val="14"/>
        </w:rPr>
        <w:t xml:space="preserve">Lu, </w:t>
      </w:r>
      <w:r w:rsidR="0044095B" w:rsidRPr="00AA2C74">
        <w:rPr>
          <w:sz w:val="14"/>
        </w:rPr>
        <w:t xml:space="preserve">Q </w:t>
      </w:r>
      <w:r w:rsidRPr="00AA2C74">
        <w:rPr>
          <w:sz w:val="14"/>
        </w:rPr>
        <w:t xml:space="preserve">Wang, </w:t>
      </w:r>
      <w:r w:rsidR="0044095B" w:rsidRPr="00AA2C74">
        <w:rPr>
          <w:sz w:val="14"/>
        </w:rPr>
        <w:t xml:space="preserve">M </w:t>
      </w:r>
      <w:r w:rsidRPr="00AA2C74">
        <w:rPr>
          <w:sz w:val="14"/>
        </w:rPr>
        <w:t xml:space="preserve">Wang, </w:t>
      </w:r>
      <w:r w:rsidR="0044095B" w:rsidRPr="00AA2C74">
        <w:rPr>
          <w:sz w:val="14"/>
        </w:rPr>
        <w:t xml:space="preserve">J </w:t>
      </w:r>
      <w:r w:rsidRPr="00AA2C74">
        <w:rPr>
          <w:sz w:val="14"/>
        </w:rPr>
        <w:t xml:space="preserve">He, </w:t>
      </w:r>
      <w:r w:rsidR="0044095B" w:rsidRPr="00AA2C74">
        <w:rPr>
          <w:sz w:val="14"/>
        </w:rPr>
        <w:t xml:space="preserve">P </w:t>
      </w:r>
      <w:r w:rsidRPr="00AA2C74">
        <w:rPr>
          <w:sz w:val="14"/>
        </w:rPr>
        <w:t xml:space="preserve">Mortimer, </w:t>
      </w:r>
      <w:r w:rsidR="0044095B" w:rsidRPr="00AA2C74">
        <w:rPr>
          <w:sz w:val="14"/>
        </w:rPr>
        <w:t xml:space="preserve">J </w:t>
      </w:r>
      <w:r w:rsidRPr="00AA2C74">
        <w:rPr>
          <w:sz w:val="14"/>
        </w:rPr>
        <w:t xml:space="preserve">Xu, </w:t>
      </w:r>
      <w:r w:rsidR="0044095B" w:rsidRPr="00AA2C74">
        <w:rPr>
          <w:sz w:val="14"/>
        </w:rPr>
        <w:t xml:space="preserve">R </w:t>
      </w:r>
      <w:proofErr w:type="spellStart"/>
      <w:r w:rsidRPr="00AA2C74">
        <w:rPr>
          <w:sz w:val="14"/>
        </w:rPr>
        <w:t>Kindt</w:t>
      </w:r>
      <w:proofErr w:type="spellEnd"/>
      <w:r w:rsidRPr="00AA2C74">
        <w:rPr>
          <w:sz w:val="14"/>
        </w:rPr>
        <w:t xml:space="preserve">, </w:t>
      </w:r>
      <w:r w:rsidR="0044095B" w:rsidRPr="00AA2C74">
        <w:rPr>
          <w:sz w:val="14"/>
        </w:rPr>
        <w:t xml:space="preserve">R </w:t>
      </w:r>
      <w:proofErr w:type="spellStart"/>
      <w:r w:rsidR="0044095B" w:rsidRPr="00AA2C74">
        <w:rPr>
          <w:sz w:val="14"/>
        </w:rPr>
        <w:t>Zomer</w:t>
      </w:r>
      <w:proofErr w:type="spellEnd"/>
      <w:r w:rsidR="0044095B" w:rsidRPr="00AA2C74">
        <w:rPr>
          <w:sz w:val="14"/>
        </w:rPr>
        <w:t xml:space="preserve"> 2016. </w:t>
      </w:r>
      <w:r w:rsidRPr="00AA2C74">
        <w:rPr>
          <w:sz w:val="14"/>
        </w:rPr>
        <w:t>Climate modelling for agroforestry species selection in Yunnan Province, China. Environ</w:t>
      </w:r>
      <w:r w:rsidR="0044095B" w:rsidRPr="00AA2C74">
        <w:rPr>
          <w:sz w:val="14"/>
        </w:rPr>
        <w:t>.</w:t>
      </w:r>
      <w:r w:rsidRPr="00AA2C74">
        <w:rPr>
          <w:sz w:val="14"/>
        </w:rPr>
        <w:t xml:space="preserve"> Model</w:t>
      </w:r>
      <w:r w:rsidR="0044095B" w:rsidRPr="00AA2C74">
        <w:rPr>
          <w:sz w:val="14"/>
        </w:rPr>
        <w:t>.</w:t>
      </w:r>
      <w:r w:rsidRPr="00AA2C74">
        <w:rPr>
          <w:sz w:val="14"/>
        </w:rPr>
        <w:t xml:space="preserve"> Software 75:263-272.</w:t>
      </w:r>
    </w:p>
    <w:p w:rsidR="00DE0CA9" w:rsidRPr="00AA2C74" w:rsidRDefault="0044095B" w:rsidP="00313D7F">
      <w:pPr>
        <w:pStyle w:val="BodyText"/>
        <w:numPr>
          <w:ilvl w:val="0"/>
          <w:numId w:val="3"/>
        </w:numPr>
        <w:spacing w:line="216" w:lineRule="exact"/>
        <w:ind w:left="380" w:right="136"/>
        <w:jc w:val="both"/>
        <w:rPr>
          <w:sz w:val="14"/>
        </w:rPr>
      </w:pPr>
      <w:r w:rsidRPr="00AA2C74">
        <w:rPr>
          <w:sz w:val="14"/>
        </w:rPr>
        <w:t xml:space="preserve">XG </w:t>
      </w:r>
      <w:r w:rsidR="00DE0CA9" w:rsidRPr="00AA2C74">
        <w:rPr>
          <w:sz w:val="14"/>
        </w:rPr>
        <w:t xml:space="preserve">Hu, </w:t>
      </w:r>
      <w:r w:rsidRPr="00AA2C74">
        <w:rPr>
          <w:sz w:val="14"/>
        </w:rPr>
        <w:t xml:space="preserve">SS </w:t>
      </w:r>
      <w:r w:rsidR="00DE0CA9" w:rsidRPr="00AA2C74">
        <w:rPr>
          <w:sz w:val="14"/>
        </w:rPr>
        <w:t xml:space="preserve">Zhou, </w:t>
      </w:r>
      <w:r w:rsidRPr="00AA2C74">
        <w:rPr>
          <w:sz w:val="14"/>
        </w:rPr>
        <w:t xml:space="preserve">Y </w:t>
      </w:r>
      <w:r w:rsidR="00DE0CA9" w:rsidRPr="00AA2C74">
        <w:rPr>
          <w:sz w:val="14"/>
        </w:rPr>
        <w:t xml:space="preserve">Yang, </w:t>
      </w:r>
      <w:r w:rsidRPr="00AA2C74">
        <w:rPr>
          <w:sz w:val="14"/>
        </w:rPr>
        <w:t xml:space="preserve">H </w:t>
      </w:r>
      <w:r w:rsidR="00DE0CA9" w:rsidRPr="00AA2C74">
        <w:rPr>
          <w:sz w:val="14"/>
        </w:rPr>
        <w:t xml:space="preserve">Liu, </w:t>
      </w:r>
      <w:r w:rsidRPr="00AA2C74">
        <w:rPr>
          <w:sz w:val="14"/>
        </w:rPr>
        <w:t xml:space="preserve">S </w:t>
      </w:r>
      <w:r w:rsidR="00DE0CA9" w:rsidRPr="00AA2C74">
        <w:rPr>
          <w:sz w:val="14"/>
        </w:rPr>
        <w:t xml:space="preserve">Anil, </w:t>
      </w:r>
      <w:r w:rsidRPr="00AA2C74">
        <w:rPr>
          <w:sz w:val="14"/>
        </w:rPr>
        <w:t xml:space="preserve">Q </w:t>
      </w:r>
      <w:r w:rsidR="00DE0CA9" w:rsidRPr="00AA2C74">
        <w:rPr>
          <w:sz w:val="14"/>
        </w:rPr>
        <w:t xml:space="preserve">Wang, </w:t>
      </w:r>
      <w:r w:rsidRPr="00AA2C74">
        <w:rPr>
          <w:sz w:val="14"/>
        </w:rPr>
        <w:t xml:space="preserve">W </w:t>
      </w:r>
      <w:r w:rsidR="00DE0CA9" w:rsidRPr="00AA2C74">
        <w:rPr>
          <w:sz w:val="14"/>
        </w:rPr>
        <w:t xml:space="preserve">Zhao, </w:t>
      </w:r>
      <w:r w:rsidRPr="00AA2C74">
        <w:rPr>
          <w:sz w:val="14"/>
        </w:rPr>
        <w:t xml:space="preserve">Q </w:t>
      </w:r>
      <w:r w:rsidR="00DE0CA9" w:rsidRPr="00AA2C74">
        <w:rPr>
          <w:sz w:val="14"/>
        </w:rPr>
        <w:t xml:space="preserve">Gao, </w:t>
      </w:r>
      <w:r w:rsidRPr="00AA2C74">
        <w:rPr>
          <w:sz w:val="14"/>
        </w:rPr>
        <w:t xml:space="preserve">YA </w:t>
      </w:r>
      <w:r w:rsidR="00DE0CA9" w:rsidRPr="00AA2C74">
        <w:rPr>
          <w:sz w:val="14"/>
        </w:rPr>
        <w:t xml:space="preserve">El-Kassaby, </w:t>
      </w:r>
      <w:r w:rsidRPr="00AA2C74">
        <w:rPr>
          <w:sz w:val="14"/>
        </w:rPr>
        <w:t xml:space="preserve">T </w:t>
      </w:r>
      <w:r w:rsidR="00DE0CA9" w:rsidRPr="00AA2C74">
        <w:rPr>
          <w:sz w:val="14"/>
        </w:rPr>
        <w:t xml:space="preserve">Wang, </w:t>
      </w:r>
      <w:r w:rsidRPr="00AA2C74">
        <w:rPr>
          <w:sz w:val="14"/>
        </w:rPr>
        <w:t xml:space="preserve">Y </w:t>
      </w:r>
      <w:r w:rsidR="00DE0CA9" w:rsidRPr="00AA2C74">
        <w:rPr>
          <w:sz w:val="14"/>
        </w:rPr>
        <w:t>Li</w:t>
      </w:r>
      <w:r w:rsidRPr="00AA2C74">
        <w:rPr>
          <w:sz w:val="14"/>
        </w:rPr>
        <w:t xml:space="preserve"> 2020</w:t>
      </w:r>
      <w:r w:rsidR="00DE0CA9" w:rsidRPr="00AA2C74">
        <w:rPr>
          <w:sz w:val="14"/>
        </w:rPr>
        <w:t>. Transcriptome-wide identification and profiling of miRNAs in a stress-tolerant conifer Sabina chinensis. J</w:t>
      </w:r>
      <w:r w:rsidRPr="00AA2C74">
        <w:rPr>
          <w:sz w:val="14"/>
        </w:rPr>
        <w:t>.</w:t>
      </w:r>
      <w:r w:rsidR="00DE0CA9" w:rsidRPr="00AA2C74">
        <w:rPr>
          <w:sz w:val="14"/>
        </w:rPr>
        <w:t xml:space="preserve"> </w:t>
      </w:r>
      <w:proofErr w:type="spellStart"/>
      <w:r w:rsidR="00DE0CA9" w:rsidRPr="00AA2C74">
        <w:rPr>
          <w:sz w:val="14"/>
        </w:rPr>
        <w:t>Biosci</w:t>
      </w:r>
      <w:proofErr w:type="spellEnd"/>
      <w:r w:rsidR="00DE0CA9" w:rsidRPr="00AA2C74">
        <w:rPr>
          <w:sz w:val="14"/>
        </w:rPr>
        <w:t>. 45(1):41.</w:t>
      </w:r>
    </w:p>
    <w:p w:rsidR="00954807" w:rsidRPr="00AA2C74" w:rsidRDefault="00954807" w:rsidP="00313D7F">
      <w:pPr>
        <w:pStyle w:val="BodyText"/>
        <w:numPr>
          <w:ilvl w:val="0"/>
          <w:numId w:val="3"/>
        </w:numPr>
        <w:spacing w:line="216" w:lineRule="exact"/>
        <w:ind w:left="380" w:right="136"/>
        <w:jc w:val="both"/>
        <w:rPr>
          <w:sz w:val="14"/>
        </w:rPr>
      </w:pPr>
      <w:r w:rsidRPr="00AA2C74">
        <w:rPr>
          <w:sz w:val="14"/>
        </w:rPr>
        <w:t>Q Wang, MHG Wong, J Wang, Y Pan, P Song, L-X Shen</w:t>
      </w:r>
      <w:r w:rsidR="0044095B" w:rsidRPr="00AA2C74">
        <w:rPr>
          <w:sz w:val="14"/>
        </w:rPr>
        <w:t xml:space="preserve"> 2014</w:t>
      </w:r>
      <w:r w:rsidRPr="00AA2C74">
        <w:rPr>
          <w:sz w:val="14"/>
        </w:rPr>
        <w:t xml:space="preserve">. The species association of parasitic/epiphytic plants of ancient cultivated tea plantation in </w:t>
      </w:r>
      <w:proofErr w:type="spellStart"/>
      <w:r w:rsidRPr="00AA2C74">
        <w:rPr>
          <w:sz w:val="14"/>
        </w:rPr>
        <w:t>Jingmai-Mangjing</w:t>
      </w:r>
      <w:proofErr w:type="spellEnd"/>
      <w:r w:rsidRPr="00AA2C74">
        <w:rPr>
          <w:sz w:val="14"/>
        </w:rPr>
        <w:t>. J</w:t>
      </w:r>
      <w:r w:rsidR="0044095B" w:rsidRPr="00AA2C74">
        <w:rPr>
          <w:sz w:val="14"/>
        </w:rPr>
        <w:t>.</w:t>
      </w:r>
      <w:r w:rsidRPr="00AA2C74">
        <w:rPr>
          <w:sz w:val="14"/>
        </w:rPr>
        <w:t xml:space="preserve"> </w:t>
      </w:r>
      <w:r w:rsidR="0044095B" w:rsidRPr="00AA2C74">
        <w:rPr>
          <w:sz w:val="14"/>
        </w:rPr>
        <w:t>W</w:t>
      </w:r>
      <w:r w:rsidRPr="00AA2C74">
        <w:rPr>
          <w:sz w:val="14"/>
        </w:rPr>
        <w:t xml:space="preserve">est </w:t>
      </w:r>
      <w:r w:rsidR="0044095B" w:rsidRPr="00AA2C74">
        <w:rPr>
          <w:sz w:val="14"/>
        </w:rPr>
        <w:t>C</w:t>
      </w:r>
      <w:r w:rsidRPr="00AA2C74">
        <w:rPr>
          <w:sz w:val="14"/>
        </w:rPr>
        <w:t xml:space="preserve">hina </w:t>
      </w:r>
      <w:r w:rsidR="0044095B" w:rsidRPr="00AA2C74">
        <w:rPr>
          <w:sz w:val="14"/>
        </w:rPr>
        <w:t>F</w:t>
      </w:r>
      <w:r w:rsidRPr="00AA2C74">
        <w:rPr>
          <w:sz w:val="14"/>
        </w:rPr>
        <w:t>or</w:t>
      </w:r>
      <w:r w:rsidR="0044095B" w:rsidRPr="00AA2C74">
        <w:rPr>
          <w:sz w:val="14"/>
        </w:rPr>
        <w:t>.</w:t>
      </w:r>
      <w:r w:rsidRPr="00AA2C74">
        <w:rPr>
          <w:sz w:val="14"/>
        </w:rPr>
        <w:t xml:space="preserve"> </w:t>
      </w:r>
      <w:r w:rsidR="0044095B" w:rsidRPr="00AA2C74">
        <w:rPr>
          <w:sz w:val="14"/>
        </w:rPr>
        <w:t>S</w:t>
      </w:r>
      <w:r w:rsidRPr="00AA2C74">
        <w:rPr>
          <w:sz w:val="14"/>
        </w:rPr>
        <w:t>ci</w:t>
      </w:r>
      <w:r w:rsidR="0044095B" w:rsidRPr="00AA2C74">
        <w:rPr>
          <w:sz w:val="14"/>
        </w:rPr>
        <w:t>.</w:t>
      </w:r>
      <w:r w:rsidRPr="00AA2C74">
        <w:rPr>
          <w:sz w:val="14"/>
        </w:rPr>
        <w:t xml:space="preserve"> 43(3):45-50. (in Chinese)</w:t>
      </w:r>
    </w:p>
    <w:p w:rsidR="00954807" w:rsidRPr="00AA2C74" w:rsidRDefault="00954807" w:rsidP="00313D7F">
      <w:pPr>
        <w:pStyle w:val="BodyText"/>
        <w:numPr>
          <w:ilvl w:val="0"/>
          <w:numId w:val="3"/>
        </w:numPr>
        <w:spacing w:line="216" w:lineRule="exact"/>
        <w:ind w:left="380" w:right="136"/>
        <w:jc w:val="both"/>
        <w:rPr>
          <w:sz w:val="14"/>
        </w:rPr>
      </w:pPr>
      <w:r w:rsidRPr="00AA2C74">
        <w:rPr>
          <w:sz w:val="14"/>
        </w:rPr>
        <w:t xml:space="preserve">Q Wang, Y Zhang, J Chen, S </w:t>
      </w:r>
      <w:proofErr w:type="spellStart"/>
      <w:r w:rsidRPr="00AA2C74">
        <w:rPr>
          <w:sz w:val="14"/>
        </w:rPr>
        <w:t>Ranjitkar</w:t>
      </w:r>
      <w:proofErr w:type="spellEnd"/>
      <w:r w:rsidRPr="00AA2C74">
        <w:rPr>
          <w:sz w:val="14"/>
        </w:rPr>
        <w:t>, L-X Shen</w:t>
      </w:r>
      <w:r w:rsidR="00AA2C74" w:rsidRPr="00AA2C74">
        <w:rPr>
          <w:sz w:val="14"/>
        </w:rPr>
        <w:t xml:space="preserve"> 2015</w:t>
      </w:r>
      <w:r w:rsidRPr="00AA2C74">
        <w:rPr>
          <w:sz w:val="14"/>
        </w:rPr>
        <w:t xml:space="preserve">. The effects of major factors on the distribution of </w:t>
      </w:r>
      <w:proofErr w:type="spellStart"/>
      <w:r w:rsidRPr="00AA2C74">
        <w:rPr>
          <w:i/>
          <w:sz w:val="14"/>
        </w:rPr>
        <w:t>Viscum</w:t>
      </w:r>
      <w:proofErr w:type="spellEnd"/>
      <w:r w:rsidRPr="00AA2C74">
        <w:rPr>
          <w:i/>
          <w:sz w:val="14"/>
        </w:rPr>
        <w:t xml:space="preserve"> </w:t>
      </w:r>
      <w:proofErr w:type="spellStart"/>
      <w:r w:rsidRPr="00AA2C74">
        <w:rPr>
          <w:i/>
          <w:sz w:val="14"/>
        </w:rPr>
        <w:t>articulatum</w:t>
      </w:r>
      <w:proofErr w:type="spellEnd"/>
      <w:r w:rsidRPr="00AA2C74">
        <w:rPr>
          <w:sz w:val="14"/>
        </w:rPr>
        <w:t xml:space="preserve"> </w:t>
      </w:r>
      <w:proofErr w:type="spellStart"/>
      <w:r w:rsidRPr="00AA2C74">
        <w:rPr>
          <w:sz w:val="14"/>
        </w:rPr>
        <w:t>Burm</w:t>
      </w:r>
      <w:proofErr w:type="spellEnd"/>
      <w:r w:rsidRPr="00AA2C74">
        <w:rPr>
          <w:sz w:val="14"/>
        </w:rPr>
        <w:t xml:space="preserve"> in ancient cultivated tea plantation. J</w:t>
      </w:r>
      <w:r w:rsidR="00AA2C74" w:rsidRPr="00AA2C74">
        <w:rPr>
          <w:sz w:val="14"/>
        </w:rPr>
        <w:t>.</w:t>
      </w:r>
      <w:r w:rsidRPr="00AA2C74">
        <w:rPr>
          <w:sz w:val="14"/>
        </w:rPr>
        <w:t xml:space="preserve"> Beijing For</w:t>
      </w:r>
      <w:r w:rsidR="00AA2C74" w:rsidRPr="00AA2C74">
        <w:rPr>
          <w:sz w:val="14"/>
        </w:rPr>
        <w:t>.</w:t>
      </w:r>
      <w:r w:rsidRPr="00AA2C74">
        <w:rPr>
          <w:sz w:val="14"/>
        </w:rPr>
        <w:t xml:space="preserve"> Univ</w:t>
      </w:r>
      <w:r w:rsidR="00AA2C74" w:rsidRPr="00AA2C74">
        <w:rPr>
          <w:sz w:val="14"/>
        </w:rPr>
        <w:t>.</w:t>
      </w:r>
      <w:r w:rsidRPr="00AA2C74">
        <w:rPr>
          <w:sz w:val="14"/>
        </w:rPr>
        <w:t xml:space="preserve"> 37(10):117-124. (in Chinese)</w:t>
      </w:r>
    </w:p>
    <w:p w:rsidR="00DE0CA9" w:rsidRPr="00AA2C74" w:rsidRDefault="00DE0CA9" w:rsidP="00313D7F">
      <w:pPr>
        <w:pStyle w:val="BodyText"/>
        <w:numPr>
          <w:ilvl w:val="0"/>
          <w:numId w:val="3"/>
        </w:numPr>
        <w:spacing w:line="216" w:lineRule="exact"/>
        <w:ind w:left="380" w:right="136"/>
        <w:jc w:val="both"/>
        <w:rPr>
          <w:sz w:val="14"/>
        </w:rPr>
      </w:pPr>
      <w:r w:rsidRPr="00AA2C74">
        <w:rPr>
          <w:sz w:val="14"/>
        </w:rPr>
        <w:t>JH</w:t>
      </w:r>
      <w:r w:rsidR="00273DE3" w:rsidRPr="00273DE3">
        <w:rPr>
          <w:sz w:val="14"/>
        </w:rPr>
        <w:t xml:space="preserve"> </w:t>
      </w:r>
      <w:r w:rsidR="00273DE3" w:rsidRPr="00AA2C74">
        <w:rPr>
          <w:sz w:val="14"/>
        </w:rPr>
        <w:t>Xu</w:t>
      </w:r>
      <w:r w:rsidRPr="00AA2C74">
        <w:rPr>
          <w:sz w:val="14"/>
        </w:rPr>
        <w:t>, DX</w:t>
      </w:r>
      <w:r w:rsidR="00273DE3" w:rsidRPr="00273DE3">
        <w:rPr>
          <w:sz w:val="14"/>
        </w:rPr>
        <w:t xml:space="preserve"> </w:t>
      </w:r>
      <w:r w:rsidR="00273DE3" w:rsidRPr="00AA2C74">
        <w:rPr>
          <w:sz w:val="14"/>
        </w:rPr>
        <w:t>Zhang</w:t>
      </w:r>
      <w:r w:rsidRPr="00AA2C74">
        <w:rPr>
          <w:sz w:val="14"/>
        </w:rPr>
        <w:t>, K</w:t>
      </w:r>
      <w:r w:rsidR="00273DE3" w:rsidRPr="00273DE3">
        <w:rPr>
          <w:sz w:val="14"/>
        </w:rPr>
        <w:t xml:space="preserve"> </w:t>
      </w:r>
      <w:r w:rsidR="00273DE3" w:rsidRPr="00AA2C74">
        <w:rPr>
          <w:sz w:val="14"/>
        </w:rPr>
        <w:t>Sun</w:t>
      </w:r>
      <w:r w:rsidRPr="00AA2C74">
        <w:rPr>
          <w:sz w:val="14"/>
        </w:rPr>
        <w:t>, XR</w:t>
      </w:r>
      <w:r w:rsidR="00273DE3" w:rsidRPr="00273DE3">
        <w:rPr>
          <w:sz w:val="14"/>
        </w:rPr>
        <w:t xml:space="preserve"> </w:t>
      </w:r>
      <w:r w:rsidR="00273DE3" w:rsidRPr="00AA2C74">
        <w:rPr>
          <w:sz w:val="14"/>
        </w:rPr>
        <w:t>Wang</w:t>
      </w:r>
      <w:r w:rsidRPr="00AA2C74">
        <w:rPr>
          <w:sz w:val="14"/>
        </w:rPr>
        <w:t>, QH</w:t>
      </w:r>
      <w:r w:rsidR="00273DE3" w:rsidRPr="00273DE3">
        <w:rPr>
          <w:sz w:val="14"/>
        </w:rPr>
        <w:t xml:space="preserve"> </w:t>
      </w:r>
      <w:r w:rsidR="00273DE3" w:rsidRPr="00AA2C74">
        <w:rPr>
          <w:sz w:val="14"/>
        </w:rPr>
        <w:t>Xiang</w:t>
      </w:r>
      <w:r w:rsidRPr="00AA2C74">
        <w:rPr>
          <w:sz w:val="14"/>
        </w:rPr>
        <w:t>, Q</w:t>
      </w:r>
      <w:r w:rsidR="00273DE3" w:rsidRPr="00273DE3">
        <w:rPr>
          <w:sz w:val="14"/>
        </w:rPr>
        <w:t xml:space="preserve"> </w:t>
      </w:r>
      <w:r w:rsidR="00273DE3" w:rsidRPr="00AA2C74">
        <w:rPr>
          <w:sz w:val="14"/>
        </w:rPr>
        <w:t>Wang</w:t>
      </w:r>
      <w:r w:rsidRPr="00AA2C74">
        <w:rPr>
          <w:sz w:val="14"/>
        </w:rPr>
        <w:t>, WB</w:t>
      </w:r>
      <w:r w:rsidR="00273DE3" w:rsidRPr="00273DE3">
        <w:rPr>
          <w:sz w:val="14"/>
        </w:rPr>
        <w:t xml:space="preserve"> </w:t>
      </w:r>
      <w:r w:rsidR="00273DE3" w:rsidRPr="00AA2C74">
        <w:rPr>
          <w:sz w:val="14"/>
        </w:rPr>
        <w:t>Guan</w:t>
      </w:r>
      <w:r w:rsidR="00AA2C74" w:rsidRPr="00AA2C74">
        <w:rPr>
          <w:sz w:val="14"/>
        </w:rPr>
        <w:t xml:space="preserve"> 2019</w:t>
      </w:r>
      <w:r w:rsidRPr="00AA2C74">
        <w:rPr>
          <w:sz w:val="14"/>
        </w:rPr>
        <w:t xml:space="preserve">. The complete chloroplast genome sequences of </w:t>
      </w:r>
      <w:proofErr w:type="spellStart"/>
      <w:r w:rsidRPr="00AA2C74">
        <w:rPr>
          <w:i/>
          <w:sz w:val="14"/>
        </w:rPr>
        <w:t>Pistacia</w:t>
      </w:r>
      <w:proofErr w:type="spellEnd"/>
      <w:r w:rsidRPr="00AA2C74">
        <w:rPr>
          <w:i/>
          <w:sz w:val="14"/>
        </w:rPr>
        <w:t xml:space="preserve"> </w:t>
      </w:r>
      <w:proofErr w:type="spellStart"/>
      <w:r w:rsidRPr="00AA2C74">
        <w:rPr>
          <w:i/>
          <w:sz w:val="14"/>
        </w:rPr>
        <w:t>chinensis</w:t>
      </w:r>
      <w:proofErr w:type="spellEnd"/>
      <w:r w:rsidRPr="00AA2C74">
        <w:rPr>
          <w:sz w:val="14"/>
        </w:rPr>
        <w:t xml:space="preserve"> Bunge, a potential bioenergy tree. Mitochondrial DNA Part B. 4(1):1774-5.</w:t>
      </w:r>
    </w:p>
    <w:p w:rsidR="00DE0CA9" w:rsidRPr="00AA2C74" w:rsidRDefault="00DE0CA9" w:rsidP="00313D7F">
      <w:pPr>
        <w:pStyle w:val="BodyText"/>
        <w:numPr>
          <w:ilvl w:val="0"/>
          <w:numId w:val="3"/>
        </w:numPr>
        <w:spacing w:line="216" w:lineRule="exact"/>
        <w:ind w:left="380" w:right="136"/>
        <w:jc w:val="both"/>
        <w:rPr>
          <w:sz w:val="14"/>
        </w:rPr>
      </w:pPr>
      <w:r w:rsidRPr="00AA2C74">
        <w:rPr>
          <w:sz w:val="14"/>
        </w:rPr>
        <w:t>D</w:t>
      </w:r>
      <w:r w:rsidR="00273DE3" w:rsidRPr="00273DE3">
        <w:rPr>
          <w:sz w:val="14"/>
        </w:rPr>
        <w:t xml:space="preserve"> </w:t>
      </w:r>
      <w:r w:rsidR="00273DE3" w:rsidRPr="00AA2C74">
        <w:rPr>
          <w:sz w:val="14"/>
        </w:rPr>
        <w:t>Zhang</w:t>
      </w:r>
      <w:r w:rsidRPr="00AA2C74">
        <w:rPr>
          <w:sz w:val="14"/>
        </w:rPr>
        <w:t>, K</w:t>
      </w:r>
      <w:r w:rsidR="00273DE3" w:rsidRPr="00273DE3">
        <w:rPr>
          <w:sz w:val="14"/>
        </w:rPr>
        <w:t xml:space="preserve"> </w:t>
      </w:r>
      <w:r w:rsidR="00273DE3" w:rsidRPr="00AA2C74">
        <w:rPr>
          <w:sz w:val="14"/>
        </w:rPr>
        <w:t>Sun</w:t>
      </w:r>
      <w:r w:rsidRPr="00AA2C74">
        <w:rPr>
          <w:sz w:val="14"/>
        </w:rPr>
        <w:t>, Q</w:t>
      </w:r>
      <w:r w:rsidR="00273DE3" w:rsidRPr="00273DE3">
        <w:rPr>
          <w:sz w:val="14"/>
        </w:rPr>
        <w:t xml:space="preserve"> </w:t>
      </w:r>
      <w:r w:rsidR="00273DE3" w:rsidRPr="00AA2C74">
        <w:rPr>
          <w:sz w:val="14"/>
        </w:rPr>
        <w:t>Xiang</w:t>
      </w:r>
      <w:r w:rsidRPr="00AA2C74">
        <w:rPr>
          <w:sz w:val="14"/>
        </w:rPr>
        <w:t>, X</w:t>
      </w:r>
      <w:r w:rsidR="00273DE3" w:rsidRPr="00273DE3">
        <w:rPr>
          <w:sz w:val="14"/>
        </w:rPr>
        <w:t xml:space="preserve"> </w:t>
      </w:r>
      <w:r w:rsidR="00273DE3" w:rsidRPr="00AA2C74">
        <w:rPr>
          <w:sz w:val="14"/>
        </w:rPr>
        <w:t>Wang</w:t>
      </w:r>
      <w:r w:rsidRPr="00AA2C74">
        <w:rPr>
          <w:sz w:val="14"/>
        </w:rPr>
        <w:t>, J</w:t>
      </w:r>
      <w:r w:rsidR="00273DE3" w:rsidRPr="00273DE3">
        <w:rPr>
          <w:sz w:val="14"/>
        </w:rPr>
        <w:t xml:space="preserve"> </w:t>
      </w:r>
      <w:r w:rsidR="00273DE3" w:rsidRPr="00AA2C74">
        <w:rPr>
          <w:sz w:val="14"/>
        </w:rPr>
        <w:t>Xu</w:t>
      </w:r>
      <w:r w:rsidRPr="00AA2C74">
        <w:rPr>
          <w:sz w:val="14"/>
        </w:rPr>
        <w:t>, Q</w:t>
      </w:r>
      <w:r w:rsidR="00273DE3" w:rsidRPr="00273DE3">
        <w:rPr>
          <w:sz w:val="14"/>
        </w:rPr>
        <w:t xml:space="preserve"> </w:t>
      </w:r>
      <w:r w:rsidR="00273DE3" w:rsidRPr="00AA2C74">
        <w:rPr>
          <w:sz w:val="14"/>
        </w:rPr>
        <w:t>Wang</w:t>
      </w:r>
      <w:r w:rsidRPr="00AA2C74">
        <w:rPr>
          <w:sz w:val="14"/>
        </w:rPr>
        <w:t>, W</w:t>
      </w:r>
      <w:r w:rsidR="00273DE3" w:rsidRPr="00273DE3">
        <w:rPr>
          <w:sz w:val="14"/>
        </w:rPr>
        <w:t xml:space="preserve"> </w:t>
      </w:r>
      <w:r w:rsidR="00273DE3" w:rsidRPr="00AA2C74">
        <w:rPr>
          <w:sz w:val="14"/>
        </w:rPr>
        <w:t>Guan</w:t>
      </w:r>
      <w:r w:rsidR="00AA2C74" w:rsidRPr="00AA2C74">
        <w:rPr>
          <w:sz w:val="14"/>
        </w:rPr>
        <w:t xml:space="preserve"> 2019</w:t>
      </w:r>
      <w:r w:rsidRPr="00AA2C74">
        <w:rPr>
          <w:sz w:val="14"/>
        </w:rPr>
        <w:t xml:space="preserve">. The complete chloroplast genome sequence of </w:t>
      </w:r>
      <w:proofErr w:type="spellStart"/>
      <w:r w:rsidRPr="00273DE3">
        <w:rPr>
          <w:i/>
          <w:sz w:val="14"/>
        </w:rPr>
        <w:t>Aesculus</w:t>
      </w:r>
      <w:proofErr w:type="spellEnd"/>
      <w:r w:rsidRPr="00273DE3">
        <w:rPr>
          <w:i/>
          <w:sz w:val="14"/>
        </w:rPr>
        <w:t xml:space="preserve"> </w:t>
      </w:r>
      <w:proofErr w:type="spellStart"/>
      <w:r w:rsidRPr="00273DE3">
        <w:rPr>
          <w:i/>
          <w:sz w:val="14"/>
        </w:rPr>
        <w:t>Chinensis</w:t>
      </w:r>
      <w:proofErr w:type="spellEnd"/>
      <w:r w:rsidRPr="00AA2C74">
        <w:rPr>
          <w:sz w:val="14"/>
        </w:rPr>
        <w:t xml:space="preserve"> Bunge, a major street tree. Mitochondrial DNA Part B. 4(1):1686-7.</w:t>
      </w:r>
    </w:p>
    <w:p w:rsidR="00DE0CA9" w:rsidRPr="00AA2C74" w:rsidRDefault="00DE0CA9" w:rsidP="00313D7F">
      <w:pPr>
        <w:pStyle w:val="BodyText"/>
        <w:numPr>
          <w:ilvl w:val="0"/>
          <w:numId w:val="3"/>
        </w:numPr>
        <w:spacing w:line="216" w:lineRule="exact"/>
        <w:ind w:left="380" w:right="136"/>
        <w:jc w:val="both"/>
        <w:rPr>
          <w:sz w:val="14"/>
        </w:rPr>
      </w:pPr>
      <w:r w:rsidRPr="00AA2C74">
        <w:rPr>
          <w:sz w:val="14"/>
        </w:rPr>
        <w:t>QH</w:t>
      </w:r>
      <w:r w:rsidR="00273DE3" w:rsidRPr="00273DE3">
        <w:rPr>
          <w:sz w:val="14"/>
        </w:rPr>
        <w:t xml:space="preserve"> </w:t>
      </w:r>
      <w:r w:rsidR="00273DE3" w:rsidRPr="00AA2C74">
        <w:rPr>
          <w:sz w:val="14"/>
        </w:rPr>
        <w:t>Xiang</w:t>
      </w:r>
      <w:r w:rsidRPr="00AA2C74">
        <w:rPr>
          <w:sz w:val="14"/>
        </w:rPr>
        <w:t>, DX</w:t>
      </w:r>
      <w:r w:rsidR="00273DE3" w:rsidRPr="00273DE3">
        <w:rPr>
          <w:sz w:val="14"/>
        </w:rPr>
        <w:t xml:space="preserve"> </w:t>
      </w:r>
      <w:r w:rsidR="00273DE3" w:rsidRPr="00AA2C74">
        <w:rPr>
          <w:sz w:val="14"/>
        </w:rPr>
        <w:t>Zhang</w:t>
      </w:r>
      <w:r w:rsidRPr="00AA2C74">
        <w:rPr>
          <w:sz w:val="14"/>
        </w:rPr>
        <w:t>, Q</w:t>
      </w:r>
      <w:r w:rsidR="00273DE3" w:rsidRPr="00273DE3">
        <w:rPr>
          <w:sz w:val="14"/>
        </w:rPr>
        <w:t xml:space="preserve"> </w:t>
      </w:r>
      <w:r w:rsidR="00273DE3" w:rsidRPr="00AA2C74">
        <w:rPr>
          <w:sz w:val="14"/>
        </w:rPr>
        <w:t>Wang</w:t>
      </w:r>
      <w:r w:rsidRPr="00AA2C74">
        <w:rPr>
          <w:sz w:val="14"/>
        </w:rPr>
        <w:t>, XR</w:t>
      </w:r>
      <w:r w:rsidR="00273DE3" w:rsidRPr="00273DE3">
        <w:rPr>
          <w:sz w:val="14"/>
        </w:rPr>
        <w:t xml:space="preserve"> </w:t>
      </w:r>
      <w:r w:rsidR="00273DE3" w:rsidRPr="00AA2C74">
        <w:rPr>
          <w:sz w:val="14"/>
        </w:rPr>
        <w:t>Wang</w:t>
      </w:r>
      <w:r w:rsidRPr="00AA2C74">
        <w:rPr>
          <w:sz w:val="14"/>
        </w:rPr>
        <w:t>, WB</w:t>
      </w:r>
      <w:r w:rsidR="00273DE3" w:rsidRPr="00273DE3">
        <w:rPr>
          <w:sz w:val="14"/>
        </w:rPr>
        <w:t xml:space="preserve"> </w:t>
      </w:r>
      <w:r w:rsidR="00273DE3" w:rsidRPr="00AA2C74">
        <w:rPr>
          <w:sz w:val="14"/>
        </w:rPr>
        <w:t>Guan</w:t>
      </w:r>
      <w:r w:rsidR="00AA2C74" w:rsidRPr="00AA2C74">
        <w:rPr>
          <w:sz w:val="14"/>
        </w:rPr>
        <w:t xml:space="preserve"> 2019</w:t>
      </w:r>
      <w:r w:rsidRPr="00AA2C74">
        <w:rPr>
          <w:sz w:val="14"/>
        </w:rPr>
        <w:t xml:space="preserve">. The complete chloroplast genome sequence of </w:t>
      </w:r>
      <w:proofErr w:type="spellStart"/>
      <w:r w:rsidRPr="00AA2C74">
        <w:rPr>
          <w:i/>
          <w:sz w:val="14"/>
        </w:rPr>
        <w:t>Pyrus</w:t>
      </w:r>
      <w:proofErr w:type="spellEnd"/>
      <w:r w:rsidRPr="00AA2C74">
        <w:rPr>
          <w:i/>
          <w:sz w:val="14"/>
        </w:rPr>
        <w:t xml:space="preserve"> </w:t>
      </w:r>
      <w:proofErr w:type="spellStart"/>
      <w:r w:rsidRPr="00AA2C74">
        <w:rPr>
          <w:i/>
          <w:sz w:val="14"/>
        </w:rPr>
        <w:t>phaeocarpa</w:t>
      </w:r>
      <w:proofErr w:type="spellEnd"/>
      <w:r w:rsidRPr="00AA2C74">
        <w:rPr>
          <w:sz w:val="14"/>
        </w:rPr>
        <w:t xml:space="preserve"> </w:t>
      </w:r>
      <w:proofErr w:type="spellStart"/>
      <w:r w:rsidRPr="00AA2C74">
        <w:rPr>
          <w:sz w:val="14"/>
        </w:rPr>
        <w:t>Rehd</w:t>
      </w:r>
      <w:proofErr w:type="spellEnd"/>
      <w:r w:rsidRPr="00AA2C74">
        <w:rPr>
          <w:sz w:val="14"/>
        </w:rPr>
        <w:t>. Mitochondrial DNA Part B. 4(1):1370-1.</w:t>
      </w:r>
    </w:p>
    <w:p w:rsidR="00DE0CA9" w:rsidRPr="00AA2C74" w:rsidRDefault="00DE0CA9" w:rsidP="00313D7F">
      <w:pPr>
        <w:pStyle w:val="BodyText"/>
        <w:numPr>
          <w:ilvl w:val="0"/>
          <w:numId w:val="3"/>
        </w:numPr>
        <w:spacing w:line="216" w:lineRule="exact"/>
        <w:ind w:left="380" w:right="136"/>
        <w:jc w:val="both"/>
        <w:rPr>
          <w:sz w:val="14"/>
        </w:rPr>
      </w:pPr>
      <w:r w:rsidRPr="00AA2C74">
        <w:rPr>
          <w:sz w:val="14"/>
        </w:rPr>
        <w:t>Contribute two chapters (7&amp;8) in “</w:t>
      </w:r>
      <w:r w:rsidRPr="00AA2C74">
        <w:rPr>
          <w:rFonts w:hint="eastAsia"/>
          <w:sz w:val="14"/>
        </w:rPr>
        <w:t xml:space="preserve">Resources utilization of Traditional Arbor Tea Eco-system Among </w:t>
      </w:r>
      <w:proofErr w:type="spellStart"/>
      <w:r w:rsidRPr="00AA2C74">
        <w:rPr>
          <w:rFonts w:hint="eastAsia"/>
          <w:sz w:val="14"/>
        </w:rPr>
        <w:t>Bulang</w:t>
      </w:r>
      <w:proofErr w:type="spellEnd"/>
      <w:r w:rsidRPr="00AA2C74">
        <w:rPr>
          <w:rFonts w:hint="eastAsia"/>
          <w:sz w:val="14"/>
        </w:rPr>
        <w:t xml:space="preserve"> Ethnic Communities</w:t>
      </w:r>
      <w:r w:rsidRPr="00AA2C74">
        <w:rPr>
          <w:sz w:val="14"/>
        </w:rPr>
        <w:t>” 2017.12. (</w:t>
      </w:r>
      <w:proofErr w:type="gramStart"/>
      <w:r w:rsidRPr="00AA2C74">
        <w:rPr>
          <w:sz w:val="14"/>
        </w:rPr>
        <w:t>in</w:t>
      </w:r>
      <w:proofErr w:type="gramEnd"/>
      <w:r w:rsidRPr="00AA2C74">
        <w:rPr>
          <w:sz w:val="14"/>
        </w:rPr>
        <w:t xml:space="preserve"> Chinese).</w:t>
      </w:r>
    </w:p>
    <w:p w:rsidR="00DE0CA9" w:rsidRPr="00AA2C74" w:rsidRDefault="00DE0CA9" w:rsidP="00DE0CA9">
      <w:pPr>
        <w:pStyle w:val="BodyText"/>
        <w:tabs>
          <w:tab w:val="left" w:pos="384"/>
        </w:tabs>
        <w:spacing w:before="85" w:line="200" w:lineRule="exact"/>
        <w:ind w:left="383" w:right="117"/>
        <w:jc w:val="both"/>
        <w:rPr>
          <w:rFonts w:ascii="Calibri" w:hAnsi="Calibri"/>
          <w:sz w:val="13"/>
          <w:szCs w:val="15"/>
        </w:rPr>
      </w:pPr>
    </w:p>
    <w:p w:rsidR="00DE0CA9" w:rsidRDefault="00DE0CA9" w:rsidP="00DE0CA9">
      <w:pPr>
        <w:pStyle w:val="BodyText"/>
        <w:tabs>
          <w:tab w:val="left" w:pos="384"/>
        </w:tabs>
        <w:spacing w:before="85" w:line="200" w:lineRule="exact"/>
        <w:ind w:right="117"/>
        <w:jc w:val="both"/>
        <w:rPr>
          <w:rFonts w:ascii="Calibri" w:hAnsi="Calibri"/>
          <w:sz w:val="15"/>
          <w:szCs w:val="15"/>
        </w:rPr>
      </w:pPr>
    </w:p>
    <w:p w:rsidR="00DE0CA9" w:rsidRPr="00954807" w:rsidRDefault="00DE0CA9" w:rsidP="00DE0CA9">
      <w:pPr>
        <w:pStyle w:val="BodyText"/>
        <w:tabs>
          <w:tab w:val="left" w:pos="384"/>
        </w:tabs>
        <w:spacing w:before="85" w:line="200" w:lineRule="exact"/>
        <w:ind w:right="117"/>
        <w:jc w:val="both"/>
        <w:rPr>
          <w:rFonts w:ascii="Calibri" w:hAnsi="Calibri"/>
          <w:sz w:val="15"/>
          <w:szCs w:val="15"/>
        </w:rPr>
        <w:sectPr w:rsidR="00DE0CA9" w:rsidRPr="0095480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1="http://schemas.microsoft.com/office/drawing/2015/9/8/chartex" xmlns:cx="http://schemas.microsoft.com/office/drawing/2014/chartex">
            <w:pict>
              <v:group w14:anchorId="5C005F1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lang w:eastAsia="zh-CN"/>
        </w:rPr>
        <w:drawing>
          <wp:inline distT="0" distB="0" distL="0" distR="0" wp14:anchorId="1B650C0E" wp14:editId="0E8C3C7F">
            <wp:extent cx="638019" cy="893493"/>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48100" cy="907610"/>
                    </a:xfrm>
                    <a:prstGeom prst="rect">
                      <a:avLst/>
                    </a:prstGeom>
                    <a:noFill/>
                    <a:ln>
                      <a:noFill/>
                    </a:ln>
                  </pic:spPr>
                </pic:pic>
              </a:graphicData>
            </a:graphic>
          </wp:inline>
        </w:drawing>
      </w:r>
      <w:r w:rsidR="00A9710C" w:rsidRPr="00AA2C74">
        <w:rPr>
          <w:rFonts w:ascii="Arial"/>
          <w:color w:val="000000" w:themeColor="text1"/>
        </w:rPr>
        <w:t>Biography</w:t>
      </w:r>
    </w:p>
    <w:p w:rsidR="00954807" w:rsidRPr="002E547D" w:rsidRDefault="00954807" w:rsidP="009C58D5">
      <w:pPr>
        <w:tabs>
          <w:tab w:val="left" w:pos="9498"/>
          <w:tab w:val="left" w:pos="9639"/>
        </w:tabs>
        <w:spacing w:before="62"/>
        <w:ind w:left="426" w:right="909"/>
        <w:jc w:val="both"/>
        <w:rPr>
          <w:sz w:val="18"/>
          <w:szCs w:val="18"/>
        </w:rPr>
      </w:pPr>
      <w:r w:rsidRPr="00954807">
        <w:rPr>
          <w:sz w:val="18"/>
          <w:szCs w:val="18"/>
        </w:rPr>
        <w:t xml:space="preserve">Dr. </w:t>
      </w:r>
      <w:r>
        <w:rPr>
          <w:sz w:val="18"/>
          <w:szCs w:val="18"/>
        </w:rPr>
        <w:t>Qing Wang</w:t>
      </w:r>
      <w:r w:rsidRPr="00954807">
        <w:rPr>
          <w:sz w:val="18"/>
          <w:szCs w:val="18"/>
        </w:rPr>
        <w:t xml:space="preserve"> is a</w:t>
      </w:r>
      <w:r>
        <w:rPr>
          <w:sz w:val="18"/>
          <w:szCs w:val="18"/>
        </w:rPr>
        <w:t xml:space="preserve">n ecologist </w:t>
      </w:r>
      <w:r w:rsidRPr="00954807">
        <w:rPr>
          <w:sz w:val="18"/>
          <w:szCs w:val="18"/>
        </w:rPr>
        <w:t xml:space="preserve">with </w:t>
      </w:r>
      <w:r>
        <w:rPr>
          <w:sz w:val="18"/>
          <w:szCs w:val="18"/>
        </w:rPr>
        <w:t>ten</w:t>
      </w:r>
      <w:r w:rsidRPr="00954807">
        <w:rPr>
          <w:sz w:val="18"/>
          <w:szCs w:val="18"/>
        </w:rPr>
        <w:t xml:space="preserve"> years research experience. Her educational includes B.S. in</w:t>
      </w:r>
      <w:r>
        <w:rPr>
          <w:sz w:val="18"/>
          <w:szCs w:val="18"/>
        </w:rPr>
        <w:t xml:space="preserve"> </w:t>
      </w:r>
      <w:r w:rsidR="00313D7F">
        <w:rPr>
          <w:sz w:val="18"/>
          <w:szCs w:val="18"/>
        </w:rPr>
        <w:t>C</w:t>
      </w:r>
      <w:r>
        <w:rPr>
          <w:sz w:val="18"/>
          <w:szCs w:val="18"/>
        </w:rPr>
        <w:t xml:space="preserve">omputer </w:t>
      </w:r>
      <w:r w:rsidR="00313D7F">
        <w:rPr>
          <w:sz w:val="18"/>
          <w:szCs w:val="18"/>
        </w:rPr>
        <w:t>S</w:t>
      </w:r>
      <w:r>
        <w:rPr>
          <w:sz w:val="18"/>
          <w:szCs w:val="18"/>
        </w:rPr>
        <w:t>ciences</w:t>
      </w:r>
      <w:r w:rsidRPr="00954807">
        <w:rPr>
          <w:sz w:val="18"/>
          <w:szCs w:val="18"/>
        </w:rPr>
        <w:t xml:space="preserve"> and M.S. and Ph.D. in </w:t>
      </w:r>
      <w:r>
        <w:rPr>
          <w:sz w:val="18"/>
          <w:szCs w:val="18"/>
        </w:rPr>
        <w:t>Forest Conservation Science</w:t>
      </w:r>
      <w:r w:rsidRPr="00954807">
        <w:rPr>
          <w:sz w:val="18"/>
          <w:szCs w:val="18"/>
        </w:rPr>
        <w:t xml:space="preserve">. </w:t>
      </w:r>
      <w:r w:rsidR="00313D7F">
        <w:rPr>
          <w:sz w:val="18"/>
          <w:szCs w:val="18"/>
        </w:rPr>
        <w:t>Since Jan 2019, s</w:t>
      </w:r>
      <w:r w:rsidR="00B52E5F">
        <w:rPr>
          <w:sz w:val="18"/>
          <w:szCs w:val="18"/>
        </w:rPr>
        <w:t xml:space="preserve">he </w:t>
      </w:r>
      <w:r w:rsidR="00313D7F">
        <w:rPr>
          <w:sz w:val="18"/>
          <w:szCs w:val="18"/>
        </w:rPr>
        <w:t xml:space="preserve">holds </w:t>
      </w:r>
      <w:r w:rsidR="00B52E5F">
        <w:rPr>
          <w:sz w:val="18"/>
          <w:szCs w:val="18"/>
        </w:rPr>
        <w:t xml:space="preserve">a </w:t>
      </w:r>
      <w:r w:rsidR="00313D7F">
        <w:rPr>
          <w:sz w:val="18"/>
          <w:szCs w:val="18"/>
        </w:rPr>
        <w:t>P</w:t>
      </w:r>
      <w:r w:rsidR="00B52E5F">
        <w:rPr>
          <w:sz w:val="18"/>
          <w:szCs w:val="18"/>
        </w:rPr>
        <w:t xml:space="preserve">roject </w:t>
      </w:r>
      <w:r w:rsidR="00313D7F">
        <w:rPr>
          <w:sz w:val="18"/>
          <w:szCs w:val="18"/>
        </w:rPr>
        <w:t>M</w:t>
      </w:r>
      <w:r w:rsidR="00B52E5F">
        <w:rPr>
          <w:sz w:val="18"/>
          <w:szCs w:val="18"/>
        </w:rPr>
        <w:t xml:space="preserve">anagement </w:t>
      </w:r>
      <w:r w:rsidR="00313D7F">
        <w:rPr>
          <w:sz w:val="18"/>
          <w:szCs w:val="18"/>
        </w:rPr>
        <w:t>O</w:t>
      </w:r>
      <w:r w:rsidR="00B52E5F">
        <w:rPr>
          <w:sz w:val="18"/>
          <w:szCs w:val="18"/>
        </w:rPr>
        <w:t xml:space="preserve">fficer </w:t>
      </w:r>
      <w:r w:rsidR="00592D6F">
        <w:rPr>
          <w:sz w:val="18"/>
          <w:szCs w:val="18"/>
        </w:rPr>
        <w:t>position</w:t>
      </w:r>
      <w:r w:rsidR="00313D7F">
        <w:rPr>
          <w:sz w:val="18"/>
          <w:szCs w:val="18"/>
        </w:rPr>
        <w:t xml:space="preserve"> </w:t>
      </w:r>
      <w:r w:rsidR="00B52E5F">
        <w:rPr>
          <w:sz w:val="18"/>
          <w:szCs w:val="18"/>
        </w:rPr>
        <w:t xml:space="preserve">at Asia-Pacific Network for Sustainable Forest Management and </w:t>
      </w:r>
      <w:r w:rsidR="00313D7F">
        <w:rPr>
          <w:sz w:val="18"/>
          <w:szCs w:val="18"/>
        </w:rPr>
        <w:t>R</w:t>
      </w:r>
      <w:r w:rsidR="00B52E5F">
        <w:rPr>
          <w:sz w:val="18"/>
          <w:szCs w:val="18"/>
        </w:rPr>
        <w:t>ehabilitation (</w:t>
      </w:r>
      <w:proofErr w:type="spellStart"/>
      <w:r w:rsidR="00B52E5F">
        <w:rPr>
          <w:sz w:val="18"/>
          <w:szCs w:val="18"/>
        </w:rPr>
        <w:t>APFNet</w:t>
      </w:r>
      <w:proofErr w:type="spellEnd"/>
      <w:r w:rsidR="00B52E5F">
        <w:rPr>
          <w:sz w:val="18"/>
          <w:szCs w:val="18"/>
        </w:rPr>
        <w:t>)</w:t>
      </w:r>
      <w:r w:rsidR="00313D7F">
        <w:rPr>
          <w:sz w:val="18"/>
          <w:szCs w:val="18"/>
        </w:rPr>
        <w:t>. She</w:t>
      </w:r>
      <w:r w:rsidR="00B52E5F">
        <w:rPr>
          <w:sz w:val="18"/>
          <w:szCs w:val="18"/>
        </w:rPr>
        <w:t xml:space="preserve"> continue</w:t>
      </w:r>
      <w:r w:rsidR="00313D7F">
        <w:rPr>
          <w:sz w:val="18"/>
          <w:szCs w:val="18"/>
        </w:rPr>
        <w:t>s</w:t>
      </w:r>
      <w:r w:rsidR="00B52E5F">
        <w:rPr>
          <w:sz w:val="18"/>
          <w:szCs w:val="18"/>
        </w:rPr>
        <w:t xml:space="preserve"> her research as a Postdoctoral Fellow at The University of British Columbia </w:t>
      </w:r>
      <w:r w:rsidR="00313D7F">
        <w:rPr>
          <w:sz w:val="18"/>
          <w:szCs w:val="18"/>
        </w:rPr>
        <w:t>(</w:t>
      </w:r>
      <w:r w:rsidR="00B52E5F">
        <w:rPr>
          <w:sz w:val="18"/>
          <w:szCs w:val="18"/>
        </w:rPr>
        <w:t>2019</w:t>
      </w:r>
      <w:r w:rsidR="00313D7F">
        <w:rPr>
          <w:sz w:val="18"/>
          <w:szCs w:val="18"/>
        </w:rPr>
        <w:t>-present)</w:t>
      </w:r>
      <w:r w:rsidR="00B52E5F">
        <w:rPr>
          <w:sz w:val="18"/>
          <w:szCs w:val="18"/>
        </w:rPr>
        <w:t xml:space="preserve">. </w:t>
      </w:r>
      <w:r w:rsidR="009C58D5">
        <w:rPr>
          <w:sz w:val="18"/>
          <w:szCs w:val="18"/>
        </w:rPr>
        <w:t>Her studies</w:t>
      </w:r>
      <w:r w:rsidR="00FC6E7D" w:rsidRPr="00954807">
        <w:rPr>
          <w:sz w:val="18"/>
          <w:szCs w:val="18"/>
        </w:rPr>
        <w:t xml:space="preserve"> </w:t>
      </w:r>
      <w:r w:rsidR="00FC6E7D">
        <w:rPr>
          <w:sz w:val="18"/>
          <w:szCs w:val="18"/>
        </w:rPr>
        <w:t xml:space="preserve">aiming </w:t>
      </w:r>
      <w:r w:rsidR="00313D7F">
        <w:rPr>
          <w:sz w:val="18"/>
          <w:szCs w:val="18"/>
        </w:rPr>
        <w:t>at</w:t>
      </w:r>
      <w:r w:rsidR="00FC6E7D">
        <w:rPr>
          <w:sz w:val="18"/>
          <w:szCs w:val="18"/>
        </w:rPr>
        <w:t xml:space="preserve"> livelihood improvement and forest conservation</w:t>
      </w:r>
      <w:r w:rsidR="00FC6E7D" w:rsidRPr="00954807">
        <w:rPr>
          <w:sz w:val="18"/>
          <w:szCs w:val="18"/>
        </w:rPr>
        <w:t xml:space="preserve">, more recently focusing on </w:t>
      </w:r>
      <w:r w:rsidR="00FC6E7D">
        <w:rPr>
          <w:sz w:val="18"/>
          <w:szCs w:val="18"/>
        </w:rPr>
        <w:t>human activity</w:t>
      </w:r>
      <w:r w:rsidR="00FC6E7D" w:rsidRPr="00954807">
        <w:rPr>
          <w:sz w:val="18"/>
          <w:szCs w:val="18"/>
        </w:rPr>
        <w:t xml:space="preserve"> effects of </w:t>
      </w:r>
      <w:r w:rsidR="00FC6E7D">
        <w:rPr>
          <w:sz w:val="18"/>
          <w:szCs w:val="18"/>
        </w:rPr>
        <w:t>agriculture land extend</w:t>
      </w:r>
      <w:r w:rsidR="00FC6E7D" w:rsidRPr="00954807">
        <w:rPr>
          <w:sz w:val="18"/>
          <w:szCs w:val="18"/>
        </w:rPr>
        <w:t xml:space="preserve">, </w:t>
      </w:r>
      <w:r w:rsidR="00FC6E7D">
        <w:rPr>
          <w:sz w:val="18"/>
          <w:szCs w:val="18"/>
        </w:rPr>
        <w:t xml:space="preserve">forest degradation and deforestation, ecosystem services, and </w:t>
      </w:r>
      <w:r w:rsidR="00FC6E7D" w:rsidRPr="00954807">
        <w:rPr>
          <w:sz w:val="18"/>
          <w:szCs w:val="18"/>
        </w:rPr>
        <w:t>climate change. Her research has spanned multiple inter</w:t>
      </w:r>
      <w:r w:rsidR="009C58D5">
        <w:rPr>
          <w:sz w:val="18"/>
          <w:szCs w:val="18"/>
        </w:rPr>
        <w:t xml:space="preserve">-disciplines to meet sustainable forest management goals, </w:t>
      </w:r>
      <w:r w:rsidR="00FC6E7D">
        <w:rPr>
          <w:sz w:val="18"/>
          <w:szCs w:val="18"/>
        </w:rPr>
        <w:t>cover</w:t>
      </w:r>
      <w:r w:rsidR="00313D7F">
        <w:rPr>
          <w:sz w:val="18"/>
          <w:szCs w:val="18"/>
        </w:rPr>
        <w:t>ing</w:t>
      </w:r>
      <w:r w:rsidR="00FC6E7D">
        <w:rPr>
          <w:sz w:val="18"/>
          <w:szCs w:val="18"/>
        </w:rPr>
        <w:t xml:space="preserve"> agroforestry establishment, yield improvement and genetic conservation of bioenergy tree species</w:t>
      </w:r>
      <w:r w:rsidRPr="00954807">
        <w:rPr>
          <w:sz w:val="18"/>
          <w:szCs w:val="18"/>
        </w:rPr>
        <w:t xml:space="preserve">. Dr. </w:t>
      </w:r>
      <w:r w:rsidR="009C58D5">
        <w:rPr>
          <w:sz w:val="18"/>
          <w:szCs w:val="18"/>
        </w:rPr>
        <w:t>Qing</w:t>
      </w:r>
      <w:r w:rsidRPr="00954807">
        <w:rPr>
          <w:sz w:val="18"/>
          <w:szCs w:val="18"/>
        </w:rPr>
        <w:t xml:space="preserve"> published over </w:t>
      </w:r>
      <w:r w:rsidR="00DE0CA9">
        <w:rPr>
          <w:sz w:val="18"/>
          <w:szCs w:val="18"/>
        </w:rPr>
        <w:t>1</w:t>
      </w:r>
      <w:r>
        <w:rPr>
          <w:sz w:val="18"/>
          <w:szCs w:val="18"/>
        </w:rPr>
        <w:t>0</w:t>
      </w:r>
      <w:r w:rsidRPr="00954807">
        <w:rPr>
          <w:sz w:val="18"/>
          <w:szCs w:val="18"/>
        </w:rPr>
        <w:t xml:space="preserve"> peer-reviewed jour</w:t>
      </w:r>
      <w:r w:rsidR="00313D7F">
        <w:rPr>
          <w:sz w:val="18"/>
          <w:szCs w:val="18"/>
        </w:rPr>
        <w:t>nal articles and book chapters.</w:t>
      </w:r>
    </w:p>
    <w:p w:rsidR="00AE3E37" w:rsidRDefault="00A9710C" w:rsidP="00313D7F">
      <w:pPr>
        <w:spacing w:before="62"/>
        <w:ind w:right="2752"/>
        <w:jc w:val="center"/>
        <w:rPr>
          <w:rFonts w:ascii="Arial"/>
          <w:sz w:val="14"/>
        </w:rPr>
      </w:pPr>
      <w:r>
        <w:rPr>
          <w:rFonts w:ascii="Arial"/>
          <w:sz w:val="14"/>
        </w:rPr>
        <w:t xml:space="preserve">Email: </w:t>
      </w:r>
      <w:hyperlink r:id="rId11" w:history="1">
        <w:r w:rsidR="00954807" w:rsidRPr="00F81C91">
          <w:rPr>
            <w:rStyle w:val="Hyperlink"/>
            <w:rFonts w:ascii="Arial"/>
            <w:sz w:val="14"/>
          </w:rPr>
          <w:t>qing.wang@ubc.ca</w:t>
        </w:r>
      </w:hyperlink>
      <w:r w:rsidR="00954807" w:rsidRPr="00954807">
        <w:rPr>
          <w:sz w:val="18"/>
          <w:szCs w:val="18"/>
        </w:rPr>
        <w:t xml:space="preserve"> or </w:t>
      </w:r>
      <w:r w:rsidR="00954807" w:rsidRPr="00954807">
        <w:rPr>
          <w:rStyle w:val="Hyperlink"/>
          <w:rFonts w:ascii="Arial"/>
          <w:sz w:val="14"/>
        </w:rPr>
        <w:t>wangqing@apfnet.cn</w:t>
      </w:r>
      <w:r w:rsidR="003F175B">
        <w:rPr>
          <w:rStyle w:val="Hyperlink"/>
          <w:rFonts w:ascii="Arial"/>
          <w:sz w:val="14"/>
        </w:rPr>
        <w:t xml:space="preserve"> </w:t>
      </w:r>
      <w:r w:rsidR="003F175B" w:rsidRPr="003F175B">
        <w:rPr>
          <w:rStyle w:val="Hyperlink"/>
          <w:rFonts w:ascii="Arial"/>
          <w:sz w:val="14"/>
          <w:u w:val="none"/>
        </w:rPr>
        <w:t xml:space="preserve">    </w:t>
      </w:r>
      <w:r w:rsidR="003F175B" w:rsidRPr="00364417">
        <w:rPr>
          <w:rStyle w:val="Hyperlink"/>
          <w:rFonts w:ascii="Arial"/>
          <w:color w:val="auto"/>
          <w:sz w:val="14"/>
          <w:u w:val="none"/>
        </w:rPr>
        <w:t>Contact No</w:t>
      </w:r>
      <w:r w:rsidR="003F175B" w:rsidRPr="003F175B">
        <w:rPr>
          <w:rStyle w:val="Hyperlink"/>
          <w:rFonts w:ascii="Arial"/>
          <w:sz w:val="14"/>
          <w:u w:val="none"/>
        </w:rPr>
        <w:t xml:space="preserve">: </w:t>
      </w:r>
      <w:r w:rsidR="00954807">
        <w:rPr>
          <w:rStyle w:val="Hyperlink"/>
          <w:rFonts w:ascii="Arial"/>
          <w:sz w:val="14"/>
          <w:u w:val="none"/>
        </w:rPr>
        <w:t>+86-13811308962</w:t>
      </w:r>
    </w:p>
    <w:p w:rsidR="00AE3E37" w:rsidRPr="009C58D5" w:rsidRDefault="00292ED9" w:rsidP="009C58D5">
      <w:pPr>
        <w:pStyle w:val="BodyText"/>
        <w:spacing w:before="2"/>
        <w:rPr>
          <w:rFonts w:ascii="Arial"/>
          <w:sz w:val="20"/>
        </w:rPr>
        <w:sectPr w:rsidR="00AE3E37" w:rsidRPr="009C58D5">
          <w:type w:val="continuous"/>
          <w:pgSz w:w="11910" w:h="16840"/>
          <w:pgMar w:top="1740" w:right="600" w:bottom="840" w:left="620" w:header="720" w:footer="720" w:gutter="0"/>
          <w:cols w:space="720"/>
        </w:sect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53EE9A1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53A1" w:rsidRDefault="008E53A1">
      <w:r>
        <w:separator/>
      </w:r>
    </w:p>
  </w:endnote>
  <w:endnote w:type="continuationSeparator" w:id="0">
    <w:p w:rsidR="008E53A1" w:rsidRDefault="008E5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53A1" w:rsidRDefault="008E53A1">
      <w:r>
        <w:separator/>
      </w:r>
    </w:p>
  </w:footnote>
  <w:footnote w:type="continuationSeparator" w:id="0">
    <w:p w:rsidR="008E53A1" w:rsidRDefault="008E53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18424A"/>
    <w:multiLevelType w:val="hybridMultilevel"/>
    <w:tmpl w:val="E11C8D78"/>
    <w:lvl w:ilvl="0" w:tplc="AE0EF202">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77E1"/>
    <w:rsid w:val="000E2911"/>
    <w:rsid w:val="001263DF"/>
    <w:rsid w:val="00273DE3"/>
    <w:rsid w:val="00292ED9"/>
    <w:rsid w:val="002E547D"/>
    <w:rsid w:val="00313D7F"/>
    <w:rsid w:val="00364417"/>
    <w:rsid w:val="003F175B"/>
    <w:rsid w:val="00404E5B"/>
    <w:rsid w:val="00414F7B"/>
    <w:rsid w:val="004355DC"/>
    <w:rsid w:val="0044095B"/>
    <w:rsid w:val="004749B4"/>
    <w:rsid w:val="00494130"/>
    <w:rsid w:val="004F3523"/>
    <w:rsid w:val="00506FA8"/>
    <w:rsid w:val="005655EB"/>
    <w:rsid w:val="00592D6F"/>
    <w:rsid w:val="005973B9"/>
    <w:rsid w:val="005B3A56"/>
    <w:rsid w:val="006060CE"/>
    <w:rsid w:val="0063497F"/>
    <w:rsid w:val="00782212"/>
    <w:rsid w:val="007E5E5C"/>
    <w:rsid w:val="00873DF0"/>
    <w:rsid w:val="008756E6"/>
    <w:rsid w:val="008A0D0A"/>
    <w:rsid w:val="008E53A1"/>
    <w:rsid w:val="00954807"/>
    <w:rsid w:val="009B2D44"/>
    <w:rsid w:val="009C58D5"/>
    <w:rsid w:val="00A07E82"/>
    <w:rsid w:val="00A20C86"/>
    <w:rsid w:val="00A9710C"/>
    <w:rsid w:val="00AA2C74"/>
    <w:rsid w:val="00AE3E37"/>
    <w:rsid w:val="00B21A57"/>
    <w:rsid w:val="00B52E5F"/>
    <w:rsid w:val="00C33602"/>
    <w:rsid w:val="00CD6F55"/>
    <w:rsid w:val="00D8205D"/>
    <w:rsid w:val="00DC33E7"/>
    <w:rsid w:val="00DE0CA9"/>
    <w:rsid w:val="00DE3104"/>
    <w:rsid w:val="00DF4854"/>
    <w:rsid w:val="00EC2797"/>
    <w:rsid w:val="00F24FA2"/>
    <w:rsid w:val="00F72EEA"/>
    <w:rsid w:val="00F84CAE"/>
    <w:rsid w:val="00FC6E7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B2D2E4-B370-4D6A-8302-6CB6BAF42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qing.wang@ubc.c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2</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qing</cp:lastModifiedBy>
  <cp:revision>5</cp:revision>
  <dcterms:created xsi:type="dcterms:W3CDTF">2020-02-21T05:35:00Z</dcterms:created>
  <dcterms:modified xsi:type="dcterms:W3CDTF">2020-02-21T15:58:00Z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