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EB0" w:rsidRPr="00604ADD" w:rsidRDefault="00741EB0" w:rsidP="00741EB0">
      <w:pPr>
        <w:jc w:val="center"/>
        <w:rPr>
          <w:rFonts w:asciiTheme="majorBidi" w:hAnsiTheme="majorBidi" w:cstheme="majorBidi"/>
          <w:b/>
          <w:bCs/>
          <w:sz w:val="24"/>
          <w:szCs w:val="24"/>
        </w:rPr>
      </w:pPr>
      <w:r w:rsidRPr="00604ADD">
        <w:rPr>
          <w:rFonts w:asciiTheme="majorBidi" w:hAnsiTheme="majorBidi" w:cstheme="majorBidi"/>
          <w:b/>
          <w:bCs/>
          <w:sz w:val="24"/>
          <w:szCs w:val="24"/>
        </w:rPr>
        <w:t xml:space="preserve">Mechanization of livestock farming in the </w:t>
      </w:r>
      <w:proofErr w:type="spellStart"/>
      <w:r w:rsidRPr="00604ADD">
        <w:rPr>
          <w:rFonts w:asciiTheme="majorBidi" w:hAnsiTheme="majorBidi" w:cstheme="majorBidi"/>
          <w:b/>
          <w:bCs/>
          <w:sz w:val="24"/>
          <w:szCs w:val="24"/>
        </w:rPr>
        <w:t>Cheliff</w:t>
      </w:r>
      <w:proofErr w:type="spellEnd"/>
      <w:r w:rsidRPr="00604ADD">
        <w:rPr>
          <w:rFonts w:asciiTheme="majorBidi" w:hAnsiTheme="majorBidi" w:cstheme="majorBidi"/>
          <w:b/>
          <w:bCs/>
          <w:sz w:val="24"/>
          <w:szCs w:val="24"/>
        </w:rPr>
        <w:t xml:space="preserve"> region of Algeria</w:t>
      </w:r>
    </w:p>
    <w:p w:rsidR="00741EB0" w:rsidRPr="00604ADD" w:rsidRDefault="00741EB0" w:rsidP="00741EB0">
      <w:pPr>
        <w:jc w:val="center"/>
        <w:rPr>
          <w:rFonts w:asciiTheme="majorBidi" w:hAnsiTheme="majorBidi" w:cstheme="majorBidi"/>
          <w:sz w:val="24"/>
          <w:szCs w:val="24"/>
        </w:rPr>
      </w:pPr>
      <w:r w:rsidRPr="00604ADD">
        <w:rPr>
          <w:rFonts w:asciiTheme="majorBidi" w:hAnsiTheme="majorBidi" w:cstheme="majorBidi"/>
          <w:sz w:val="24"/>
          <w:szCs w:val="24"/>
        </w:rPr>
        <w:t xml:space="preserve">Mohamed </w:t>
      </w:r>
      <w:proofErr w:type="spellStart"/>
      <w:r w:rsidRPr="00604ADD">
        <w:rPr>
          <w:rFonts w:asciiTheme="majorBidi" w:hAnsiTheme="majorBidi" w:cstheme="majorBidi"/>
          <w:sz w:val="24"/>
          <w:szCs w:val="24"/>
        </w:rPr>
        <w:t>Sadoud</w:t>
      </w:r>
      <w:proofErr w:type="spellEnd"/>
      <w:r w:rsidRPr="00604ADD">
        <w:rPr>
          <w:rFonts w:asciiTheme="majorBidi" w:hAnsiTheme="majorBidi" w:cstheme="majorBidi"/>
          <w:sz w:val="24"/>
          <w:szCs w:val="24"/>
        </w:rPr>
        <w:t xml:space="preserve">, </w:t>
      </w:r>
      <w:proofErr w:type="spellStart"/>
      <w:r w:rsidRPr="00604ADD">
        <w:rPr>
          <w:rFonts w:asciiTheme="majorBidi" w:hAnsiTheme="majorBidi" w:cstheme="majorBidi"/>
          <w:sz w:val="24"/>
          <w:szCs w:val="24"/>
        </w:rPr>
        <w:t>Yassine</w:t>
      </w:r>
      <w:proofErr w:type="spellEnd"/>
      <w:r w:rsidRPr="00604ADD">
        <w:rPr>
          <w:rFonts w:asciiTheme="majorBidi" w:hAnsiTheme="majorBidi" w:cstheme="majorBidi"/>
          <w:sz w:val="24"/>
          <w:szCs w:val="24"/>
        </w:rPr>
        <w:t xml:space="preserve"> </w:t>
      </w:r>
      <w:proofErr w:type="spellStart"/>
      <w:r w:rsidRPr="00604ADD">
        <w:rPr>
          <w:rFonts w:asciiTheme="majorBidi" w:hAnsiTheme="majorBidi" w:cstheme="majorBidi"/>
          <w:sz w:val="24"/>
          <w:szCs w:val="24"/>
        </w:rPr>
        <w:t>Sadoud</w:t>
      </w:r>
      <w:proofErr w:type="spellEnd"/>
      <w:r w:rsidRPr="00604ADD">
        <w:rPr>
          <w:rFonts w:asciiTheme="majorBidi" w:hAnsiTheme="majorBidi" w:cstheme="majorBidi"/>
          <w:sz w:val="24"/>
          <w:szCs w:val="24"/>
        </w:rPr>
        <w:t xml:space="preserve">, </w:t>
      </w:r>
      <w:proofErr w:type="spellStart"/>
      <w:r w:rsidRPr="00604ADD">
        <w:rPr>
          <w:rFonts w:asciiTheme="majorBidi" w:hAnsiTheme="majorBidi" w:cstheme="majorBidi"/>
          <w:sz w:val="24"/>
          <w:szCs w:val="24"/>
        </w:rPr>
        <w:t>Hadjer</w:t>
      </w:r>
      <w:proofErr w:type="spellEnd"/>
      <w:r w:rsidRPr="00604ADD">
        <w:rPr>
          <w:rFonts w:asciiTheme="majorBidi" w:hAnsiTheme="majorBidi" w:cstheme="majorBidi"/>
          <w:sz w:val="24"/>
          <w:szCs w:val="24"/>
        </w:rPr>
        <w:t xml:space="preserve"> </w:t>
      </w:r>
      <w:proofErr w:type="spellStart"/>
      <w:r w:rsidRPr="00604ADD">
        <w:rPr>
          <w:rFonts w:asciiTheme="majorBidi" w:hAnsiTheme="majorBidi" w:cstheme="majorBidi"/>
          <w:sz w:val="24"/>
          <w:szCs w:val="24"/>
        </w:rPr>
        <w:t>Sadoud</w:t>
      </w:r>
      <w:proofErr w:type="spellEnd"/>
      <w:r w:rsidRPr="00604ADD">
        <w:rPr>
          <w:rFonts w:asciiTheme="majorBidi" w:hAnsiTheme="majorBidi" w:cstheme="majorBidi"/>
          <w:sz w:val="24"/>
          <w:szCs w:val="24"/>
        </w:rPr>
        <w:t>.</w:t>
      </w:r>
    </w:p>
    <w:p w:rsidR="00741EB0" w:rsidRPr="00604ADD" w:rsidRDefault="00741EB0" w:rsidP="00741EB0">
      <w:pPr>
        <w:jc w:val="center"/>
        <w:rPr>
          <w:rFonts w:asciiTheme="majorBidi" w:hAnsiTheme="majorBidi" w:cstheme="majorBidi"/>
          <w:sz w:val="24"/>
          <w:szCs w:val="24"/>
        </w:rPr>
      </w:pPr>
      <w:proofErr w:type="spellStart"/>
      <w:r w:rsidRPr="00604ADD">
        <w:rPr>
          <w:rFonts w:asciiTheme="majorBidi" w:hAnsiTheme="majorBidi" w:cstheme="majorBidi"/>
          <w:sz w:val="24"/>
          <w:szCs w:val="24"/>
        </w:rPr>
        <w:t>H.Benbouali</w:t>
      </w:r>
      <w:proofErr w:type="spellEnd"/>
      <w:r w:rsidRPr="00604ADD">
        <w:rPr>
          <w:rFonts w:asciiTheme="majorBidi" w:hAnsiTheme="majorBidi" w:cstheme="majorBidi"/>
          <w:sz w:val="24"/>
          <w:szCs w:val="24"/>
        </w:rPr>
        <w:t xml:space="preserve"> University of </w:t>
      </w:r>
      <w:proofErr w:type="spellStart"/>
      <w:r w:rsidRPr="00604ADD">
        <w:rPr>
          <w:rFonts w:asciiTheme="majorBidi" w:hAnsiTheme="majorBidi" w:cstheme="majorBidi"/>
          <w:sz w:val="24"/>
          <w:szCs w:val="24"/>
        </w:rPr>
        <w:t>Chlef</w:t>
      </w:r>
      <w:proofErr w:type="spellEnd"/>
      <w:r w:rsidRPr="00604ADD">
        <w:rPr>
          <w:rFonts w:asciiTheme="majorBidi" w:hAnsiTheme="majorBidi" w:cstheme="majorBidi"/>
          <w:sz w:val="24"/>
          <w:szCs w:val="24"/>
        </w:rPr>
        <w:t xml:space="preserve">, BP151, </w:t>
      </w:r>
      <w:proofErr w:type="spellStart"/>
      <w:r w:rsidRPr="00604ADD">
        <w:rPr>
          <w:rFonts w:asciiTheme="majorBidi" w:hAnsiTheme="majorBidi" w:cstheme="majorBidi"/>
          <w:sz w:val="24"/>
          <w:szCs w:val="24"/>
        </w:rPr>
        <w:t>Chlef</w:t>
      </w:r>
      <w:proofErr w:type="spellEnd"/>
      <w:r w:rsidRPr="00604ADD">
        <w:rPr>
          <w:rFonts w:asciiTheme="majorBidi" w:hAnsiTheme="majorBidi" w:cstheme="majorBidi"/>
          <w:sz w:val="24"/>
          <w:szCs w:val="24"/>
        </w:rPr>
        <w:t xml:space="preserve"> (02000), Algeria</w:t>
      </w:r>
    </w:p>
    <w:p w:rsidR="00741EB0" w:rsidRPr="00604ADD" w:rsidRDefault="00741EB0" w:rsidP="00741EB0">
      <w:pPr>
        <w:jc w:val="center"/>
        <w:rPr>
          <w:rFonts w:asciiTheme="majorBidi" w:hAnsiTheme="majorBidi" w:cstheme="majorBidi"/>
          <w:sz w:val="24"/>
          <w:szCs w:val="24"/>
        </w:rPr>
      </w:pPr>
      <w:r w:rsidRPr="00604ADD">
        <w:rPr>
          <w:rFonts w:asciiTheme="majorBidi" w:hAnsiTheme="majorBidi" w:cstheme="majorBidi"/>
          <w:sz w:val="24"/>
          <w:szCs w:val="24"/>
        </w:rPr>
        <w:t>m_sadoud@yahoo.fr</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741EB0" w:rsidRPr="00604ADD" w:rsidRDefault="00741EB0" w:rsidP="00741EB0">
      <w:pPr>
        <w:jc w:val="both"/>
        <w:rPr>
          <w:rFonts w:asciiTheme="majorBidi" w:hAnsiTheme="majorBidi" w:cstheme="majorBidi"/>
          <w:sz w:val="24"/>
          <w:szCs w:val="24"/>
        </w:rPr>
      </w:pPr>
    </w:p>
    <w:p w:rsidR="00741EB0" w:rsidRPr="00604ADD" w:rsidRDefault="00741EB0" w:rsidP="00741EB0">
      <w:pPr>
        <w:jc w:val="both"/>
        <w:rPr>
          <w:rFonts w:asciiTheme="majorBidi" w:hAnsiTheme="majorBidi" w:cstheme="majorBidi"/>
          <w:sz w:val="24"/>
          <w:szCs w:val="24"/>
        </w:rPr>
      </w:pPr>
      <w:r w:rsidRPr="00604ADD">
        <w:rPr>
          <w:rFonts w:asciiTheme="majorBidi" w:hAnsiTheme="majorBidi" w:cstheme="majorBidi"/>
          <w:sz w:val="24"/>
          <w:szCs w:val="24"/>
        </w:rPr>
        <w:t xml:space="preserve"> The objective that we aim through this communication is to show the place of mechanization in the farms surveyed. , We have drawn up a questionnaire </w:t>
      </w:r>
      <w:proofErr w:type="gramStart"/>
      <w:r w:rsidRPr="00604ADD">
        <w:rPr>
          <w:rFonts w:asciiTheme="majorBidi" w:hAnsiTheme="majorBidi" w:cstheme="majorBidi"/>
          <w:sz w:val="24"/>
          <w:szCs w:val="24"/>
        </w:rPr>
        <w:t>The</w:t>
      </w:r>
      <w:proofErr w:type="gramEnd"/>
      <w:r w:rsidRPr="00604ADD">
        <w:rPr>
          <w:rFonts w:asciiTheme="majorBidi" w:hAnsiTheme="majorBidi" w:cstheme="majorBidi"/>
          <w:sz w:val="24"/>
          <w:szCs w:val="24"/>
        </w:rPr>
        <w:t xml:space="preserve"> total area of ​​the 102 farms surveyed is of the order of 2,295 ha, with an average surface area of ​​22.5 ha. The farm is often in the hands of the farmer who owns the land, the capital in the form of machinery, buildings, livestock and advances and provides all or part of the work: 'a scheme to argue directly. Indeed, we are witnessing the predominance of this mode of exploitation, that is, the direct appropriation of management in the majority of the farms surveyed, </w:t>
      </w:r>
      <w:proofErr w:type="spellStart"/>
      <w:r w:rsidRPr="00604ADD">
        <w:rPr>
          <w:rFonts w:asciiTheme="majorBidi" w:hAnsiTheme="majorBidi" w:cstheme="majorBidi"/>
          <w:sz w:val="24"/>
          <w:szCs w:val="24"/>
        </w:rPr>
        <w:t>ie</w:t>
      </w:r>
      <w:proofErr w:type="spellEnd"/>
      <w:r w:rsidRPr="00604ADD">
        <w:rPr>
          <w:rFonts w:asciiTheme="majorBidi" w:hAnsiTheme="majorBidi" w:cstheme="majorBidi"/>
          <w:sz w:val="24"/>
          <w:szCs w:val="24"/>
        </w:rPr>
        <w:t xml:space="preserve"> 82%. The remaining 18% of farms use leasing, which allows the farmer to diversify farming activities in order to make his farm profitable. However, durable </w:t>
      </w:r>
      <w:proofErr w:type="spellStart"/>
      <w:r w:rsidRPr="00604ADD">
        <w:rPr>
          <w:rFonts w:asciiTheme="majorBidi" w:hAnsiTheme="majorBidi" w:cstheme="majorBidi"/>
          <w:sz w:val="24"/>
          <w:szCs w:val="24"/>
        </w:rPr>
        <w:t>durable</w:t>
      </w:r>
      <w:proofErr w:type="spellEnd"/>
      <w:r w:rsidRPr="00604ADD">
        <w:rPr>
          <w:rFonts w:asciiTheme="majorBidi" w:hAnsiTheme="majorBidi" w:cstheme="majorBidi"/>
          <w:sz w:val="24"/>
          <w:szCs w:val="24"/>
        </w:rPr>
        <w:t xml:space="preserve"> means consist of the technical equipment that we tried to inventory for all farms. Nearly all the farms recorded a shortage of agricultural equipment. In fact, only 29 </w:t>
      </w:r>
      <w:proofErr w:type="gramStart"/>
      <w:r w:rsidRPr="00604ADD">
        <w:rPr>
          <w:rFonts w:asciiTheme="majorBidi" w:hAnsiTheme="majorBidi" w:cstheme="majorBidi"/>
          <w:sz w:val="24"/>
          <w:szCs w:val="24"/>
        </w:rPr>
        <w:t>farms,</w:t>
      </w:r>
      <w:proofErr w:type="gramEnd"/>
      <w:r w:rsidRPr="00604ADD">
        <w:rPr>
          <w:rFonts w:asciiTheme="majorBidi" w:hAnsiTheme="majorBidi" w:cstheme="majorBidi"/>
          <w:sz w:val="24"/>
          <w:szCs w:val="24"/>
        </w:rPr>
        <w:t xml:space="preserve"> or 28% of our sample owns tractors, while the remaining 70% make use of the lease, following the small size of their area, which increases the cost of the operation. For example, 15% of all farms own forage equipment (harvesters, balers, balers, </w:t>
      </w:r>
      <w:proofErr w:type="spellStart"/>
      <w:r w:rsidRPr="00604ADD">
        <w:rPr>
          <w:rFonts w:asciiTheme="majorBidi" w:hAnsiTheme="majorBidi" w:cstheme="majorBidi"/>
          <w:sz w:val="24"/>
          <w:szCs w:val="24"/>
        </w:rPr>
        <w:t>tedder</w:t>
      </w:r>
      <w:proofErr w:type="spellEnd"/>
      <w:r w:rsidRPr="00604ADD">
        <w:rPr>
          <w:rFonts w:asciiTheme="majorBidi" w:hAnsiTheme="majorBidi" w:cstheme="majorBidi"/>
          <w:sz w:val="24"/>
          <w:szCs w:val="24"/>
        </w:rPr>
        <w:t xml:space="preserve"> rakes, mowers, </w:t>
      </w:r>
      <w:proofErr w:type="gramStart"/>
      <w:r w:rsidRPr="00604ADD">
        <w:rPr>
          <w:rFonts w:asciiTheme="majorBidi" w:hAnsiTheme="majorBidi" w:cstheme="majorBidi"/>
          <w:sz w:val="24"/>
          <w:szCs w:val="24"/>
        </w:rPr>
        <w:t>forage</w:t>
      </w:r>
      <w:proofErr w:type="gramEnd"/>
      <w:r w:rsidRPr="00604ADD">
        <w:rPr>
          <w:rFonts w:asciiTheme="majorBidi" w:hAnsiTheme="majorBidi" w:cstheme="majorBidi"/>
          <w:sz w:val="24"/>
          <w:szCs w:val="24"/>
        </w:rPr>
        <w:t xml:space="preserve"> harvesters). In addition, 16% of the farmers own tillage equipment (plow, cover-</w:t>
      </w:r>
      <w:proofErr w:type="spellStart"/>
      <w:r w:rsidRPr="00604ADD">
        <w:rPr>
          <w:rFonts w:asciiTheme="majorBidi" w:hAnsiTheme="majorBidi" w:cstheme="majorBidi"/>
          <w:sz w:val="24"/>
          <w:szCs w:val="24"/>
        </w:rPr>
        <w:t>croop</w:t>
      </w:r>
      <w:proofErr w:type="spellEnd"/>
      <w:r w:rsidRPr="00604ADD">
        <w:rPr>
          <w:rFonts w:asciiTheme="majorBidi" w:hAnsiTheme="majorBidi" w:cstheme="majorBidi"/>
          <w:sz w:val="24"/>
          <w:szCs w:val="24"/>
        </w:rPr>
        <w:t>), 11% of the total holdings own the milking machine, which means that the rest does the milking manually.</w:t>
      </w:r>
    </w:p>
    <w:p w:rsidR="00AE3E37" w:rsidRDefault="00AE3E37">
      <w:pPr>
        <w:pStyle w:val="Titre3"/>
        <w:spacing w:before="74"/>
      </w:pPr>
    </w:p>
    <w:p w:rsidR="00AE3E37" w:rsidRDefault="00AE3E37">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 (minimum 5)</w:t>
      </w:r>
    </w:p>
    <w:p w:rsidR="000F4E86" w:rsidRPr="000F4E86" w:rsidRDefault="000F4E86" w:rsidP="00741EB0">
      <w:pPr>
        <w:widowControl/>
        <w:numPr>
          <w:ilvl w:val="0"/>
          <w:numId w:val="4"/>
        </w:numPr>
        <w:shd w:val="clear" w:color="auto" w:fill="EFEFEF"/>
        <w:spacing w:before="100" w:beforeAutospacing="1" w:after="240"/>
        <w:rPr>
          <w:rStyle w:val="Accentuation"/>
          <w:rFonts w:ascii="Helvetica" w:hAnsi="Helvetica"/>
          <w:i w:val="0"/>
          <w:iCs w:val="0"/>
          <w:color w:val="91999D"/>
        </w:rPr>
      </w:pPr>
      <w:r>
        <w:rPr>
          <w:rStyle w:val="lev"/>
          <w:rFonts w:ascii="Helvetica" w:hAnsi="Helvetica"/>
          <w:color w:val="3E4144"/>
        </w:rPr>
        <w:t xml:space="preserve">1. </w:t>
      </w:r>
      <w:r w:rsidR="00741EB0">
        <w:rPr>
          <w:rStyle w:val="lev"/>
          <w:rFonts w:ascii="Helvetica" w:hAnsi="Helvetica"/>
          <w:color w:val="3E4144"/>
        </w:rPr>
        <w:t xml:space="preserve">Mohamed </w:t>
      </w:r>
      <w:proofErr w:type="spellStart"/>
      <w:r w:rsidR="00741EB0">
        <w:rPr>
          <w:rStyle w:val="lev"/>
          <w:rFonts w:ascii="Helvetica" w:hAnsi="Helvetica"/>
          <w:color w:val="3E4144"/>
        </w:rPr>
        <w:t>Sadoud</w:t>
      </w:r>
      <w:proofErr w:type="spellEnd"/>
      <w:r w:rsidR="00741EB0">
        <w:rPr>
          <w:rFonts w:ascii="Helvetica" w:hAnsi="Helvetica"/>
          <w:color w:val="91999D"/>
        </w:rPr>
        <w:t> </w:t>
      </w:r>
      <w:r w:rsidR="00741EB0">
        <w:rPr>
          <w:rStyle w:val="Accentuation"/>
          <w:rFonts w:ascii="Helvetica" w:hAnsi="Helvetica"/>
          <w:i w:val="0"/>
          <w:iCs w:val="0"/>
          <w:color w:val="3E4144"/>
        </w:rPr>
        <w:t>« Exogenous weaknesses in the competitiveness of the Algerian bovine meat sector »</w:t>
      </w:r>
      <w:r>
        <w:rPr>
          <w:rStyle w:val="Accentuation"/>
          <w:rFonts w:ascii="Helvetica" w:hAnsi="Helvetica"/>
          <w:i w:val="0"/>
          <w:iCs w:val="0"/>
          <w:color w:val="3E4144"/>
        </w:rPr>
        <w:t xml:space="preserve"> </w:t>
      </w:r>
      <w:r>
        <w:rPr>
          <w:rStyle w:val="element-separe-virgule"/>
          <w:rFonts w:ascii="Helvetica" w:hAnsi="Helvetica"/>
          <w:color w:val="91999D"/>
          <w:shd w:val="clear" w:color="auto" w:fill="EFEFEF"/>
        </w:rPr>
        <w:t>volume 33-4-5</w:t>
      </w:r>
      <w:r>
        <w:rPr>
          <w:rFonts w:ascii="Helvetica" w:hAnsi="Helvetica"/>
          <w:color w:val="91999D"/>
          <w:shd w:val="clear" w:color="auto" w:fill="EFEFEF"/>
        </w:rPr>
        <w:t> </w:t>
      </w:r>
      <w:r>
        <w:rPr>
          <w:rStyle w:val="element-separe-virgule"/>
          <w:rFonts w:ascii="Helvetica" w:hAnsi="Helvetica"/>
          <w:color w:val="91999D"/>
          <w:shd w:val="clear" w:color="auto" w:fill="EFEFEF"/>
        </w:rPr>
        <w:t>issue</w:t>
      </w:r>
      <w:r>
        <w:rPr>
          <w:rStyle w:val="element-separe-virgule"/>
          <w:rFonts w:ascii="Helvetica" w:hAnsi="Helvetica"/>
          <w:color w:val="91999D"/>
          <w:shd w:val="clear" w:color="auto" w:fill="EFEFEF"/>
        </w:rPr>
        <w:t>https://www.viandesetproduitscarnes.fr/.../882-faiblesses-exogenes-de-la-competitivite</w:t>
      </w:r>
      <w:r>
        <w:rPr>
          <w:rFonts w:ascii="Helvetica" w:hAnsi="Helvetica"/>
          <w:color w:val="91999D"/>
          <w:shd w:val="clear" w:color="auto" w:fill="EFEFEF"/>
        </w:rPr>
        <w:t xml:space="preserve">, </w:t>
      </w:r>
      <w:r>
        <w:rPr>
          <w:rStyle w:val="element-separe-virgule"/>
          <w:rFonts w:ascii="Helvetica" w:hAnsi="Helvetica"/>
          <w:color w:val="91999D"/>
          <w:shd w:val="clear" w:color="auto" w:fill="EFEFEF"/>
        </w:rPr>
        <w:t>2017</w:t>
      </w:r>
      <w:r>
        <w:rPr>
          <w:rFonts w:ascii="Helvetica" w:hAnsi="Helvetica"/>
          <w:color w:val="91999D"/>
          <w:shd w:val="clear" w:color="auto" w:fill="EFEFEF"/>
        </w:rPr>
        <w:t> </w:t>
      </w:r>
      <w:r>
        <w:rPr>
          <w:rStyle w:val="element-separe-virgule"/>
          <w:rFonts w:ascii="Helvetica" w:hAnsi="Helvetica"/>
          <w:color w:val="91999D"/>
          <w:shd w:val="clear" w:color="auto" w:fill="EFEFEF"/>
        </w:rPr>
        <w:t>pp. 1-9</w:t>
      </w:r>
    </w:p>
    <w:p w:rsidR="00741EB0" w:rsidRPr="00741EB0" w:rsidRDefault="00741EB0" w:rsidP="000F4E86">
      <w:pPr>
        <w:widowControl/>
        <w:shd w:val="clear" w:color="auto" w:fill="EFEFEF"/>
        <w:spacing w:before="100" w:beforeAutospacing="1" w:after="240"/>
        <w:ind w:left="720"/>
        <w:rPr>
          <w:rFonts w:ascii="Helvetica" w:hAnsi="Helvetica"/>
          <w:color w:val="91999D"/>
        </w:rPr>
      </w:pPr>
      <w:r>
        <w:rPr>
          <w:rFonts w:ascii="Helvetica" w:hAnsi="Helvetica"/>
          <w:color w:val="91999D"/>
        </w:rPr>
        <w:t> </w:t>
      </w:r>
      <w:r w:rsidRPr="00741EB0">
        <w:rPr>
          <w:rStyle w:val="lev"/>
          <w:rFonts w:ascii="Helvetica" w:hAnsi="Helvetica"/>
          <w:color w:val="3E4144"/>
        </w:rPr>
        <w:t xml:space="preserve">Mohamed </w:t>
      </w:r>
      <w:proofErr w:type="spellStart"/>
      <w:r w:rsidRPr="00741EB0">
        <w:rPr>
          <w:rStyle w:val="lev"/>
          <w:rFonts w:ascii="Helvetica" w:hAnsi="Helvetica"/>
          <w:color w:val="3E4144"/>
        </w:rPr>
        <w:t>Sadoud</w:t>
      </w:r>
      <w:proofErr w:type="spellEnd"/>
      <w:r w:rsidRPr="00741EB0">
        <w:rPr>
          <w:rFonts w:ascii="Helvetica" w:hAnsi="Helvetica"/>
          <w:color w:val="91999D"/>
        </w:rPr>
        <w:t> </w:t>
      </w:r>
      <w:r w:rsidRPr="00741EB0">
        <w:rPr>
          <w:rStyle w:val="Accentuation"/>
          <w:rFonts w:ascii="Helvetica" w:hAnsi="Helvetica"/>
          <w:i w:val="0"/>
          <w:iCs w:val="0"/>
          <w:color w:val="3E4144"/>
        </w:rPr>
        <w:t>«</w:t>
      </w:r>
      <w:r w:rsidRPr="00741EB0">
        <w:rPr>
          <w:rStyle w:val="Accentuation"/>
          <w:rFonts w:ascii="Helvetica" w:hAnsi="Helvetica"/>
          <w:i w:val="0"/>
          <w:iCs w:val="0"/>
          <w:color w:val="3E4144"/>
        </w:rPr>
        <w:t xml:space="preserve">Perception of the ovine meat by the consumer of the region of </w:t>
      </w:r>
      <w:proofErr w:type="spellStart"/>
      <w:r w:rsidRPr="00741EB0">
        <w:rPr>
          <w:rStyle w:val="Accentuation"/>
          <w:rFonts w:ascii="Helvetica" w:hAnsi="Helvetica"/>
          <w:i w:val="0"/>
          <w:iCs w:val="0"/>
          <w:color w:val="3E4144"/>
        </w:rPr>
        <w:t>Tiaret</w:t>
      </w:r>
      <w:proofErr w:type="spellEnd"/>
      <w:r w:rsidRPr="00741EB0">
        <w:rPr>
          <w:rStyle w:val="Accentuation"/>
          <w:rFonts w:ascii="Helvetica" w:hAnsi="Helvetica"/>
          <w:i w:val="0"/>
          <w:iCs w:val="0"/>
          <w:color w:val="3E4144"/>
        </w:rPr>
        <w:t xml:space="preserve"> in Algeria, 2019. French review of research in meat and meat products, »</w:t>
      </w:r>
      <w:r w:rsidRPr="00741EB0">
        <w:rPr>
          <w:rFonts w:ascii="Helvetica" w:hAnsi="Helvetica"/>
          <w:color w:val="91999D"/>
        </w:rPr>
        <w:t> </w:t>
      </w:r>
      <w:r w:rsidRPr="00741EB0">
        <w:rPr>
          <w:rStyle w:val="element-separe-virgule"/>
          <w:rFonts w:ascii="Helvetica" w:hAnsi="Helvetica"/>
          <w:color w:val="91999D"/>
        </w:rPr>
        <w:t>volume https://www.viandesetproduitscarnes.fr/phocadownload/vpc_vol_33/3345</w:t>
      </w:r>
    </w:p>
    <w:p w:rsidR="00741EB0" w:rsidRPr="00741EB0" w:rsidRDefault="00741EB0" w:rsidP="00741EB0">
      <w:pPr>
        <w:widowControl/>
        <w:numPr>
          <w:ilvl w:val="0"/>
          <w:numId w:val="4"/>
        </w:numPr>
        <w:shd w:val="clear" w:color="auto" w:fill="EFEFEF"/>
        <w:spacing w:before="100" w:beforeAutospacing="1" w:after="240"/>
        <w:rPr>
          <w:rFonts w:ascii="Helvetica" w:hAnsi="Helvetica"/>
          <w:color w:val="91999D"/>
        </w:rPr>
      </w:pPr>
      <w:r w:rsidRPr="00741EB0">
        <w:rPr>
          <w:rStyle w:val="lev"/>
          <w:rFonts w:ascii="Helvetica" w:hAnsi="Helvetica"/>
          <w:color w:val="3E4144"/>
        </w:rPr>
        <w:t xml:space="preserve">Mohamed </w:t>
      </w:r>
      <w:proofErr w:type="spellStart"/>
      <w:r w:rsidRPr="00741EB0">
        <w:rPr>
          <w:rStyle w:val="lev"/>
          <w:rFonts w:ascii="Helvetica" w:hAnsi="Helvetica"/>
          <w:color w:val="3E4144"/>
        </w:rPr>
        <w:t>Sadoud</w:t>
      </w:r>
      <w:proofErr w:type="spellEnd"/>
      <w:r w:rsidRPr="00741EB0">
        <w:rPr>
          <w:rFonts w:ascii="Helvetica" w:hAnsi="Helvetica"/>
          <w:color w:val="91999D"/>
        </w:rPr>
        <w:t> </w:t>
      </w:r>
      <w:r w:rsidRPr="00741EB0">
        <w:rPr>
          <w:rStyle w:val="Accentuation"/>
          <w:rFonts w:ascii="Helvetica" w:hAnsi="Helvetica"/>
          <w:i w:val="0"/>
          <w:iCs w:val="0"/>
          <w:color w:val="3E4144"/>
        </w:rPr>
        <w:t>«</w:t>
      </w:r>
      <w:r w:rsidRPr="00741EB0">
        <w:rPr>
          <w:rStyle w:val="Accentuation"/>
          <w:rFonts w:ascii="Helvetica" w:hAnsi="Helvetica"/>
          <w:i w:val="0"/>
          <w:iCs w:val="0"/>
          <w:color w:val="3E4144"/>
        </w:rPr>
        <w:t>Camel meat in two regions of southern Algeria, 2019, French Review of Research in Meat and Meat Products</w:t>
      </w:r>
      <w:r w:rsidRPr="00741EB0">
        <w:rPr>
          <w:rStyle w:val="Accentuation"/>
          <w:rFonts w:ascii="Helvetica" w:hAnsi="Helvetica"/>
          <w:i w:val="0"/>
          <w:iCs w:val="0"/>
          <w:color w:val="3E4144"/>
        </w:rPr>
        <w:t>, »</w:t>
      </w:r>
      <w:r w:rsidRPr="00741EB0">
        <w:rPr>
          <w:rFonts w:ascii="Helvetica" w:hAnsi="Helvetica"/>
          <w:color w:val="91999D"/>
        </w:rPr>
        <w:t> </w:t>
      </w:r>
      <w:r w:rsidRPr="00741EB0">
        <w:rPr>
          <w:rStyle w:val="element-separe-virgule"/>
          <w:rFonts w:ascii="Helvetica" w:hAnsi="Helvetica"/>
          <w:color w:val="91999D"/>
        </w:rPr>
        <w:t>volume https://viandesetproduitscarnes.com/phocadownload/vpc_vol_35/Vol_3522_</w:t>
      </w:r>
    </w:p>
    <w:p w:rsidR="00741EB0" w:rsidRPr="00741EB0" w:rsidRDefault="00741EB0" w:rsidP="00741EB0">
      <w:pPr>
        <w:widowControl/>
        <w:numPr>
          <w:ilvl w:val="0"/>
          <w:numId w:val="4"/>
        </w:numPr>
        <w:shd w:val="clear" w:color="auto" w:fill="EFEFEF"/>
        <w:spacing w:before="100" w:beforeAutospacing="1" w:after="240"/>
        <w:rPr>
          <w:rFonts w:ascii="Helvetica" w:hAnsi="Helvetica"/>
          <w:color w:val="91999D"/>
        </w:rPr>
      </w:pPr>
      <w:r w:rsidRPr="00741EB0">
        <w:rPr>
          <w:rStyle w:val="lev"/>
          <w:rFonts w:ascii="Helvetica" w:hAnsi="Helvetica"/>
          <w:color w:val="3E4144"/>
        </w:rPr>
        <w:t xml:space="preserve">Mohamed </w:t>
      </w:r>
      <w:proofErr w:type="spellStart"/>
      <w:r w:rsidRPr="00741EB0">
        <w:rPr>
          <w:rStyle w:val="lev"/>
          <w:rFonts w:ascii="Helvetica" w:hAnsi="Helvetica"/>
          <w:color w:val="3E4144"/>
        </w:rPr>
        <w:t>Sadoud</w:t>
      </w:r>
      <w:proofErr w:type="spellEnd"/>
      <w:r w:rsidRPr="00741EB0">
        <w:rPr>
          <w:rFonts w:ascii="Helvetica" w:hAnsi="Helvetica"/>
          <w:color w:val="91999D"/>
        </w:rPr>
        <w:t> </w:t>
      </w:r>
      <w:r w:rsidRPr="00741EB0">
        <w:rPr>
          <w:rStyle w:val="Accentuation"/>
          <w:rFonts w:ascii="Helvetica" w:hAnsi="Helvetica"/>
          <w:i w:val="0"/>
          <w:iCs w:val="0"/>
          <w:color w:val="3E4144"/>
        </w:rPr>
        <w:t>«</w:t>
      </w:r>
      <w:r w:rsidRPr="00741EB0">
        <w:rPr>
          <w:rStyle w:val="Accentuation"/>
          <w:rFonts w:ascii="Helvetica" w:hAnsi="Helvetica"/>
          <w:i w:val="0"/>
          <w:iCs w:val="0"/>
          <w:color w:val="3E4144"/>
        </w:rPr>
        <w:t xml:space="preserve">Collective work. Title of the publication: "Vulnerability of beef cattle farms in the Grand </w:t>
      </w:r>
      <w:proofErr w:type="spellStart"/>
      <w:r w:rsidRPr="00741EB0">
        <w:rPr>
          <w:rStyle w:val="Accentuation"/>
          <w:rFonts w:ascii="Helvetica" w:hAnsi="Helvetica"/>
          <w:i w:val="0"/>
          <w:iCs w:val="0"/>
          <w:color w:val="3E4144"/>
        </w:rPr>
        <w:t>Cheliff</w:t>
      </w:r>
      <w:proofErr w:type="spellEnd"/>
      <w:r w:rsidRPr="00741EB0">
        <w:rPr>
          <w:rStyle w:val="Accentuation"/>
          <w:rFonts w:ascii="Helvetica" w:hAnsi="Helvetica"/>
          <w:i w:val="0"/>
          <w:iCs w:val="0"/>
          <w:color w:val="3E4144"/>
        </w:rPr>
        <w:t xml:space="preserve"> region of Algeria". To face the risks in agriculture, crossed perspectives of researchers and professionals, Editions </w:t>
      </w:r>
      <w:proofErr w:type="spellStart"/>
      <w:r w:rsidRPr="00741EB0">
        <w:rPr>
          <w:rStyle w:val="Accentuation"/>
          <w:rFonts w:ascii="Helvetica" w:hAnsi="Helvetica"/>
          <w:i w:val="0"/>
          <w:iCs w:val="0"/>
          <w:color w:val="3E4144"/>
        </w:rPr>
        <w:t>Harmattan</w:t>
      </w:r>
      <w:proofErr w:type="spellEnd"/>
      <w:r w:rsidRPr="00741EB0">
        <w:rPr>
          <w:rStyle w:val="Accentuation"/>
          <w:rFonts w:ascii="Helvetica" w:hAnsi="Helvetica"/>
          <w:i w:val="0"/>
          <w:iCs w:val="0"/>
          <w:color w:val="3E4144"/>
        </w:rPr>
        <w:t xml:space="preserve"> »</w:t>
      </w:r>
      <w:r w:rsidR="000F4E86">
        <w:rPr>
          <w:rStyle w:val="Accentuation"/>
          <w:rFonts w:ascii="Helvetica" w:hAnsi="Helvetica"/>
          <w:i w:val="0"/>
          <w:iCs w:val="0"/>
          <w:color w:val="3E4144"/>
        </w:rPr>
        <w:t xml:space="preserve">, Editions </w:t>
      </w:r>
      <w:proofErr w:type="spellStart"/>
      <w:r w:rsidR="000F4E86">
        <w:rPr>
          <w:rStyle w:val="Accentuation"/>
          <w:rFonts w:ascii="Helvetica" w:hAnsi="Helvetica"/>
          <w:i w:val="0"/>
          <w:iCs w:val="0"/>
          <w:color w:val="3E4144"/>
        </w:rPr>
        <w:t>Harmattan</w:t>
      </w:r>
      <w:proofErr w:type="spellEnd"/>
      <w:r w:rsidR="000F4E86">
        <w:rPr>
          <w:rStyle w:val="Accentuation"/>
          <w:rFonts w:ascii="Helvetica" w:hAnsi="Helvetica"/>
          <w:i w:val="0"/>
          <w:iCs w:val="0"/>
          <w:color w:val="3E4144"/>
        </w:rPr>
        <w:t>,</w:t>
      </w:r>
      <w:r w:rsidRPr="00741EB0">
        <w:rPr>
          <w:rFonts w:ascii="Helvetica" w:hAnsi="Helvetica"/>
          <w:color w:val="91999D"/>
        </w:rPr>
        <w:t> </w:t>
      </w:r>
      <w:r>
        <w:rPr>
          <w:rStyle w:val="element-separe-virgule"/>
          <w:rFonts w:ascii="Helvetica" w:hAnsi="Helvetica"/>
          <w:color w:val="91999D"/>
        </w:rPr>
        <w:t>420 Pages</w:t>
      </w:r>
    </w:p>
    <w:p w:rsidR="00AE3E37" w:rsidRPr="00741EB0" w:rsidRDefault="00AE3E37" w:rsidP="008756E6">
      <w:pPr>
        <w:tabs>
          <w:tab w:val="left" w:pos="384"/>
        </w:tabs>
        <w:ind w:right="117"/>
      </w:pPr>
    </w:p>
    <w:p w:rsidR="00AE3E37" w:rsidRPr="00741EB0" w:rsidRDefault="008756E6">
      <w:pPr>
        <w:spacing w:line="200" w:lineRule="exact"/>
        <w:jc w:val="both"/>
        <w:rPr>
          <w:rFonts w:ascii="Calibri" w:hAnsi="Calibri"/>
        </w:rPr>
        <w:sectPr w:rsidR="00AE3E37" w:rsidRPr="00741EB0">
          <w:type w:val="continuous"/>
          <w:pgSz w:w="11910" w:h="16840"/>
          <w:pgMar w:top="1740" w:right="600" w:bottom="840" w:left="620" w:header="720" w:footer="720" w:gutter="0"/>
          <w:cols w:num="2" w:space="720" w:equalWidth="0">
            <w:col w:w="5214" w:space="138"/>
            <w:col w:w="5338"/>
          </w:cols>
        </w:sectPr>
      </w:pPr>
      <w:r w:rsidRPr="00741EB0">
        <w:rPr>
          <w:rFonts w:ascii="Calibri" w:hAnsi="Calibri"/>
        </w:rPr>
        <w:t xml:space="preserve">   </w:t>
      </w:r>
    </w:p>
    <w:p w:rsidR="00AE3E37" w:rsidRPr="00741EB0"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fr-FR" w:eastAsia="fr-F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B5619F" w:rsidRDefault="00B5619F" w:rsidP="00B5619F">
      <w:pPr>
        <w:spacing w:before="62"/>
        <w:ind w:right="2752"/>
        <w:jc w:val="both"/>
        <w:rPr>
          <w:rFonts w:ascii="Arial"/>
          <w:sz w:val="14"/>
        </w:rPr>
      </w:pPr>
      <w:r w:rsidRPr="00B5619F">
        <w:rPr>
          <w:rFonts w:ascii="Arial"/>
          <w:sz w:val="14"/>
        </w:rPr>
        <w:t xml:space="preserve">The author is a doctor of the National Agronomical School of Algiers (Algeria) in Rural Economics and Sociology. He is a research professor at the University of </w:t>
      </w:r>
      <w:proofErr w:type="spellStart"/>
      <w:r w:rsidRPr="00B5619F">
        <w:rPr>
          <w:rFonts w:ascii="Arial"/>
          <w:sz w:val="14"/>
        </w:rPr>
        <w:t>Chlef</w:t>
      </w:r>
      <w:proofErr w:type="spellEnd"/>
      <w:r w:rsidRPr="00B5619F">
        <w:rPr>
          <w:rFonts w:ascii="Arial"/>
          <w:sz w:val="14"/>
        </w:rPr>
        <w:t xml:space="preserve"> in Algeria. He has several publications in international journals and several papers in international congresses. He taught 17 subjects and supervised several </w:t>
      </w:r>
      <w:bookmarkStart w:id="0" w:name="_GoBack"/>
      <w:bookmarkEnd w:id="0"/>
      <w:r w:rsidRPr="00B5619F">
        <w:rPr>
          <w:rFonts w:ascii="Arial"/>
          <w:sz w:val="14"/>
        </w:rPr>
        <w:t xml:space="preserve">engineering and master's theses and currently supervises a doctoral student. He is a member of the scientific committee in two journals and scientific committees of congresses. He is a member of a </w:t>
      </w:r>
      <w:proofErr w:type="spellStart"/>
      <w:r w:rsidRPr="00B5619F">
        <w:rPr>
          <w:rFonts w:ascii="Arial"/>
          <w:sz w:val="14"/>
        </w:rPr>
        <w:t>bioresource</w:t>
      </w:r>
      <w:proofErr w:type="spellEnd"/>
      <w:r w:rsidRPr="00B5619F">
        <w:rPr>
          <w:rFonts w:ascii="Arial"/>
          <w:sz w:val="14"/>
        </w:rPr>
        <w:t xml:space="preserve"> research laboratory</w:t>
      </w:r>
      <w:r w:rsidR="003F175B">
        <w:rPr>
          <w:rFonts w:ascii="Arial"/>
          <w:sz w:val="14"/>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741EB0">
        <w:rPr>
          <w:rFonts w:ascii="Arial"/>
          <w:sz w:val="14"/>
        </w:rPr>
        <w:t>m_sadoud@yahoo.fr</w:t>
      </w:r>
      <w:r w:rsidRPr="003F175B">
        <w:rPr>
          <w:rStyle w:val="Lienhypertexte"/>
          <w:rFonts w:ascii="Arial"/>
          <w:sz w:val="14"/>
          <w:u w:val="none"/>
        </w:rPr>
        <w:t xml:space="preserve">    </w:t>
      </w:r>
      <w:r w:rsidRPr="00364417">
        <w:rPr>
          <w:rStyle w:val="Lienhypertexte"/>
          <w:rFonts w:ascii="Arial"/>
          <w:color w:val="auto"/>
          <w:sz w:val="14"/>
          <w:u w:val="none"/>
        </w:rPr>
        <w:t>Contact No</w:t>
      </w:r>
      <w:r w:rsidR="00741EB0">
        <w:rPr>
          <w:rStyle w:val="Lienhypertexte"/>
          <w:rFonts w:ascii="Arial"/>
          <w:sz w:val="14"/>
          <w:u w:val="none"/>
        </w:rPr>
        <w:t>: 00213663643425</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5F8" w:rsidRDefault="00BB05F8">
      <w:r>
        <w:separator/>
      </w:r>
    </w:p>
  </w:endnote>
  <w:endnote w:type="continuationSeparator" w:id="0">
    <w:p w:rsidR="00BB05F8" w:rsidRDefault="00BB0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5F8" w:rsidRDefault="00BB05F8">
      <w:r>
        <w:separator/>
      </w:r>
    </w:p>
  </w:footnote>
  <w:footnote w:type="continuationSeparator" w:id="0">
    <w:p w:rsidR="00BB05F8" w:rsidRDefault="00BB05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741EB0" w:rsidRDefault="00A9710C">
                          <w:pPr>
                            <w:spacing w:before="2" w:line="249" w:lineRule="auto"/>
                            <w:ind w:left="156" w:right="18" w:hanging="137"/>
                            <w:rPr>
                              <w:rFonts w:ascii="Arial"/>
                              <w:color w:val="FFFFFF" w:themeColor="background1"/>
                              <w:sz w:val="14"/>
                              <w:lang w:val="fr-FR"/>
                            </w:rPr>
                          </w:pPr>
                          <w:r w:rsidRPr="00741EB0">
                            <w:rPr>
                              <w:rFonts w:ascii="Arial"/>
                              <w:color w:val="FFFFFF" w:themeColor="background1"/>
                              <w:sz w:val="14"/>
                              <w:lang w:val="fr-FR"/>
                            </w:rPr>
                            <w:t xml:space="preserve">T Furuta et al., J Pai n Relief 2016, 5:3(Suppl) </w:t>
                          </w:r>
                          <w:r w:rsidR="00BB05F8">
                            <w:fldChar w:fldCharType="begin"/>
                          </w:r>
                          <w:r w:rsidR="00BB05F8" w:rsidRPr="00741EB0">
                            <w:rPr>
                              <w:lang w:val="fr-FR"/>
                            </w:rPr>
                            <w:instrText xml:space="preserve"> HYPERLINK "http://dx.doi.org/10.4172/2167-0846.C1.006" \h </w:instrText>
                          </w:r>
                          <w:r w:rsidR="00BB05F8">
                            <w:fldChar w:fldCharType="separate"/>
                          </w:r>
                          <w:r w:rsidRPr="00741EB0">
                            <w:rPr>
                              <w:rFonts w:ascii="Arial"/>
                              <w:color w:val="FFFFFF" w:themeColor="background1"/>
                              <w:sz w:val="14"/>
                              <w:lang w:val="fr-FR"/>
                            </w:rPr>
                            <w:t>http://dx.doi.org/10.4172/2167-0846.C1.006</w:t>
                          </w:r>
                          <w:r w:rsidR="00BB05F8">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41EB0" w:rsidRDefault="00A9710C">
                    <w:pPr>
                      <w:spacing w:before="2" w:line="249" w:lineRule="auto"/>
                      <w:ind w:left="156" w:right="18" w:hanging="137"/>
                      <w:rPr>
                        <w:rFonts w:ascii="Arial"/>
                        <w:color w:val="FFFFFF" w:themeColor="background1"/>
                        <w:sz w:val="14"/>
                        <w:lang w:val="fr-FR"/>
                      </w:rPr>
                    </w:pPr>
                    <w:r w:rsidRPr="00741EB0">
                      <w:rPr>
                        <w:rFonts w:ascii="Arial"/>
                        <w:color w:val="FFFFFF" w:themeColor="background1"/>
                        <w:sz w:val="14"/>
                        <w:lang w:val="fr-FR"/>
                      </w:rPr>
                      <w:t xml:space="preserve">T Furuta et al., J Pai n Relief 2016, 5:3(Suppl) </w:t>
                    </w:r>
                    <w:r w:rsidR="00BB05F8">
                      <w:fldChar w:fldCharType="begin"/>
                    </w:r>
                    <w:r w:rsidR="00BB05F8" w:rsidRPr="00741EB0">
                      <w:rPr>
                        <w:lang w:val="fr-FR"/>
                      </w:rPr>
                      <w:instrText xml:space="preserve"> HYPERLINK "http://dx.doi.org/10.4172/2167-0846.C1.006" \h </w:instrText>
                    </w:r>
                    <w:r w:rsidR="00BB05F8">
                      <w:fldChar w:fldCharType="separate"/>
                    </w:r>
                    <w:r w:rsidRPr="00741EB0">
                      <w:rPr>
                        <w:rFonts w:ascii="Arial"/>
                        <w:color w:val="FFFFFF" w:themeColor="background1"/>
                        <w:sz w:val="14"/>
                        <w:lang w:val="fr-FR"/>
                      </w:rPr>
                      <w:t>http://dx.doi.org/10.4172/2167-0846.C1.006</w:t>
                    </w:r>
                    <w:r w:rsidR="00BB05F8">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063DE"/>
    <w:multiLevelType w:val="multilevel"/>
    <w:tmpl w:val="2A8E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4E86"/>
    <w:rsid w:val="001263DF"/>
    <w:rsid w:val="00292ED9"/>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41EB0"/>
    <w:rsid w:val="00782212"/>
    <w:rsid w:val="00873DF0"/>
    <w:rsid w:val="008756E6"/>
    <w:rsid w:val="009B2D44"/>
    <w:rsid w:val="00A07E82"/>
    <w:rsid w:val="00A9710C"/>
    <w:rsid w:val="00AE3E37"/>
    <w:rsid w:val="00B21A57"/>
    <w:rsid w:val="00B5619F"/>
    <w:rsid w:val="00BB05F8"/>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ev">
    <w:name w:val="Strong"/>
    <w:basedOn w:val="Policepardfaut"/>
    <w:uiPriority w:val="22"/>
    <w:qFormat/>
    <w:rsid w:val="00741EB0"/>
    <w:rPr>
      <w:b/>
      <w:bCs/>
    </w:rPr>
  </w:style>
  <w:style w:type="character" w:customStyle="1" w:styleId="element-separe-virgule">
    <w:name w:val="element-separe-virgule"/>
    <w:basedOn w:val="Policepardfaut"/>
    <w:rsid w:val="00741EB0"/>
  </w:style>
  <w:style w:type="character" w:styleId="Accentuation">
    <w:name w:val="Emphasis"/>
    <w:basedOn w:val="Policepardfaut"/>
    <w:uiPriority w:val="20"/>
    <w:qFormat/>
    <w:rsid w:val="00741EB0"/>
    <w:rPr>
      <w:i/>
      <w:iCs/>
    </w:rPr>
  </w:style>
  <w:style w:type="character" w:customStyle="1" w:styleId="liaison-review">
    <w:name w:val="liaison-review"/>
    <w:basedOn w:val="Policepardfaut"/>
    <w:rsid w:val="00741E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ev">
    <w:name w:val="Strong"/>
    <w:basedOn w:val="Policepardfaut"/>
    <w:uiPriority w:val="22"/>
    <w:qFormat/>
    <w:rsid w:val="00741EB0"/>
    <w:rPr>
      <w:b/>
      <w:bCs/>
    </w:rPr>
  </w:style>
  <w:style w:type="character" w:customStyle="1" w:styleId="element-separe-virgule">
    <w:name w:val="element-separe-virgule"/>
    <w:basedOn w:val="Policepardfaut"/>
    <w:rsid w:val="00741EB0"/>
  </w:style>
  <w:style w:type="character" w:styleId="Accentuation">
    <w:name w:val="Emphasis"/>
    <w:basedOn w:val="Policepardfaut"/>
    <w:uiPriority w:val="20"/>
    <w:qFormat/>
    <w:rsid w:val="00741EB0"/>
    <w:rPr>
      <w:i/>
      <w:iCs/>
    </w:rPr>
  </w:style>
  <w:style w:type="character" w:customStyle="1" w:styleId="liaison-review">
    <w:name w:val="liaison-review"/>
    <w:basedOn w:val="Policepardfaut"/>
    <w:rsid w:val="00741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2329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3610247">
      <w:bodyDiv w:val="1"/>
      <w:marLeft w:val="0"/>
      <w:marRight w:val="0"/>
      <w:marTop w:val="0"/>
      <w:marBottom w:val="0"/>
      <w:divBdr>
        <w:top w:val="none" w:sz="0" w:space="0" w:color="auto"/>
        <w:left w:val="none" w:sz="0" w:space="0" w:color="auto"/>
        <w:bottom w:val="none" w:sz="0" w:space="0" w:color="auto"/>
        <w:right w:val="none" w:sz="0" w:space="0" w:color="auto"/>
      </w:divBdr>
      <w:divsChild>
        <w:div w:id="1806265865">
          <w:marLeft w:val="0"/>
          <w:marRight w:val="0"/>
          <w:marTop w:val="0"/>
          <w:marBottom w:val="0"/>
          <w:divBdr>
            <w:top w:val="none" w:sz="0" w:space="0" w:color="auto"/>
            <w:left w:val="none" w:sz="0" w:space="0" w:color="auto"/>
            <w:bottom w:val="none" w:sz="0" w:space="0" w:color="auto"/>
            <w:right w:val="none" w:sz="0" w:space="0" w:color="auto"/>
          </w:divBdr>
        </w:div>
        <w:div w:id="1989555468">
          <w:marLeft w:val="0"/>
          <w:marRight w:val="0"/>
          <w:marTop w:val="0"/>
          <w:marBottom w:val="0"/>
          <w:divBdr>
            <w:top w:val="none" w:sz="0" w:space="0" w:color="auto"/>
            <w:left w:val="none" w:sz="0" w:space="0" w:color="auto"/>
            <w:bottom w:val="none" w:sz="0" w:space="0" w:color="auto"/>
            <w:right w:val="none" w:sz="0" w:space="0" w:color="auto"/>
          </w:divBdr>
        </w:div>
        <w:div w:id="382481012">
          <w:marLeft w:val="0"/>
          <w:marRight w:val="0"/>
          <w:marTop w:val="0"/>
          <w:marBottom w:val="0"/>
          <w:divBdr>
            <w:top w:val="none" w:sz="0" w:space="0" w:color="auto"/>
            <w:left w:val="none" w:sz="0" w:space="0" w:color="auto"/>
            <w:bottom w:val="none" w:sz="0" w:space="0" w:color="auto"/>
            <w:right w:val="none" w:sz="0" w:space="0" w:color="auto"/>
          </w:divBdr>
        </w:div>
        <w:div w:id="84902648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518</Words>
  <Characters>2850</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2019-12-04T17:51:00Z</dcterms:created>
  <dcterms:modified xsi:type="dcterms:W3CDTF">2019-12-04T17:51:00Z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