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C0C" w:rsidRDefault="00C50C0C" w:rsidP="00C50C0C">
      <w:pPr>
        <w:spacing w:after="0" w:line="240" w:lineRule="auto"/>
        <w:jc w:val="center"/>
        <w:rPr>
          <w:rFonts w:ascii="Arial" w:hAnsi="Arial" w:cs="Arial"/>
          <w:i/>
          <w:sz w:val="24"/>
          <w:szCs w:val="24"/>
        </w:rPr>
      </w:pPr>
      <w:r>
        <w:rPr>
          <w:rFonts w:ascii="Arial" w:hAnsi="Arial" w:cs="Arial"/>
          <w:sz w:val="24"/>
          <w:szCs w:val="24"/>
        </w:rPr>
        <w:t xml:space="preserve">A </w:t>
      </w:r>
      <w:r w:rsidRPr="002A4160">
        <w:rPr>
          <w:rFonts w:ascii="Arial" w:hAnsi="Arial" w:cs="Arial"/>
          <w:sz w:val="24"/>
          <w:szCs w:val="24"/>
        </w:rPr>
        <w:t xml:space="preserve">STUDY ON </w:t>
      </w:r>
      <w:r>
        <w:rPr>
          <w:rFonts w:ascii="Arial" w:hAnsi="Arial" w:cs="Arial"/>
          <w:sz w:val="24"/>
          <w:szCs w:val="24"/>
        </w:rPr>
        <w:t>VALUES OF GROWTH OF THE INVASIVE SPECIES, GOLDEN-BANDED GOATFI</w:t>
      </w:r>
      <w:r w:rsidRPr="002A4160">
        <w:rPr>
          <w:rFonts w:ascii="Arial" w:hAnsi="Arial" w:cs="Arial"/>
          <w:sz w:val="24"/>
          <w:szCs w:val="24"/>
        </w:rPr>
        <w:t xml:space="preserve">SH </w:t>
      </w:r>
      <w:r>
        <w:rPr>
          <w:rFonts w:ascii="Arial" w:hAnsi="Arial" w:cs="Arial"/>
          <w:i/>
          <w:sz w:val="24"/>
          <w:szCs w:val="24"/>
        </w:rPr>
        <w:t>UPENEUS MOLUCCENSI</w:t>
      </w:r>
      <w:r w:rsidRPr="002A4160">
        <w:rPr>
          <w:rFonts w:ascii="Arial" w:hAnsi="Arial" w:cs="Arial"/>
          <w:i/>
          <w:sz w:val="24"/>
          <w:szCs w:val="24"/>
        </w:rPr>
        <w:t>S</w:t>
      </w:r>
    </w:p>
    <w:p w:rsidR="00C50C0C" w:rsidRDefault="00C50C0C" w:rsidP="00C50C0C">
      <w:pPr>
        <w:spacing w:after="0" w:line="240" w:lineRule="auto"/>
        <w:jc w:val="center"/>
        <w:rPr>
          <w:rFonts w:ascii="Arial" w:hAnsi="Arial" w:cs="Arial"/>
          <w:i/>
          <w:sz w:val="24"/>
          <w:szCs w:val="24"/>
        </w:rPr>
      </w:pPr>
      <w:r>
        <w:rPr>
          <w:rFonts w:ascii="Arial" w:hAnsi="Arial" w:cs="Arial"/>
          <w:sz w:val="24"/>
          <w:szCs w:val="24"/>
        </w:rPr>
        <w:t xml:space="preserve">(BLEEKER, 1855) POPULATION IN ISKENDERUN BAY, NORTHERN MEDITERRANEAN SEA, </w:t>
      </w:r>
      <w:r w:rsidRPr="002A4160">
        <w:rPr>
          <w:rFonts w:ascii="Arial" w:hAnsi="Arial" w:cs="Arial"/>
          <w:sz w:val="24"/>
          <w:szCs w:val="24"/>
        </w:rPr>
        <w:t>TURKEY</w:t>
      </w:r>
    </w:p>
    <w:p w:rsidR="00C50C0C" w:rsidRDefault="00C50C0C" w:rsidP="00C50C0C">
      <w:pPr>
        <w:spacing w:after="0" w:line="240" w:lineRule="auto"/>
        <w:jc w:val="center"/>
        <w:rPr>
          <w:rFonts w:ascii="Arial" w:eastAsia="Times New Roman" w:hAnsi="Arial" w:cs="Arial"/>
          <w:b/>
          <w:sz w:val="20"/>
          <w:szCs w:val="20"/>
          <w:u w:val="single"/>
          <w:lang w:eastAsia="tr-TR"/>
        </w:rPr>
      </w:pPr>
    </w:p>
    <w:p w:rsidR="009761DC" w:rsidRDefault="009761DC" w:rsidP="009761DC">
      <w:pPr>
        <w:tabs>
          <w:tab w:val="num" w:pos="360"/>
        </w:tabs>
        <w:spacing w:line="360" w:lineRule="auto"/>
        <w:jc w:val="both"/>
        <w:rPr>
          <w:rFonts w:ascii="Arial" w:eastAsia="Times New Roman" w:hAnsi="Arial" w:cs="Arial"/>
          <w:b/>
          <w:sz w:val="24"/>
          <w:szCs w:val="24"/>
          <w:lang w:eastAsia="tr-TR"/>
        </w:rPr>
      </w:pPr>
      <w:r>
        <w:rPr>
          <w:rFonts w:ascii="Arial" w:eastAsia="Times New Roman" w:hAnsi="Arial" w:cs="Arial"/>
          <w:b/>
          <w:sz w:val="24"/>
          <w:szCs w:val="24"/>
          <w:lang w:eastAsia="tr-TR"/>
        </w:rPr>
        <w:t>Abstrac</w:t>
      </w:r>
      <w:r w:rsidRPr="0076310C">
        <w:rPr>
          <w:rFonts w:ascii="Arial" w:eastAsia="Times New Roman" w:hAnsi="Arial" w:cs="Arial"/>
          <w:b/>
          <w:sz w:val="24"/>
          <w:szCs w:val="24"/>
          <w:lang w:eastAsia="tr-TR"/>
        </w:rPr>
        <w:t>t:</w:t>
      </w:r>
    </w:p>
    <w:p w:rsidR="002A4160" w:rsidRPr="00D901C0" w:rsidRDefault="002A4160" w:rsidP="002A4160">
      <w:pPr>
        <w:spacing w:line="360" w:lineRule="auto"/>
        <w:jc w:val="both"/>
        <w:rPr>
          <w:rFonts w:ascii="Arial" w:hAnsi="Arial" w:cs="Arial"/>
          <w:sz w:val="24"/>
          <w:szCs w:val="24"/>
        </w:rPr>
      </w:pPr>
      <w:r w:rsidRPr="00D901C0">
        <w:rPr>
          <w:rFonts w:ascii="Arial" w:hAnsi="Arial" w:cs="Arial"/>
          <w:sz w:val="24"/>
          <w:szCs w:val="24"/>
        </w:rPr>
        <w:t xml:space="preserve">In this study, </w:t>
      </w:r>
      <w:r w:rsidR="00D901C0" w:rsidRPr="00D901C0">
        <w:rPr>
          <w:rFonts w:ascii="Arial" w:hAnsi="Arial" w:cs="Arial"/>
          <w:sz w:val="24"/>
          <w:szCs w:val="24"/>
        </w:rPr>
        <w:t xml:space="preserve">the aim of the present study was to </w:t>
      </w:r>
      <w:r w:rsidR="00D901C0" w:rsidRPr="00D901C0">
        <w:rPr>
          <w:rFonts w:ascii="Arial" w:eastAsia="SimSun" w:hAnsi="Arial" w:cs="Arial"/>
          <w:sz w:val="24"/>
          <w:szCs w:val="24"/>
          <w:lang w:val="en-GB" w:eastAsia="zh-CN"/>
        </w:rPr>
        <w:t xml:space="preserve">examine the population structure of </w:t>
      </w:r>
      <w:r w:rsidR="00D901C0" w:rsidRPr="00D901C0">
        <w:rPr>
          <w:rFonts w:ascii="Arial" w:eastAsia="SimSun" w:hAnsi="Arial" w:cs="Arial"/>
          <w:i/>
          <w:sz w:val="24"/>
          <w:szCs w:val="24"/>
          <w:lang w:val="en-GB" w:eastAsia="zh-CN"/>
        </w:rPr>
        <w:t xml:space="preserve">Upeneus moluccensis </w:t>
      </w:r>
      <w:r w:rsidR="00D901C0" w:rsidRPr="00D901C0">
        <w:rPr>
          <w:rFonts w:ascii="Arial" w:eastAsia="SimSun" w:hAnsi="Arial" w:cs="Arial"/>
          <w:sz w:val="24"/>
          <w:szCs w:val="24"/>
          <w:lang w:val="en-GB" w:eastAsia="zh-CN"/>
        </w:rPr>
        <w:t>in order to provide further knowledge and to compare the data with the studies before and thus help in the management of the golden-banded goatfish stock in the İskenderun Bay.</w:t>
      </w:r>
      <w:r w:rsidR="00D901C0" w:rsidRPr="00D901C0">
        <w:rPr>
          <w:rFonts w:ascii="Arial" w:hAnsi="Arial" w:cs="Arial"/>
          <w:sz w:val="24"/>
          <w:szCs w:val="24"/>
          <w:lang w:val="en-GB"/>
        </w:rPr>
        <w:t xml:space="preserve"> </w:t>
      </w:r>
      <w:r w:rsidR="00A71DCA">
        <w:rPr>
          <w:rFonts w:ascii="Arial" w:hAnsi="Arial" w:cs="Arial"/>
          <w:sz w:val="24"/>
          <w:szCs w:val="24"/>
        </w:rPr>
        <w:t>L</w:t>
      </w:r>
      <w:r w:rsidRPr="00D901C0">
        <w:rPr>
          <w:rFonts w:ascii="Arial" w:hAnsi="Arial" w:cs="Arial"/>
          <w:sz w:val="24"/>
          <w:szCs w:val="24"/>
        </w:rPr>
        <w:t xml:space="preserve">ength-weight relationships, condition, and </w:t>
      </w:r>
      <w:r w:rsidR="00D901C0">
        <w:rPr>
          <w:rFonts w:ascii="Arial" w:hAnsi="Arial" w:cs="Arial"/>
          <w:sz w:val="24"/>
          <w:szCs w:val="24"/>
        </w:rPr>
        <w:t xml:space="preserve">hepato-somatic index values </w:t>
      </w:r>
      <w:r w:rsidRPr="00D901C0">
        <w:rPr>
          <w:rFonts w:ascii="Arial" w:hAnsi="Arial" w:cs="Arial"/>
          <w:sz w:val="24"/>
          <w:szCs w:val="24"/>
        </w:rPr>
        <w:t>of 370 golden-banded goatfish (</w:t>
      </w:r>
      <w:r w:rsidRPr="00D901C0">
        <w:rPr>
          <w:rFonts w:ascii="Arial" w:hAnsi="Arial" w:cs="Arial"/>
          <w:i/>
          <w:sz w:val="24"/>
          <w:szCs w:val="24"/>
        </w:rPr>
        <w:t>Upeneus moluccensis</w:t>
      </w:r>
      <w:r w:rsidRPr="00D901C0">
        <w:rPr>
          <w:rFonts w:ascii="Arial" w:hAnsi="Arial" w:cs="Arial"/>
          <w:sz w:val="24"/>
          <w:szCs w:val="24"/>
        </w:rPr>
        <w:t xml:space="preserve">) caught by the vessel, İdrisoğulları from İskenderun Bay were investigated monthly </w:t>
      </w:r>
      <w:r w:rsidR="00697AE2" w:rsidRPr="00D901C0">
        <w:rPr>
          <w:rFonts w:ascii="Arial" w:hAnsi="Arial" w:cs="Arial"/>
          <w:sz w:val="24"/>
          <w:szCs w:val="24"/>
        </w:rPr>
        <w:t>at a depth of 50-60</w:t>
      </w:r>
      <w:r w:rsidR="009B39EC" w:rsidRPr="00D901C0">
        <w:rPr>
          <w:rFonts w:ascii="Arial" w:hAnsi="Arial" w:cs="Arial"/>
          <w:sz w:val="24"/>
          <w:szCs w:val="24"/>
        </w:rPr>
        <w:t xml:space="preserve"> </w:t>
      </w:r>
      <w:r w:rsidR="00697AE2" w:rsidRPr="00D901C0">
        <w:rPr>
          <w:rFonts w:ascii="Arial" w:hAnsi="Arial" w:cs="Arial"/>
          <w:sz w:val="24"/>
          <w:szCs w:val="24"/>
        </w:rPr>
        <w:t xml:space="preserve">m </w:t>
      </w:r>
      <w:r w:rsidR="009D7EC9">
        <w:rPr>
          <w:rFonts w:ascii="Arial" w:hAnsi="Arial" w:cs="Arial"/>
          <w:sz w:val="24"/>
          <w:szCs w:val="24"/>
        </w:rPr>
        <w:t>in the years of 2016-2018</w:t>
      </w:r>
      <w:r w:rsidR="00697AE2" w:rsidRPr="00D901C0">
        <w:rPr>
          <w:rFonts w:ascii="Arial" w:hAnsi="Arial" w:cs="Arial"/>
          <w:sz w:val="24"/>
          <w:szCs w:val="24"/>
        </w:rPr>
        <w:t>. The measurements of the golden-banded goatfish were obtained, using with a dial caliper of 0.05 mm and a sensitive balance. Total lengths were 7.2–17.5 cm in females and 7.0–17.9 cm in males while total weight ranges for females and males were</w:t>
      </w:r>
      <w:r w:rsidR="009B39EC" w:rsidRPr="00D901C0">
        <w:rPr>
          <w:rFonts w:ascii="Arial" w:hAnsi="Arial" w:cs="Arial"/>
          <w:sz w:val="24"/>
          <w:szCs w:val="24"/>
        </w:rPr>
        <w:t xml:space="preserve"> 3.91-64.26 g and 3.69-60.95 g.</w:t>
      </w:r>
      <w:r w:rsidR="00697AE2" w:rsidRPr="00D901C0">
        <w:rPr>
          <w:rFonts w:ascii="Arial" w:hAnsi="Arial" w:cs="Arial"/>
          <w:sz w:val="24"/>
          <w:szCs w:val="24"/>
        </w:rPr>
        <w:t>, respectively</w:t>
      </w:r>
      <w:r w:rsidR="009B39EC" w:rsidRPr="00D901C0">
        <w:rPr>
          <w:rFonts w:ascii="Arial" w:hAnsi="Arial" w:cs="Arial"/>
          <w:sz w:val="24"/>
          <w:szCs w:val="24"/>
        </w:rPr>
        <w:t xml:space="preserve">. </w:t>
      </w:r>
      <w:r w:rsidRPr="00D901C0">
        <w:rPr>
          <w:rFonts w:ascii="Arial" w:hAnsi="Arial" w:cs="Arial"/>
          <w:sz w:val="24"/>
          <w:szCs w:val="24"/>
        </w:rPr>
        <w:t>Sex ratio was found as 1:1.42, corresponding to 41.4% males and 58.6% females, in the favor of females (p&lt;0.05). b values was estimated as 3.07 in all individuals (b&gt;3.0) Values of the average condition and hepatosomatic index were found to be shown a similar pattern for male (1.088, 1.104) and female (1.124, 1.177), respectively (p&gt;0.05).</w:t>
      </w:r>
      <w:r w:rsidR="00C50C0C">
        <w:rPr>
          <w:rFonts w:ascii="Arial" w:hAnsi="Arial" w:cs="Arial"/>
          <w:sz w:val="24"/>
          <w:szCs w:val="24"/>
        </w:rPr>
        <w:t xml:space="preserve">  The findings of this preliminary study are to hope to be basic data for next fisheries investigations.</w:t>
      </w:r>
    </w:p>
    <w:p w:rsidR="002A4160" w:rsidRPr="00D901C0" w:rsidRDefault="002A4160" w:rsidP="002A4160">
      <w:pPr>
        <w:pStyle w:val="NormalWeb"/>
        <w:spacing w:before="0" w:beforeAutospacing="0" w:after="0" w:afterAutospacing="0" w:line="360" w:lineRule="auto"/>
        <w:jc w:val="both"/>
        <w:rPr>
          <w:rFonts w:ascii="Arial" w:hAnsi="Arial" w:cs="Arial"/>
          <w:lang w:val="en-GB"/>
        </w:rPr>
      </w:pPr>
    </w:p>
    <w:p w:rsidR="002A4160" w:rsidRPr="008C4C31" w:rsidRDefault="002A4160" w:rsidP="002A4160">
      <w:pPr>
        <w:jc w:val="both"/>
        <w:rPr>
          <w:rFonts w:ascii="Arial" w:hAnsi="Arial" w:cs="Arial"/>
          <w:b/>
          <w:sz w:val="24"/>
          <w:szCs w:val="24"/>
        </w:rPr>
      </w:pPr>
      <w:r w:rsidRPr="008C4C31">
        <w:rPr>
          <w:rFonts w:ascii="Arial" w:hAnsi="Arial" w:cs="Arial"/>
          <w:b/>
          <w:sz w:val="24"/>
          <w:szCs w:val="24"/>
        </w:rPr>
        <w:t xml:space="preserve">Keywords: </w:t>
      </w:r>
      <w:r w:rsidR="00E230ED">
        <w:rPr>
          <w:rFonts w:ascii="Arial" w:hAnsi="Arial" w:cs="Arial"/>
          <w:sz w:val="24"/>
          <w:szCs w:val="24"/>
          <w:lang w:eastAsia="tr-TR"/>
        </w:rPr>
        <w:t>Biology</w:t>
      </w:r>
      <w:r w:rsidR="00E230ED" w:rsidRPr="008C4C31">
        <w:rPr>
          <w:rFonts w:ascii="Arial" w:hAnsi="Arial" w:cs="Arial"/>
          <w:sz w:val="24"/>
          <w:szCs w:val="24"/>
          <w:lang w:eastAsia="tr-TR"/>
        </w:rPr>
        <w:t xml:space="preserve"> </w:t>
      </w:r>
      <w:r w:rsidR="00B13D70">
        <w:rPr>
          <w:rFonts w:ascii="Arial" w:hAnsi="Arial" w:cs="Arial"/>
          <w:sz w:val="24"/>
          <w:szCs w:val="24"/>
          <w:lang w:eastAsia="tr-TR"/>
        </w:rPr>
        <w:t xml:space="preserve">growth </w:t>
      </w:r>
      <w:r>
        <w:rPr>
          <w:rFonts w:ascii="Arial" w:hAnsi="Arial" w:cs="Arial"/>
          <w:sz w:val="24"/>
          <w:szCs w:val="24"/>
          <w:lang w:eastAsia="tr-TR"/>
        </w:rPr>
        <w:t>golden-banded goatfish,</w:t>
      </w:r>
      <w:r w:rsidR="00B13D70">
        <w:rPr>
          <w:rFonts w:ascii="Arial" w:hAnsi="Arial" w:cs="Arial"/>
          <w:sz w:val="24"/>
          <w:szCs w:val="24"/>
          <w:lang w:eastAsia="tr-TR"/>
        </w:rPr>
        <w:t xml:space="preserve"> invasive</w:t>
      </w:r>
      <w:r>
        <w:rPr>
          <w:rFonts w:ascii="Arial" w:hAnsi="Arial" w:cs="Arial"/>
          <w:sz w:val="24"/>
          <w:szCs w:val="24"/>
          <w:lang w:eastAsia="tr-TR"/>
        </w:rPr>
        <w:t xml:space="preserve"> </w:t>
      </w:r>
      <w:r w:rsidR="00B13D70">
        <w:rPr>
          <w:rFonts w:ascii="Arial" w:hAnsi="Arial" w:cs="Arial"/>
          <w:sz w:val="24"/>
          <w:szCs w:val="24"/>
          <w:lang w:eastAsia="tr-TR"/>
        </w:rPr>
        <w:t>İskenderun Bay</w:t>
      </w:r>
      <w:r>
        <w:rPr>
          <w:rFonts w:ascii="Arial" w:hAnsi="Arial" w:cs="Arial"/>
          <w:sz w:val="24"/>
          <w:szCs w:val="24"/>
          <w:lang w:eastAsia="tr-TR"/>
        </w:rPr>
        <w:t xml:space="preserve"> </w:t>
      </w:r>
    </w:p>
    <w:p w:rsidR="00D901C0" w:rsidRPr="00093216" w:rsidRDefault="00D901C0" w:rsidP="00D901C0">
      <w:pPr>
        <w:autoSpaceDE w:val="0"/>
        <w:autoSpaceDN w:val="0"/>
        <w:adjustRightInd w:val="0"/>
        <w:spacing w:after="0" w:line="240" w:lineRule="auto"/>
        <w:rPr>
          <w:rFonts w:ascii="Arial" w:hAnsi="Arial" w:cs="Arial"/>
          <w:b/>
          <w:sz w:val="24"/>
          <w:szCs w:val="24"/>
          <w:lang w:val="en-US"/>
        </w:rPr>
      </w:pPr>
      <w:r w:rsidRPr="00093216">
        <w:rPr>
          <w:rFonts w:ascii="Arial" w:hAnsi="Arial" w:cs="Arial"/>
          <w:b/>
          <w:sz w:val="24"/>
          <w:szCs w:val="24"/>
          <w:lang w:val="en-US"/>
        </w:rPr>
        <w:t xml:space="preserve">Acknowledgement: </w:t>
      </w:r>
      <w:r w:rsidRPr="00093216">
        <w:rPr>
          <w:rFonts w:ascii="Arial" w:hAnsi="Arial" w:cs="Arial"/>
          <w:sz w:val="24"/>
          <w:szCs w:val="24"/>
          <w:lang w:val="en-US" w:eastAsia="tr-TR"/>
        </w:rPr>
        <w:t>This work was supported by Scientific Research Project Unit of University of Balikesir</w:t>
      </w:r>
      <w:r w:rsidRPr="00093216">
        <w:rPr>
          <w:rFonts w:ascii="Arial" w:hAnsi="Arial" w:cs="Arial"/>
          <w:color w:val="000000"/>
          <w:sz w:val="24"/>
          <w:szCs w:val="24"/>
        </w:rPr>
        <w:t xml:space="preserve"> </w:t>
      </w:r>
      <w:r>
        <w:rPr>
          <w:rFonts w:ascii="Arial" w:hAnsi="Arial" w:cs="Arial"/>
          <w:sz w:val="24"/>
          <w:szCs w:val="24"/>
          <w:lang w:val="en-US" w:eastAsia="tr-TR"/>
        </w:rPr>
        <w:t>Project number: 2016/72.</w:t>
      </w:r>
      <w:r w:rsidRPr="00093216">
        <w:rPr>
          <w:rFonts w:ascii="Arial" w:hAnsi="Arial" w:cs="Arial"/>
          <w:sz w:val="24"/>
          <w:szCs w:val="24"/>
          <w:lang w:val="en-US" w:eastAsia="tr-TR"/>
        </w:rPr>
        <w:t xml:space="preserve"> </w:t>
      </w:r>
    </w:p>
    <w:p w:rsidR="002A4160" w:rsidRPr="008C4C31" w:rsidRDefault="002A4160" w:rsidP="002A4160">
      <w:pPr>
        <w:jc w:val="both"/>
        <w:rPr>
          <w:rFonts w:ascii="Arial" w:hAnsi="Arial" w:cs="Arial"/>
          <w:sz w:val="24"/>
          <w:szCs w:val="24"/>
        </w:rPr>
      </w:pPr>
    </w:p>
    <w:p w:rsidR="002A4160" w:rsidRPr="0004661F" w:rsidRDefault="002A4160" w:rsidP="009761DC">
      <w:pPr>
        <w:tabs>
          <w:tab w:val="num" w:pos="360"/>
        </w:tabs>
        <w:spacing w:line="360" w:lineRule="auto"/>
        <w:jc w:val="both"/>
        <w:rPr>
          <w:rFonts w:ascii="Arial" w:eastAsia="Times New Roman" w:hAnsi="Arial" w:cs="Arial"/>
          <w:i/>
          <w:sz w:val="20"/>
          <w:szCs w:val="20"/>
          <w:lang w:eastAsia="tr-TR"/>
        </w:rPr>
      </w:pPr>
    </w:p>
    <w:tbl>
      <w:tblPr>
        <w:tblStyle w:val="TabloKlavuzu"/>
        <w:tblW w:w="5000" w:type="pct"/>
        <w:tblCellMar>
          <w:left w:w="0" w:type="dxa"/>
          <w:right w:w="0" w:type="dxa"/>
        </w:tblCellMar>
        <w:tblLook w:val="04A0"/>
      </w:tblPr>
      <w:tblGrid>
        <w:gridCol w:w="9072"/>
      </w:tblGrid>
      <w:tr w:rsidR="009761DC" w:rsidRPr="002D1A11" w:rsidTr="00A72584">
        <w:trPr>
          <w:trHeight w:val="9399"/>
        </w:trPr>
        <w:tc>
          <w:tcPr>
            <w:tcW w:w="9072" w:type="dxa"/>
            <w:tcBorders>
              <w:top w:val="nil"/>
              <w:left w:val="nil"/>
              <w:bottom w:val="nil"/>
              <w:right w:val="nil"/>
            </w:tcBorders>
          </w:tcPr>
          <w:p w:rsidR="009761DC" w:rsidRPr="002D1A11" w:rsidRDefault="009761DC" w:rsidP="002A4160">
            <w:pPr>
              <w:jc w:val="both"/>
              <w:rPr>
                <w:rFonts w:ascii="Arial" w:hAnsi="Arial" w:cs="Arial"/>
                <w:sz w:val="24"/>
                <w:szCs w:val="24"/>
              </w:rPr>
            </w:pPr>
          </w:p>
        </w:tc>
      </w:tr>
    </w:tbl>
    <w:p w:rsidR="009761DC" w:rsidRDefault="009761DC" w:rsidP="009761DC"/>
    <w:p w:rsidR="009761DC" w:rsidRDefault="009761DC" w:rsidP="009761DC">
      <w:pPr>
        <w:shd w:val="clear" w:color="auto" w:fill="FAFAFA"/>
        <w:spacing w:before="180" w:after="60" w:line="240" w:lineRule="auto"/>
        <w:ind w:right="240"/>
        <w:outlineLvl w:val="3"/>
        <w:rPr>
          <w:rFonts w:ascii="Arial" w:eastAsia="Times New Roman" w:hAnsi="Arial" w:cs="Arial"/>
          <w:color w:val="111111"/>
          <w:sz w:val="21"/>
          <w:szCs w:val="21"/>
          <w:lang w:eastAsia="tr-TR"/>
        </w:rPr>
      </w:pPr>
    </w:p>
    <w:p w:rsidR="009761DC" w:rsidRDefault="009761DC" w:rsidP="009761DC">
      <w:pPr>
        <w:shd w:val="clear" w:color="auto" w:fill="FAFAFA"/>
        <w:spacing w:before="180" w:after="60" w:line="240" w:lineRule="auto"/>
        <w:ind w:right="240"/>
        <w:outlineLvl w:val="3"/>
        <w:rPr>
          <w:rFonts w:ascii="Arial" w:eastAsia="Times New Roman" w:hAnsi="Arial" w:cs="Arial"/>
          <w:color w:val="111111"/>
          <w:sz w:val="21"/>
          <w:szCs w:val="21"/>
          <w:lang w:eastAsia="tr-TR"/>
        </w:rPr>
      </w:pPr>
    </w:p>
    <w:p w:rsidR="009761DC" w:rsidRDefault="009761DC" w:rsidP="009761DC">
      <w:pPr>
        <w:shd w:val="clear" w:color="auto" w:fill="FAFAFA"/>
        <w:spacing w:before="180" w:after="60" w:line="240" w:lineRule="auto"/>
        <w:ind w:right="240"/>
        <w:outlineLvl w:val="3"/>
        <w:rPr>
          <w:rFonts w:ascii="Arial" w:eastAsia="Times New Roman" w:hAnsi="Arial" w:cs="Arial"/>
          <w:color w:val="111111"/>
          <w:sz w:val="21"/>
          <w:szCs w:val="21"/>
          <w:lang w:eastAsia="tr-TR"/>
        </w:rPr>
      </w:pPr>
    </w:p>
    <w:p w:rsidR="009761DC" w:rsidRPr="009761DC" w:rsidRDefault="009761DC" w:rsidP="009761DC">
      <w:pPr>
        <w:shd w:val="clear" w:color="auto" w:fill="FAFAFA"/>
        <w:spacing w:before="180" w:after="60" w:line="240" w:lineRule="auto"/>
        <w:ind w:right="240"/>
        <w:outlineLvl w:val="3"/>
        <w:rPr>
          <w:rFonts w:ascii="Arial" w:eastAsia="Times New Roman" w:hAnsi="Arial" w:cs="Arial"/>
          <w:color w:val="111111"/>
          <w:sz w:val="21"/>
          <w:szCs w:val="21"/>
          <w:lang w:eastAsia="tr-TR"/>
        </w:rPr>
      </w:pPr>
      <w:r w:rsidRPr="009761DC">
        <w:rPr>
          <w:rFonts w:ascii="Arial" w:eastAsia="Times New Roman" w:hAnsi="Arial" w:cs="Arial"/>
          <w:color w:val="111111"/>
          <w:sz w:val="21"/>
          <w:szCs w:val="21"/>
          <w:lang w:eastAsia="tr-TR"/>
        </w:rPr>
        <w:t>Öz</w:t>
      </w:r>
    </w:p>
    <w:p w:rsidR="009761DC" w:rsidRPr="009761DC" w:rsidRDefault="009761DC" w:rsidP="009761DC">
      <w:pPr>
        <w:shd w:val="clear" w:color="auto" w:fill="FAFAFA"/>
        <w:spacing w:after="0" w:line="240" w:lineRule="auto"/>
        <w:rPr>
          <w:rFonts w:ascii="Arial" w:eastAsia="Times New Roman" w:hAnsi="Arial" w:cs="Arial"/>
          <w:color w:val="111111"/>
          <w:sz w:val="14"/>
          <w:szCs w:val="14"/>
          <w:lang w:eastAsia="tr-TR"/>
        </w:rPr>
      </w:pPr>
    </w:p>
    <w:p w:rsidR="009761DC" w:rsidRPr="009761DC" w:rsidRDefault="009761DC" w:rsidP="009761DC">
      <w:pPr>
        <w:shd w:val="clear" w:color="auto" w:fill="FAFAFA"/>
        <w:spacing w:before="240" w:after="240" w:line="240" w:lineRule="auto"/>
        <w:rPr>
          <w:rFonts w:ascii="Arial" w:eastAsia="Times New Roman" w:hAnsi="Arial" w:cs="Arial"/>
          <w:color w:val="111111"/>
          <w:sz w:val="14"/>
          <w:szCs w:val="14"/>
          <w:lang w:eastAsia="tr-TR"/>
        </w:rPr>
      </w:pPr>
      <w:r w:rsidRPr="009761DC">
        <w:rPr>
          <w:rFonts w:ascii="Arial" w:eastAsia="Times New Roman" w:hAnsi="Arial" w:cs="Arial"/>
          <w:i/>
          <w:iCs/>
          <w:color w:val="111111"/>
          <w:sz w:val="14"/>
          <w:lang w:eastAsia="tr-TR"/>
        </w:rPr>
        <w:t>In this study, length-weight relationships, condition, and reproduction characteristics of 713 bleak (Alburnus alburnus L.) caught from the Çaygören Dam Lake were investigated monthly in the years of 2010-2012. Sex ratio was found as 1:1.04, corresponding to 49% males and 51% females. b values were estimated as 3.26 and 3.22 for females and males (b&gt;3.0) Values of monthly conditions were found to be shown a similar pattern for both sexes. The values of hepatosomatic index were pointed out to be parallel with the values of condition factor. Spawning period of this species was determined to occur between April and August.</w:t>
      </w:r>
    </w:p>
    <w:p w:rsidR="007A5353" w:rsidRDefault="007A5353"/>
    <w:sectPr w:rsidR="007A5353" w:rsidSect="007A535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savePreviewPicture/>
  <w:compat/>
  <w:rsids>
    <w:rsidRoot w:val="009761DC"/>
    <w:rsid w:val="000C6530"/>
    <w:rsid w:val="00113144"/>
    <w:rsid w:val="00255B1A"/>
    <w:rsid w:val="002A4160"/>
    <w:rsid w:val="003F3C79"/>
    <w:rsid w:val="004633F9"/>
    <w:rsid w:val="004C67CC"/>
    <w:rsid w:val="00697AE2"/>
    <w:rsid w:val="00750D1B"/>
    <w:rsid w:val="007A5353"/>
    <w:rsid w:val="009761DC"/>
    <w:rsid w:val="009B39EC"/>
    <w:rsid w:val="009D7EC9"/>
    <w:rsid w:val="00A71DCA"/>
    <w:rsid w:val="00B13D70"/>
    <w:rsid w:val="00B86C47"/>
    <w:rsid w:val="00BD2672"/>
    <w:rsid w:val="00C50C0C"/>
    <w:rsid w:val="00D901C0"/>
    <w:rsid w:val="00E230ED"/>
    <w:rsid w:val="00F260A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353"/>
  </w:style>
  <w:style w:type="paragraph" w:styleId="Balk3">
    <w:name w:val="heading 3"/>
    <w:basedOn w:val="Normal"/>
    <w:link w:val="Balk3Char"/>
    <w:uiPriority w:val="9"/>
    <w:qFormat/>
    <w:rsid w:val="009761D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9761D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761DC"/>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9761DC"/>
    <w:rPr>
      <w:rFonts w:ascii="Times New Roman" w:eastAsia="Times New Roman" w:hAnsi="Times New Roman" w:cs="Times New Roman"/>
      <w:b/>
      <w:bCs/>
      <w:sz w:val="24"/>
      <w:szCs w:val="24"/>
      <w:lang w:eastAsia="tr-TR"/>
    </w:rPr>
  </w:style>
  <w:style w:type="character" w:styleId="Vurgu">
    <w:name w:val="Emphasis"/>
    <w:basedOn w:val="VarsaylanParagrafYazTipi"/>
    <w:uiPriority w:val="20"/>
    <w:qFormat/>
    <w:rsid w:val="009761DC"/>
    <w:rPr>
      <w:i/>
      <w:iCs/>
    </w:rPr>
  </w:style>
  <w:style w:type="paragraph" w:styleId="NormalWeb">
    <w:name w:val="Normal (Web)"/>
    <w:basedOn w:val="Normal"/>
    <w:uiPriority w:val="99"/>
    <w:semiHidden/>
    <w:unhideWhenUsed/>
    <w:rsid w:val="009761DC"/>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9761DC"/>
    <w:pPr>
      <w:spacing w:after="0" w:line="240" w:lineRule="auto"/>
    </w:pPr>
    <w:rPr>
      <w:rFonts w:eastAsiaTheme="minorEastAsia"/>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9761DC"/>
    <w:rPr>
      <w:color w:val="0000FF"/>
      <w:u w:val="single"/>
    </w:rPr>
  </w:style>
</w:styles>
</file>

<file path=word/webSettings.xml><?xml version="1.0" encoding="utf-8"?>
<w:webSettings xmlns:r="http://schemas.openxmlformats.org/officeDocument/2006/relationships" xmlns:w="http://schemas.openxmlformats.org/wordprocessingml/2006/main">
  <w:divs>
    <w:div w:id="26484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HKOC</dc:creator>
  <cp:lastModifiedBy>HKOC</cp:lastModifiedBy>
  <cp:revision>2</cp:revision>
  <dcterms:created xsi:type="dcterms:W3CDTF">2019-09-16T13:19:00Z</dcterms:created>
  <dcterms:modified xsi:type="dcterms:W3CDTF">2019-09-16T13:19:00Z</dcterms:modified>
</cp:coreProperties>
</file>