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AE4" w:rsidRDefault="00903AE4" w:rsidP="00494130">
      <w:pPr>
        <w:pStyle w:val="Heading1"/>
        <w:spacing w:before="170"/>
        <w:ind w:left="0"/>
        <w:rPr>
          <w:color w:val="337AB7"/>
        </w:rPr>
      </w:pPr>
      <w:r w:rsidRPr="00903AE4">
        <w:rPr>
          <w:color w:val="337AB7"/>
        </w:rPr>
        <w:t>Isolation, characterization and application of  beneficial bacteria for sustainable agriculture and horticulture</w:t>
      </w:r>
    </w:p>
    <w:p w:rsidR="00903AE4" w:rsidRDefault="00903AE4" w:rsidP="005973B9">
      <w:pPr>
        <w:pStyle w:val="BodyText"/>
        <w:spacing w:before="73" w:line="198" w:lineRule="exact"/>
        <w:ind w:left="100" w:right="5987"/>
        <w:rPr>
          <w:rFonts w:ascii="Arial"/>
        </w:rPr>
      </w:pPr>
    </w:p>
    <w:p w:rsidR="00DB16B8" w:rsidRPr="00DB16B8" w:rsidRDefault="00DB16B8" w:rsidP="00DB16B8">
      <w:pPr>
        <w:pStyle w:val="BodyText"/>
        <w:spacing w:before="73" w:line="198" w:lineRule="exact"/>
        <w:ind w:left="100" w:right="5987"/>
        <w:rPr>
          <w:rFonts w:ascii="Arial"/>
        </w:rPr>
      </w:pPr>
      <w:r w:rsidRPr="00DB16B8">
        <w:rPr>
          <w:rFonts w:ascii="Arial"/>
        </w:rPr>
        <w:t>Ze-Chun Yuan</w:t>
      </w:r>
      <w:r w:rsidRPr="00DB16B8">
        <w:rPr>
          <w:rFonts w:ascii="Arial"/>
          <w:vertAlign w:val="superscript"/>
        </w:rPr>
        <w:t>1,2,</w:t>
      </w:r>
      <w:r w:rsidRPr="00DB16B8">
        <w:rPr>
          <w:rFonts w:ascii="Arial"/>
          <w:vertAlign w:val="superscript"/>
        </w:rPr>
        <w:t>†</w:t>
      </w:r>
    </w:p>
    <w:p w:rsidR="00DB16B8" w:rsidRDefault="00DB16B8" w:rsidP="00DB16B8">
      <w:pPr>
        <w:pStyle w:val="BodyText"/>
        <w:spacing w:before="73" w:line="198" w:lineRule="exact"/>
        <w:ind w:left="100" w:right="5987"/>
        <w:rPr>
          <w:rFonts w:ascii="Arial"/>
        </w:rPr>
      </w:pPr>
      <w:r w:rsidRPr="00DB16B8">
        <w:rPr>
          <w:rFonts w:ascii="Arial"/>
          <w:vertAlign w:val="superscript"/>
        </w:rPr>
        <w:t>1</w:t>
      </w:r>
      <w:r w:rsidRPr="00DB16B8">
        <w:rPr>
          <w:rFonts w:ascii="Arial"/>
        </w:rPr>
        <w:t xml:space="preserve">Department of Microbiology and Immunology, University of Western Ontario, London, Ontario, N6A 5C1. Canada.   </w:t>
      </w:r>
      <w:r w:rsidRPr="00DB16B8">
        <w:rPr>
          <w:rFonts w:ascii="Arial"/>
          <w:vertAlign w:val="superscript"/>
        </w:rPr>
        <w:t>2</w:t>
      </w:r>
      <w:r w:rsidRPr="00DB16B8">
        <w:rPr>
          <w:rFonts w:ascii="Arial"/>
        </w:rPr>
        <w:t xml:space="preserve">London Research and Development Centre, Agriculture and </w:t>
      </w:r>
      <w:proofErr w:type="spellStart"/>
      <w:r w:rsidRPr="00DB16B8">
        <w:rPr>
          <w:rFonts w:ascii="Arial"/>
        </w:rPr>
        <w:t>Agri</w:t>
      </w:r>
      <w:proofErr w:type="spellEnd"/>
      <w:r w:rsidRPr="00DB16B8">
        <w:rPr>
          <w:rFonts w:ascii="Arial"/>
        </w:rPr>
        <w:t xml:space="preserve">-Food Canada, London, Ontario, N5V 4T3. Canada.    E-mail: </w:t>
      </w:r>
      <w:hyperlink r:id="rId7" w:history="1">
        <w:r w:rsidRPr="00323C0E">
          <w:rPr>
            <w:rStyle w:val="Hyperlink"/>
            <w:rFonts w:ascii="Arial"/>
          </w:rPr>
          <w:t>zyuan27@uwo.ca</w:t>
        </w:r>
      </w:hyperlink>
      <w:r>
        <w:rPr>
          <w:rFonts w:ascii="Arial"/>
        </w:rPr>
        <w:t xml:space="preserve"> </w:t>
      </w:r>
      <w:r w:rsidRPr="00DB16B8">
        <w:rPr>
          <w:rFonts w:ascii="Arial"/>
        </w:rPr>
        <w:t xml:space="preserve">  and  </w:t>
      </w:r>
      <w:hyperlink r:id="rId8" w:history="1">
        <w:r w:rsidRPr="00323C0E">
          <w:rPr>
            <w:rStyle w:val="Hyperlink"/>
            <w:rFonts w:ascii="Arial"/>
          </w:rPr>
          <w:t>yuanz@agr.gc.ca</w:t>
        </w:r>
      </w:hyperlink>
    </w:p>
    <w:p w:rsidR="00DB16B8" w:rsidRDefault="00DB16B8" w:rsidP="00DB16B8">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BD13BF">
      <w:pPr>
        <w:pStyle w:val="Heading3"/>
        <w:spacing w:before="147"/>
        <w:jc w:val="both"/>
      </w:pPr>
      <w:r>
        <w:rPr>
          <w:b w:val="0"/>
          <w:noProof/>
          <w:color w:val="BF5A14"/>
        </w:rPr>
        <w:drawing>
          <wp:anchor distT="0" distB="0" distL="114300" distR="114300" simplePos="0" relativeHeight="251658240" behindDoc="1" locked="0" layoutInCell="1" allowOverlap="1">
            <wp:simplePos x="0" y="0"/>
            <wp:positionH relativeFrom="column">
              <wp:posOffset>3395980</wp:posOffset>
            </wp:positionH>
            <wp:positionV relativeFrom="paragraph">
              <wp:posOffset>290195</wp:posOffset>
            </wp:positionV>
            <wp:extent cx="3038475" cy="3459480"/>
            <wp:effectExtent l="0" t="0" r="9525" b="7620"/>
            <wp:wrapTight wrapText="bothSides">
              <wp:wrapPolygon edited="0">
                <wp:start x="135" y="0"/>
                <wp:lineTo x="0" y="12846"/>
                <wp:lineTo x="0" y="21529"/>
                <wp:lineTo x="10969" y="21529"/>
                <wp:lineTo x="21532" y="21410"/>
                <wp:lineTo x="21532" y="0"/>
                <wp:lineTo x="13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8475" cy="3459480"/>
                    </a:xfrm>
                    <a:prstGeom prst="rect">
                      <a:avLst/>
                    </a:prstGeom>
                    <a:noFill/>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(300 word limit)</w:t>
      </w:r>
    </w:p>
    <w:p w:rsidR="00AE3E37" w:rsidRDefault="00156A82">
      <w:pPr>
        <w:pStyle w:val="Heading3"/>
        <w:spacing w:before="74"/>
      </w:pPr>
      <w:r w:rsidRPr="00156A82">
        <w:rPr>
          <w:rFonts w:ascii="Times New Roman" w:hAnsi="Times New Roman" w:cs="Times New Roman"/>
          <w:sz w:val="22"/>
          <w:szCs w:val="22"/>
        </w:rPr>
        <w:t xml:space="preserve">Chemical fertilizers and pesticides have been heavily used in agriculture and horticulture food production, resulting in serious concerns including food safety and eco-system sustainability. Plant growth promoting bacteria are able to improve plant health and productivity and reduce pathogens and diseases, representing an ecologically-friendly alternative to chemical fertilizers and pesticides.  We recently isolated various beneficial bacterial species including </w:t>
      </w:r>
      <w:proofErr w:type="spellStart"/>
      <w:r w:rsidRPr="00156A82">
        <w:rPr>
          <w:rFonts w:ascii="Times New Roman" w:hAnsi="Times New Roman" w:cs="Times New Roman"/>
          <w:i/>
          <w:sz w:val="22"/>
          <w:szCs w:val="22"/>
        </w:rPr>
        <w:t>Paenibacillus</w:t>
      </w:r>
      <w:proofErr w:type="spellEnd"/>
      <w:r w:rsidRPr="00156A82">
        <w:rPr>
          <w:rFonts w:ascii="Times New Roman" w:hAnsi="Times New Roman" w:cs="Times New Roman"/>
          <w:i/>
          <w:sz w:val="22"/>
          <w:szCs w:val="22"/>
        </w:rPr>
        <w:t xml:space="preserve"> </w:t>
      </w:r>
      <w:proofErr w:type="spellStart"/>
      <w:r w:rsidRPr="00156A82">
        <w:rPr>
          <w:rFonts w:ascii="Times New Roman" w:hAnsi="Times New Roman" w:cs="Times New Roman"/>
          <w:i/>
          <w:sz w:val="22"/>
          <w:szCs w:val="22"/>
        </w:rPr>
        <w:t>polymyxa</w:t>
      </w:r>
      <w:proofErr w:type="spellEnd"/>
      <w:r w:rsidRPr="00156A82">
        <w:rPr>
          <w:rFonts w:ascii="Times New Roman" w:hAnsi="Times New Roman" w:cs="Times New Roman"/>
          <w:sz w:val="22"/>
          <w:szCs w:val="22"/>
        </w:rPr>
        <w:t xml:space="preserve"> CR1 (</w:t>
      </w:r>
      <w:r w:rsidRPr="00156A82">
        <w:rPr>
          <w:rFonts w:ascii="Times New Roman" w:hAnsi="Times New Roman" w:cs="Times New Roman"/>
          <w:i/>
          <w:sz w:val="22"/>
          <w:szCs w:val="22"/>
        </w:rPr>
        <w:t xml:space="preserve">BMC Genomics </w:t>
      </w:r>
      <w:r w:rsidRPr="00156A82">
        <w:rPr>
          <w:rFonts w:ascii="Times New Roman" w:hAnsi="Times New Roman" w:cs="Times New Roman"/>
          <w:sz w:val="22"/>
          <w:szCs w:val="22"/>
        </w:rPr>
        <w:t xml:space="preserve">2014;  </w:t>
      </w:r>
      <w:r w:rsidRPr="00156A82">
        <w:rPr>
          <w:rFonts w:ascii="Times New Roman" w:hAnsi="Times New Roman" w:cs="Times New Roman"/>
          <w:i/>
          <w:sz w:val="22"/>
          <w:szCs w:val="22"/>
        </w:rPr>
        <w:t xml:space="preserve"> Frontiers in Microbiology </w:t>
      </w:r>
      <w:r w:rsidRPr="00156A82">
        <w:rPr>
          <w:rFonts w:ascii="Times New Roman" w:hAnsi="Times New Roman" w:cs="Times New Roman"/>
          <w:sz w:val="22"/>
          <w:szCs w:val="22"/>
        </w:rPr>
        <w:t xml:space="preserve">2015; </w:t>
      </w:r>
      <w:r w:rsidRPr="00156A82">
        <w:rPr>
          <w:rFonts w:ascii="Times New Roman" w:hAnsi="Times New Roman" w:cs="Times New Roman"/>
          <w:i/>
          <w:sz w:val="22"/>
          <w:szCs w:val="22"/>
        </w:rPr>
        <w:t xml:space="preserve"> BMC Microbiology </w:t>
      </w:r>
      <w:r w:rsidRPr="00156A82">
        <w:rPr>
          <w:rFonts w:ascii="Times New Roman" w:hAnsi="Times New Roman" w:cs="Times New Roman"/>
          <w:sz w:val="22"/>
          <w:szCs w:val="22"/>
        </w:rPr>
        <w:t xml:space="preserve">2016);  </w:t>
      </w:r>
      <w:r w:rsidRPr="00156A82">
        <w:rPr>
          <w:rFonts w:ascii="Times New Roman" w:hAnsi="Times New Roman" w:cs="Times New Roman"/>
          <w:i/>
          <w:sz w:val="22"/>
          <w:szCs w:val="22"/>
        </w:rPr>
        <w:t xml:space="preserve">Bacillus </w:t>
      </w:r>
      <w:proofErr w:type="spellStart"/>
      <w:r w:rsidRPr="00156A82">
        <w:rPr>
          <w:rFonts w:ascii="Times New Roman" w:hAnsi="Times New Roman" w:cs="Times New Roman"/>
          <w:i/>
          <w:sz w:val="22"/>
          <w:szCs w:val="22"/>
        </w:rPr>
        <w:t>velezensis</w:t>
      </w:r>
      <w:proofErr w:type="spellEnd"/>
      <w:r w:rsidRPr="00156A82">
        <w:rPr>
          <w:rFonts w:ascii="Times New Roman" w:hAnsi="Times New Roman" w:cs="Times New Roman"/>
          <w:sz w:val="22"/>
          <w:szCs w:val="22"/>
        </w:rPr>
        <w:t xml:space="preserve"> strain 9D-6 (</w:t>
      </w:r>
      <w:r w:rsidRPr="00156A82">
        <w:rPr>
          <w:rFonts w:ascii="Times New Roman" w:hAnsi="Times New Roman" w:cs="Times New Roman"/>
          <w:i/>
          <w:sz w:val="22"/>
          <w:szCs w:val="22"/>
        </w:rPr>
        <w:t xml:space="preserve">BMC Microbiology </w:t>
      </w:r>
      <w:r w:rsidRPr="00156A82">
        <w:rPr>
          <w:rFonts w:ascii="Times New Roman" w:hAnsi="Times New Roman" w:cs="Times New Roman"/>
          <w:sz w:val="22"/>
          <w:szCs w:val="22"/>
        </w:rPr>
        <w:t xml:space="preserve">2019);  </w:t>
      </w:r>
      <w:r w:rsidRPr="00156A82">
        <w:rPr>
          <w:rFonts w:ascii="Times New Roman" w:hAnsi="Times New Roman" w:cs="Times New Roman"/>
          <w:i/>
          <w:sz w:val="22"/>
          <w:szCs w:val="22"/>
        </w:rPr>
        <w:t xml:space="preserve">Bacillus </w:t>
      </w:r>
      <w:proofErr w:type="spellStart"/>
      <w:r w:rsidRPr="00156A82">
        <w:rPr>
          <w:rFonts w:ascii="Times New Roman" w:hAnsi="Times New Roman" w:cs="Times New Roman"/>
          <w:i/>
          <w:sz w:val="22"/>
          <w:szCs w:val="22"/>
        </w:rPr>
        <w:t>velezensis</w:t>
      </w:r>
      <w:proofErr w:type="spellEnd"/>
      <w:r w:rsidRPr="00156A82">
        <w:rPr>
          <w:rFonts w:ascii="Times New Roman" w:hAnsi="Times New Roman" w:cs="Times New Roman"/>
          <w:sz w:val="22"/>
          <w:szCs w:val="22"/>
        </w:rPr>
        <w:t xml:space="preserve"> strain 1B-23 (</w:t>
      </w:r>
      <w:proofErr w:type="spellStart"/>
      <w:r w:rsidRPr="00156A82">
        <w:rPr>
          <w:rFonts w:ascii="Times New Roman" w:hAnsi="Times New Roman" w:cs="Times New Roman"/>
          <w:i/>
          <w:sz w:val="22"/>
          <w:szCs w:val="22"/>
        </w:rPr>
        <w:t>GenBank</w:t>
      </w:r>
      <w:proofErr w:type="spellEnd"/>
      <w:r w:rsidRPr="00156A82">
        <w:rPr>
          <w:rFonts w:ascii="Times New Roman" w:hAnsi="Times New Roman" w:cs="Times New Roman"/>
          <w:i/>
          <w:sz w:val="22"/>
          <w:szCs w:val="22"/>
        </w:rPr>
        <w:t xml:space="preserve"> Accession: NZ_CP033967.1</w:t>
      </w:r>
      <w:r w:rsidRPr="00156A82">
        <w:rPr>
          <w:rFonts w:ascii="Times New Roman" w:hAnsi="Times New Roman" w:cs="Times New Roman"/>
          <w:sz w:val="22"/>
          <w:szCs w:val="22"/>
        </w:rPr>
        <w:t xml:space="preserve">) and </w:t>
      </w:r>
      <w:proofErr w:type="spellStart"/>
      <w:r w:rsidRPr="00156A82">
        <w:rPr>
          <w:rFonts w:ascii="Times New Roman" w:hAnsi="Times New Roman" w:cs="Times New Roman"/>
          <w:i/>
          <w:sz w:val="22"/>
          <w:szCs w:val="22"/>
        </w:rPr>
        <w:t>Burkholderia</w:t>
      </w:r>
      <w:proofErr w:type="spellEnd"/>
      <w:r w:rsidRPr="00156A82">
        <w:rPr>
          <w:rFonts w:ascii="Times New Roman" w:hAnsi="Times New Roman" w:cs="Times New Roman"/>
          <w:i/>
          <w:sz w:val="22"/>
          <w:szCs w:val="22"/>
        </w:rPr>
        <w:t xml:space="preserve"> </w:t>
      </w:r>
      <w:proofErr w:type="spellStart"/>
      <w:r w:rsidRPr="00156A82">
        <w:rPr>
          <w:rFonts w:ascii="Times New Roman" w:hAnsi="Times New Roman" w:cs="Times New Roman"/>
          <w:i/>
          <w:sz w:val="22"/>
          <w:szCs w:val="22"/>
        </w:rPr>
        <w:t>cenocepacia</w:t>
      </w:r>
      <w:proofErr w:type="spellEnd"/>
      <w:r w:rsidRPr="00156A82">
        <w:rPr>
          <w:rFonts w:ascii="Times New Roman" w:hAnsi="Times New Roman" w:cs="Times New Roman"/>
          <w:sz w:val="22"/>
          <w:szCs w:val="22"/>
        </w:rPr>
        <w:t xml:space="preserve"> CR318 (</w:t>
      </w:r>
      <w:r w:rsidRPr="00156A82">
        <w:rPr>
          <w:rFonts w:ascii="Times New Roman" w:hAnsi="Times New Roman" w:cs="Times New Roman"/>
          <w:i/>
          <w:sz w:val="22"/>
          <w:szCs w:val="22"/>
        </w:rPr>
        <w:t>Genome Announcements</w:t>
      </w:r>
      <w:r w:rsidRPr="00156A82">
        <w:rPr>
          <w:rFonts w:ascii="Times New Roman" w:hAnsi="Times New Roman" w:cs="Times New Roman"/>
          <w:sz w:val="22"/>
          <w:szCs w:val="22"/>
        </w:rPr>
        <w:t xml:space="preserve"> 2017). These beneficial bacteria are capable of promoting crop health and inhibiting the growth of wide range of bacterial and fungal pathogens. In particular, </w:t>
      </w:r>
      <w:r w:rsidRPr="00156A82">
        <w:rPr>
          <w:rFonts w:ascii="Times New Roman" w:hAnsi="Times New Roman" w:cs="Times New Roman"/>
          <w:i/>
          <w:sz w:val="22"/>
          <w:szCs w:val="22"/>
        </w:rPr>
        <w:t xml:space="preserve">Bacillus </w:t>
      </w:r>
      <w:proofErr w:type="spellStart"/>
      <w:r w:rsidRPr="00156A82">
        <w:rPr>
          <w:rFonts w:ascii="Times New Roman" w:hAnsi="Times New Roman" w:cs="Times New Roman"/>
          <w:i/>
          <w:sz w:val="22"/>
          <w:szCs w:val="22"/>
        </w:rPr>
        <w:t>velezensis</w:t>
      </w:r>
      <w:proofErr w:type="spellEnd"/>
      <w:r w:rsidRPr="00156A82">
        <w:rPr>
          <w:rFonts w:ascii="Times New Roman" w:hAnsi="Times New Roman" w:cs="Times New Roman"/>
          <w:sz w:val="22"/>
          <w:szCs w:val="22"/>
        </w:rPr>
        <w:t xml:space="preserve"> strain 9D-6 and 1B-23 produce </w:t>
      </w:r>
      <w:proofErr w:type="spellStart"/>
      <w:r w:rsidRPr="00156A82">
        <w:rPr>
          <w:rFonts w:ascii="Times New Roman" w:hAnsi="Times New Roman" w:cs="Times New Roman"/>
          <w:sz w:val="22"/>
          <w:szCs w:val="22"/>
        </w:rPr>
        <w:t>surfactin</w:t>
      </w:r>
      <w:proofErr w:type="spellEnd"/>
      <w:r w:rsidRPr="00156A82">
        <w:rPr>
          <w:rFonts w:ascii="Times New Roman" w:hAnsi="Times New Roman" w:cs="Times New Roman"/>
          <w:sz w:val="22"/>
          <w:szCs w:val="22"/>
        </w:rPr>
        <w:t xml:space="preserve">, the most powerful </w:t>
      </w:r>
      <w:proofErr w:type="spellStart"/>
      <w:r w:rsidRPr="00156A82">
        <w:rPr>
          <w:rFonts w:ascii="Times New Roman" w:hAnsi="Times New Roman" w:cs="Times New Roman"/>
          <w:sz w:val="22"/>
          <w:szCs w:val="22"/>
        </w:rPr>
        <w:t>biosurfactant</w:t>
      </w:r>
      <w:proofErr w:type="spellEnd"/>
      <w:r w:rsidRPr="00156A82">
        <w:rPr>
          <w:rFonts w:ascii="Times New Roman" w:hAnsi="Times New Roman" w:cs="Times New Roman"/>
          <w:sz w:val="22"/>
          <w:szCs w:val="22"/>
        </w:rPr>
        <w:t xml:space="preserve">. </w:t>
      </w:r>
      <w:proofErr w:type="spellStart"/>
      <w:r w:rsidRPr="00156A82">
        <w:rPr>
          <w:rFonts w:ascii="Times New Roman" w:hAnsi="Times New Roman" w:cs="Times New Roman"/>
          <w:sz w:val="22"/>
          <w:szCs w:val="22"/>
        </w:rPr>
        <w:t>Surfactin</w:t>
      </w:r>
      <w:proofErr w:type="spellEnd"/>
      <w:r w:rsidRPr="00156A82">
        <w:rPr>
          <w:rFonts w:ascii="Times New Roman" w:hAnsi="Times New Roman" w:cs="Times New Roman"/>
          <w:sz w:val="22"/>
          <w:szCs w:val="22"/>
        </w:rPr>
        <w:t xml:space="preserve"> aids in biocontrol through its antimicrobial action and through contribution to reducing biofilm formation.  Our study further indicated that </w:t>
      </w:r>
      <w:r w:rsidRPr="00156A82">
        <w:rPr>
          <w:rFonts w:ascii="Times New Roman" w:hAnsi="Times New Roman" w:cs="Times New Roman"/>
          <w:i/>
          <w:sz w:val="22"/>
          <w:szCs w:val="22"/>
        </w:rPr>
        <w:t xml:space="preserve">Bacillus </w:t>
      </w:r>
      <w:proofErr w:type="spellStart"/>
      <w:r w:rsidRPr="00156A82">
        <w:rPr>
          <w:rFonts w:ascii="Times New Roman" w:hAnsi="Times New Roman" w:cs="Times New Roman"/>
          <w:i/>
          <w:sz w:val="22"/>
          <w:szCs w:val="22"/>
        </w:rPr>
        <w:t>velezensis</w:t>
      </w:r>
      <w:proofErr w:type="spellEnd"/>
      <w:r w:rsidRPr="00156A82">
        <w:rPr>
          <w:rFonts w:ascii="Times New Roman" w:hAnsi="Times New Roman" w:cs="Times New Roman"/>
          <w:sz w:val="22"/>
          <w:szCs w:val="22"/>
        </w:rPr>
        <w:t xml:space="preserve"> strain 9D-6 and 1B-23 protect tomato plants from bacterial canker disease caused by </w:t>
      </w:r>
      <w:proofErr w:type="spellStart"/>
      <w:r w:rsidRPr="00156A82">
        <w:rPr>
          <w:rFonts w:ascii="Times New Roman" w:hAnsi="Times New Roman" w:cs="Times New Roman"/>
          <w:i/>
          <w:sz w:val="22"/>
          <w:szCs w:val="22"/>
        </w:rPr>
        <w:t>Clavibacter</w:t>
      </w:r>
      <w:proofErr w:type="spellEnd"/>
      <w:r w:rsidRPr="00156A82">
        <w:rPr>
          <w:rFonts w:ascii="Times New Roman" w:hAnsi="Times New Roman" w:cs="Times New Roman"/>
          <w:i/>
          <w:sz w:val="22"/>
          <w:szCs w:val="22"/>
        </w:rPr>
        <w:t xml:space="preserve"> </w:t>
      </w:r>
      <w:proofErr w:type="spellStart"/>
      <w:r w:rsidRPr="00156A82">
        <w:rPr>
          <w:rFonts w:ascii="Times New Roman" w:hAnsi="Times New Roman" w:cs="Times New Roman"/>
          <w:i/>
          <w:sz w:val="22"/>
          <w:szCs w:val="22"/>
        </w:rPr>
        <w:t>michiganensis</w:t>
      </w:r>
      <w:proofErr w:type="spellEnd"/>
      <w:r w:rsidRPr="00156A82">
        <w:rPr>
          <w:rFonts w:ascii="Times New Roman" w:hAnsi="Times New Roman" w:cs="Times New Roman"/>
          <w:i/>
          <w:sz w:val="22"/>
          <w:szCs w:val="22"/>
        </w:rPr>
        <w:t xml:space="preserve"> </w:t>
      </w:r>
      <w:proofErr w:type="spellStart"/>
      <w:r w:rsidRPr="00156A82">
        <w:rPr>
          <w:rFonts w:ascii="Times New Roman" w:hAnsi="Times New Roman" w:cs="Times New Roman"/>
          <w:i/>
          <w:sz w:val="22"/>
          <w:szCs w:val="22"/>
        </w:rPr>
        <w:t>pv</w:t>
      </w:r>
      <w:proofErr w:type="spellEnd"/>
      <w:r w:rsidRPr="00156A82">
        <w:rPr>
          <w:rFonts w:ascii="Times New Roman" w:hAnsi="Times New Roman" w:cs="Times New Roman"/>
          <w:i/>
          <w:sz w:val="22"/>
          <w:szCs w:val="22"/>
        </w:rPr>
        <w:t xml:space="preserve"> </w:t>
      </w:r>
      <w:proofErr w:type="spellStart"/>
      <w:r w:rsidRPr="00156A82">
        <w:rPr>
          <w:rFonts w:ascii="Times New Roman" w:hAnsi="Times New Roman" w:cs="Times New Roman"/>
          <w:i/>
          <w:sz w:val="22"/>
          <w:szCs w:val="22"/>
        </w:rPr>
        <w:t>michiganensis</w:t>
      </w:r>
      <w:proofErr w:type="spellEnd"/>
      <w:r w:rsidRPr="00156A82">
        <w:rPr>
          <w:rFonts w:ascii="Times New Roman" w:hAnsi="Times New Roman" w:cs="Times New Roman"/>
          <w:sz w:val="22"/>
          <w:szCs w:val="22"/>
        </w:rPr>
        <w:t xml:space="preserve">.  Interestingly, we found strain 1B-23 produces </w:t>
      </w:r>
      <w:proofErr w:type="spellStart"/>
      <w:r w:rsidRPr="00156A82">
        <w:rPr>
          <w:rFonts w:ascii="Times New Roman" w:hAnsi="Times New Roman" w:cs="Times New Roman"/>
          <w:sz w:val="22"/>
          <w:szCs w:val="22"/>
        </w:rPr>
        <w:t>surfactin</w:t>
      </w:r>
      <w:proofErr w:type="spellEnd"/>
      <w:r w:rsidRPr="00156A82">
        <w:rPr>
          <w:rFonts w:ascii="Times New Roman" w:hAnsi="Times New Roman" w:cs="Times New Roman"/>
          <w:sz w:val="22"/>
          <w:szCs w:val="22"/>
        </w:rPr>
        <w:t xml:space="preserve"> more efficiently at temperature between 16 to 20 °C.  Our results suggest the potential of using beneficial bacteria to develop inoculants to protect agricultural important crops while reducing the use of chemical fertilizers and pesticides, towards more sustainable agriculture and horticulture.</w:t>
      </w:r>
      <w:r>
        <w:rPr>
          <w:rFonts w:ascii="Times New Roman" w:hAnsi="Times New Roman" w:cs="Times New Roman"/>
          <w:sz w:val="24"/>
          <w:szCs w:val="24"/>
        </w:rPr>
        <w:t xml:space="preserve"> </w:t>
      </w:r>
      <w:r w:rsidRPr="00B67ABE">
        <w:rPr>
          <w:rFonts w:ascii="Times New Roman" w:hAnsi="Times New Roman" w:cs="Times New Roman"/>
          <w:sz w:val="24"/>
          <w:szCs w:val="24"/>
        </w:rPr>
        <w:t xml:space="preserve">  </w:t>
      </w:r>
      <w:r w:rsidR="00A9710C">
        <w:rPr>
          <w:b w:val="0"/>
        </w:rPr>
        <w:br w:type="column"/>
      </w:r>
      <w:r w:rsidR="00A9710C">
        <w:rPr>
          <w:color w:val="BF5A14"/>
        </w:rPr>
        <w:t>Image</w:t>
      </w:r>
    </w:p>
    <w:p w:rsidR="00AE3E37" w:rsidRDefault="00AE3E37">
      <w:pPr>
        <w:pStyle w:val="BodyText"/>
        <w:spacing w:before="2"/>
        <w:rPr>
          <w:rFonts w:ascii="Arial"/>
          <w:b/>
          <w:sz w:val="16"/>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163C06" w:rsidRDefault="00163C06" w:rsidP="005973B9">
      <w:pPr>
        <w:spacing w:line="204" w:lineRule="exact"/>
        <w:rPr>
          <w:rFonts w:ascii="Arial"/>
          <w:b/>
          <w:color w:val="BF5A14"/>
          <w:sz w:val="20"/>
        </w:rPr>
      </w:pPr>
    </w:p>
    <w:p w:rsidR="00BD13BF" w:rsidRDefault="005973B9" w:rsidP="005973B9">
      <w:pPr>
        <w:spacing w:line="204" w:lineRule="exact"/>
        <w:rPr>
          <w:rFonts w:ascii="Arial"/>
          <w:b/>
          <w:color w:val="BF5A14"/>
          <w:sz w:val="20"/>
        </w:rPr>
      </w:pPr>
      <w:r>
        <w:rPr>
          <w:rFonts w:ascii="Arial"/>
          <w:b/>
          <w:color w:val="BF5A14"/>
          <w:sz w:val="20"/>
        </w:rPr>
        <w:br/>
      </w:r>
    </w:p>
    <w:p w:rsidR="00BD13BF" w:rsidRDefault="00BD13BF" w:rsidP="005973B9">
      <w:pPr>
        <w:spacing w:line="204" w:lineRule="exact"/>
        <w:rPr>
          <w:rFonts w:ascii="Arial"/>
          <w:b/>
          <w:color w:val="BF5A14"/>
          <w:sz w:val="20"/>
        </w:rPr>
      </w:pPr>
    </w:p>
    <w:p w:rsidR="00BD13BF" w:rsidRDefault="00BD13BF" w:rsidP="005973B9">
      <w:pPr>
        <w:spacing w:line="204" w:lineRule="exact"/>
        <w:rPr>
          <w:rFonts w:ascii="Arial"/>
          <w:b/>
          <w:color w:val="BF5A14"/>
          <w:sz w:val="20"/>
        </w:rPr>
      </w:pPr>
    </w:p>
    <w:p w:rsidR="00BD13BF" w:rsidRDefault="00BD13BF" w:rsidP="005973B9">
      <w:pPr>
        <w:spacing w:line="204" w:lineRule="exact"/>
        <w:rPr>
          <w:rFonts w:ascii="Arial"/>
          <w:b/>
          <w:color w:val="BF5A14"/>
          <w:sz w:val="20"/>
        </w:rPr>
      </w:pPr>
    </w:p>
    <w:p w:rsidR="00BD13BF" w:rsidRDefault="00BD13BF" w:rsidP="005973B9">
      <w:pPr>
        <w:spacing w:line="204" w:lineRule="exact"/>
        <w:rPr>
          <w:rFonts w:ascii="Arial"/>
          <w:b/>
          <w:color w:val="BF5A14"/>
          <w:sz w:val="20"/>
        </w:rPr>
      </w:pPr>
    </w:p>
    <w:p w:rsidR="00BD13BF" w:rsidRDefault="00BD13BF"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4B09E1" w:rsidRDefault="004B09E1"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9561A1" w:rsidRDefault="009561A1" w:rsidP="009561A1">
      <w:pPr>
        <w:shd w:val="clear" w:color="auto" w:fill="FFFFFF"/>
        <w:tabs>
          <w:tab w:val="left" w:pos="720"/>
        </w:tabs>
        <w:jc w:val="both"/>
        <w:textAlignment w:val="center"/>
        <w:rPr>
          <w:rFonts w:ascii="Arial Narrow" w:eastAsia="Times New Roman" w:hAnsi="Arial Narrow" w:cs="Arial"/>
          <w:b/>
          <w:sz w:val="20"/>
          <w:szCs w:val="20"/>
          <w:lang w:eastAsia="en-CA"/>
        </w:rPr>
      </w:pPr>
      <w:r w:rsidRPr="00530A1B">
        <w:rPr>
          <w:rFonts w:ascii="Arial Narrow" w:eastAsia="Times New Roman" w:hAnsi="Arial Narrow" w:cs="Arial"/>
          <w:b/>
          <w:sz w:val="20"/>
          <w:szCs w:val="20"/>
          <w:lang w:eastAsia="en-CA"/>
        </w:rPr>
        <w:t>2019.</w:t>
      </w:r>
      <w:r>
        <w:rPr>
          <w:rFonts w:ascii="Arial Narrow" w:eastAsia="Times New Roman" w:hAnsi="Arial Narrow" w:cs="Arial"/>
          <w:sz w:val="20"/>
          <w:szCs w:val="20"/>
          <w:lang w:eastAsia="en-CA"/>
        </w:rPr>
        <w:t xml:space="preserve"> </w:t>
      </w:r>
      <w:r w:rsidRPr="00530A1B">
        <w:rPr>
          <w:rFonts w:ascii="Arial Narrow" w:eastAsia="Times New Roman" w:hAnsi="Arial Narrow" w:cs="Arial"/>
          <w:sz w:val="20"/>
          <w:szCs w:val="20"/>
          <w:lang w:eastAsia="en-CA"/>
        </w:rPr>
        <w:t xml:space="preserve">Elliot Grady; Jacqueline MacDonald; Margaret Ho; Brian Weselowski; Tim McDowell; Ori Solomon; Justin Renaud; </w:t>
      </w:r>
      <w:r w:rsidRPr="00530A1B">
        <w:rPr>
          <w:rFonts w:ascii="Arial Narrow" w:eastAsia="Times New Roman" w:hAnsi="Arial Narrow" w:cs="Arial"/>
          <w:b/>
          <w:sz w:val="20"/>
          <w:szCs w:val="20"/>
          <w:lang w:eastAsia="en-CA"/>
        </w:rPr>
        <w:t xml:space="preserve">Ze-Chun Yuan.   </w:t>
      </w:r>
      <w:r w:rsidRPr="00530A1B">
        <w:rPr>
          <w:rFonts w:ascii="Arial Narrow" w:eastAsia="Times New Roman" w:hAnsi="Arial Narrow" w:cs="Arial"/>
          <w:sz w:val="20"/>
          <w:szCs w:val="20"/>
          <w:lang w:eastAsia="en-CA"/>
        </w:rPr>
        <w:t xml:space="preserve">Characterization and complete genome analysis of the </w:t>
      </w:r>
      <w:proofErr w:type="spellStart"/>
      <w:r w:rsidRPr="00530A1B">
        <w:rPr>
          <w:rFonts w:ascii="Arial Narrow" w:eastAsia="Times New Roman" w:hAnsi="Arial Narrow" w:cs="Arial"/>
          <w:sz w:val="20"/>
          <w:szCs w:val="20"/>
          <w:lang w:eastAsia="en-CA"/>
        </w:rPr>
        <w:t>surfactin</w:t>
      </w:r>
      <w:proofErr w:type="spellEnd"/>
      <w:r w:rsidRPr="00530A1B">
        <w:rPr>
          <w:rFonts w:ascii="Arial Narrow" w:eastAsia="Times New Roman" w:hAnsi="Arial Narrow" w:cs="Arial"/>
          <w:sz w:val="20"/>
          <w:szCs w:val="20"/>
          <w:lang w:eastAsia="en-CA"/>
        </w:rPr>
        <w:t xml:space="preserve">-producing, plant-protecting bacterium </w:t>
      </w:r>
      <w:r w:rsidRPr="00530A1B">
        <w:rPr>
          <w:rFonts w:ascii="Arial Narrow" w:eastAsia="Times New Roman" w:hAnsi="Arial Narrow" w:cs="Arial"/>
          <w:i/>
          <w:sz w:val="20"/>
          <w:szCs w:val="20"/>
          <w:lang w:eastAsia="en-CA"/>
        </w:rPr>
        <w:t xml:space="preserve">Bacillus </w:t>
      </w:r>
      <w:proofErr w:type="spellStart"/>
      <w:r w:rsidRPr="00530A1B">
        <w:rPr>
          <w:rFonts w:ascii="Arial Narrow" w:eastAsia="Times New Roman" w:hAnsi="Arial Narrow" w:cs="Arial"/>
          <w:i/>
          <w:sz w:val="20"/>
          <w:szCs w:val="20"/>
          <w:lang w:eastAsia="en-CA"/>
        </w:rPr>
        <w:t>velezensis</w:t>
      </w:r>
      <w:proofErr w:type="spellEnd"/>
      <w:r w:rsidRPr="00530A1B">
        <w:rPr>
          <w:rFonts w:ascii="Arial Narrow" w:eastAsia="Times New Roman" w:hAnsi="Arial Narrow" w:cs="Arial"/>
          <w:sz w:val="20"/>
          <w:szCs w:val="20"/>
          <w:lang w:eastAsia="en-CA"/>
        </w:rPr>
        <w:t xml:space="preserve"> 9D-6. </w:t>
      </w:r>
      <w:r w:rsidRPr="00530A1B">
        <w:rPr>
          <w:rFonts w:ascii="Arial Narrow" w:eastAsia="Times New Roman" w:hAnsi="Arial Narrow" w:cs="Arial"/>
          <w:b/>
          <w:i/>
          <w:sz w:val="20"/>
          <w:szCs w:val="20"/>
          <w:lang w:eastAsia="en-CA"/>
        </w:rPr>
        <w:t xml:space="preserve">BMC Microbiology. </w:t>
      </w:r>
      <w:r w:rsidRPr="00530A1B">
        <w:rPr>
          <w:rFonts w:ascii="Arial Narrow" w:eastAsia="Times New Roman" w:hAnsi="Arial Narrow" w:cs="Arial"/>
          <w:sz w:val="20"/>
          <w:szCs w:val="20"/>
          <w:lang w:eastAsia="en-CA"/>
        </w:rPr>
        <w:t xml:space="preserve"> 2019. Jan 8;19(1):5. </w:t>
      </w:r>
      <w:proofErr w:type="spellStart"/>
      <w:r w:rsidRPr="00530A1B">
        <w:rPr>
          <w:rFonts w:ascii="Arial Narrow" w:eastAsia="Times New Roman" w:hAnsi="Arial Narrow" w:cs="Arial"/>
          <w:sz w:val="20"/>
          <w:szCs w:val="20"/>
          <w:lang w:eastAsia="en-CA"/>
        </w:rPr>
        <w:t>doi</w:t>
      </w:r>
      <w:proofErr w:type="spellEnd"/>
      <w:r w:rsidRPr="00530A1B">
        <w:rPr>
          <w:rFonts w:ascii="Arial Narrow" w:eastAsia="Times New Roman" w:hAnsi="Arial Narrow" w:cs="Arial"/>
          <w:sz w:val="20"/>
          <w:szCs w:val="20"/>
          <w:lang w:eastAsia="en-CA"/>
        </w:rPr>
        <w:t>: 10.1186/s12866-018-1380-8.</w:t>
      </w:r>
      <w:r w:rsidRPr="009561A1">
        <w:rPr>
          <w:rFonts w:ascii="Arial Narrow" w:eastAsia="Times New Roman" w:hAnsi="Arial Narrow" w:cs="Arial"/>
          <w:b/>
          <w:sz w:val="20"/>
          <w:szCs w:val="20"/>
          <w:lang w:eastAsia="en-CA"/>
        </w:rPr>
        <w:t xml:space="preserve"> </w:t>
      </w:r>
    </w:p>
    <w:p w:rsidR="009561A1" w:rsidRPr="00530A1B" w:rsidRDefault="009561A1" w:rsidP="009561A1">
      <w:pPr>
        <w:shd w:val="clear" w:color="auto" w:fill="FFFFFF"/>
        <w:tabs>
          <w:tab w:val="left" w:pos="720"/>
        </w:tabs>
        <w:jc w:val="both"/>
        <w:textAlignment w:val="center"/>
        <w:rPr>
          <w:rFonts w:ascii="Arial Narrow" w:eastAsia="Times New Roman" w:hAnsi="Arial Narrow" w:cs="Arial"/>
          <w:sz w:val="20"/>
          <w:szCs w:val="20"/>
          <w:lang w:eastAsia="en-CA"/>
        </w:rPr>
      </w:pPr>
      <w:r w:rsidRPr="00530A1B">
        <w:rPr>
          <w:rFonts w:ascii="Arial Narrow" w:eastAsia="Times New Roman" w:hAnsi="Arial Narrow" w:cs="Arial"/>
          <w:b/>
          <w:sz w:val="20"/>
          <w:szCs w:val="20"/>
          <w:lang w:eastAsia="en-CA"/>
        </w:rPr>
        <w:t>2019</w:t>
      </w:r>
      <w:r w:rsidRPr="00530A1B">
        <w:rPr>
          <w:rFonts w:ascii="Arial Narrow" w:eastAsia="Times New Roman" w:hAnsi="Arial Narrow" w:cs="Arial"/>
          <w:sz w:val="20"/>
          <w:szCs w:val="20"/>
          <w:lang w:eastAsia="en-CA"/>
        </w:rPr>
        <w:t xml:space="preserve">.  </w:t>
      </w:r>
      <w:proofErr w:type="spellStart"/>
      <w:r w:rsidRPr="00530A1B">
        <w:rPr>
          <w:rFonts w:ascii="Arial Narrow" w:eastAsia="Times New Roman" w:hAnsi="Arial Narrow" w:cs="Arial"/>
          <w:sz w:val="20"/>
          <w:szCs w:val="20"/>
          <w:lang w:eastAsia="en-CA"/>
        </w:rPr>
        <w:t>Naeem</w:t>
      </w:r>
      <w:proofErr w:type="spellEnd"/>
      <w:r w:rsidRPr="00530A1B">
        <w:rPr>
          <w:rFonts w:ascii="Arial Narrow" w:eastAsia="Times New Roman" w:hAnsi="Arial Narrow" w:cs="Arial"/>
          <w:sz w:val="20"/>
          <w:szCs w:val="20"/>
          <w:lang w:eastAsia="en-CA"/>
        </w:rPr>
        <w:t xml:space="preserve"> </w:t>
      </w:r>
      <w:proofErr w:type="spellStart"/>
      <w:r w:rsidRPr="00530A1B">
        <w:rPr>
          <w:rFonts w:ascii="Arial Narrow" w:eastAsia="Times New Roman" w:hAnsi="Arial Narrow" w:cs="Arial"/>
          <w:sz w:val="20"/>
          <w:szCs w:val="20"/>
          <w:lang w:eastAsia="en-CA"/>
        </w:rPr>
        <w:t>Nathoo</w:t>
      </w:r>
      <w:proofErr w:type="spellEnd"/>
      <w:r w:rsidRPr="00530A1B">
        <w:rPr>
          <w:rFonts w:ascii="Arial Narrow" w:eastAsia="Times New Roman" w:hAnsi="Arial Narrow" w:cs="Arial"/>
          <w:sz w:val="20"/>
          <w:szCs w:val="20"/>
          <w:lang w:eastAsia="en-CA"/>
        </w:rPr>
        <w:t>, Jacqueline MacDonald, Brian Weselowski  and Ze-Chun Yuan.   Comparative</w:t>
      </w:r>
      <w:r>
        <w:rPr>
          <w:rFonts w:ascii="Arial Narrow" w:eastAsia="Times New Roman" w:hAnsi="Arial Narrow" w:cs="Arial"/>
          <w:sz w:val="20"/>
          <w:szCs w:val="20"/>
          <w:lang w:eastAsia="en-CA"/>
        </w:rPr>
        <w:t xml:space="preserve"> </w:t>
      </w:r>
      <w:r w:rsidRPr="00530A1B">
        <w:rPr>
          <w:rFonts w:ascii="Arial Narrow" w:eastAsia="Times New Roman" w:hAnsi="Arial Narrow" w:cs="Arial"/>
          <w:sz w:val="20"/>
          <w:szCs w:val="20"/>
          <w:lang w:eastAsia="en-CA"/>
        </w:rPr>
        <w:t xml:space="preserve">transcriptomic analysis reveals different responses of </w:t>
      </w:r>
      <w:proofErr w:type="spellStart"/>
      <w:r w:rsidRPr="00530A1B">
        <w:rPr>
          <w:rFonts w:ascii="Arial Narrow" w:eastAsia="Times New Roman" w:hAnsi="Arial Narrow" w:cs="Arial"/>
          <w:i/>
          <w:sz w:val="20"/>
          <w:szCs w:val="20"/>
          <w:lang w:eastAsia="en-CA"/>
        </w:rPr>
        <w:t>Arabidospsis</w:t>
      </w:r>
      <w:proofErr w:type="spellEnd"/>
      <w:r w:rsidRPr="00530A1B">
        <w:rPr>
          <w:rFonts w:ascii="Arial Narrow" w:eastAsia="Times New Roman" w:hAnsi="Arial Narrow" w:cs="Arial"/>
          <w:i/>
          <w:sz w:val="20"/>
          <w:szCs w:val="20"/>
          <w:lang w:eastAsia="en-CA"/>
        </w:rPr>
        <w:t xml:space="preserve"> thaliana</w:t>
      </w:r>
      <w:r w:rsidRPr="00530A1B">
        <w:rPr>
          <w:rFonts w:ascii="Arial Narrow" w:eastAsia="Times New Roman" w:hAnsi="Arial Narrow" w:cs="Arial"/>
          <w:sz w:val="20"/>
          <w:szCs w:val="20"/>
          <w:lang w:eastAsia="en-CA"/>
        </w:rPr>
        <w:t xml:space="preserve"> roots and shoots to infection</w:t>
      </w:r>
      <w:r>
        <w:rPr>
          <w:rFonts w:ascii="Arial Narrow" w:eastAsia="Times New Roman" w:hAnsi="Arial Narrow" w:cs="Arial"/>
          <w:sz w:val="20"/>
          <w:szCs w:val="20"/>
          <w:lang w:eastAsia="en-CA"/>
        </w:rPr>
        <w:t xml:space="preserve"> </w:t>
      </w:r>
      <w:r w:rsidRPr="00530A1B">
        <w:rPr>
          <w:rFonts w:ascii="Arial Narrow" w:eastAsia="Times New Roman" w:hAnsi="Arial Narrow" w:cs="Arial"/>
          <w:sz w:val="20"/>
          <w:szCs w:val="20"/>
          <w:lang w:eastAsia="en-CA"/>
        </w:rPr>
        <w:t xml:space="preserve">by </w:t>
      </w:r>
      <w:r w:rsidRPr="00530A1B">
        <w:rPr>
          <w:rFonts w:ascii="Arial Narrow" w:eastAsia="Times New Roman" w:hAnsi="Arial Narrow" w:cs="Arial"/>
          <w:i/>
          <w:sz w:val="20"/>
          <w:szCs w:val="20"/>
          <w:lang w:eastAsia="en-CA"/>
        </w:rPr>
        <w:t xml:space="preserve">Agrobacterium </w:t>
      </w:r>
      <w:proofErr w:type="spellStart"/>
      <w:r w:rsidRPr="00530A1B">
        <w:rPr>
          <w:rFonts w:ascii="Arial Narrow" w:eastAsia="Times New Roman" w:hAnsi="Arial Narrow" w:cs="Arial"/>
          <w:i/>
          <w:sz w:val="20"/>
          <w:szCs w:val="20"/>
          <w:lang w:eastAsia="en-CA"/>
        </w:rPr>
        <w:t>tumefaciens</w:t>
      </w:r>
      <w:proofErr w:type="spellEnd"/>
      <w:r w:rsidRPr="00530A1B">
        <w:rPr>
          <w:rFonts w:ascii="Arial Narrow" w:eastAsia="Times New Roman" w:hAnsi="Arial Narrow" w:cs="Arial"/>
          <w:sz w:val="20"/>
          <w:szCs w:val="20"/>
          <w:lang w:eastAsia="en-CA"/>
        </w:rPr>
        <w:t xml:space="preserve"> in a hydroponic co-cultivation system. 2019. </w:t>
      </w:r>
      <w:r w:rsidRPr="00530A1B">
        <w:rPr>
          <w:rFonts w:ascii="Arial Narrow" w:eastAsia="Times New Roman" w:hAnsi="Arial Narrow" w:cs="Arial"/>
          <w:b/>
          <w:i/>
          <w:sz w:val="20"/>
          <w:szCs w:val="20"/>
          <w:lang w:eastAsia="en-CA"/>
        </w:rPr>
        <w:t>Physiological and Molecular Plant</w:t>
      </w:r>
      <w:r w:rsidRPr="00530A1B">
        <w:rPr>
          <w:rFonts w:ascii="Arial Narrow" w:eastAsia="Times New Roman" w:hAnsi="Arial Narrow" w:cs="Arial"/>
          <w:sz w:val="20"/>
          <w:szCs w:val="20"/>
          <w:lang w:eastAsia="en-CA"/>
        </w:rPr>
        <w:t xml:space="preserve"> </w:t>
      </w:r>
      <w:r w:rsidRPr="00530A1B">
        <w:rPr>
          <w:rFonts w:ascii="Arial Narrow" w:eastAsia="Times New Roman" w:hAnsi="Arial Narrow" w:cs="Arial"/>
          <w:b/>
          <w:i/>
          <w:sz w:val="20"/>
          <w:szCs w:val="20"/>
          <w:lang w:eastAsia="en-CA"/>
        </w:rPr>
        <w:t>Pathology</w:t>
      </w:r>
      <w:r w:rsidRPr="00530A1B">
        <w:rPr>
          <w:rFonts w:ascii="Arial Narrow" w:eastAsia="Times New Roman" w:hAnsi="Arial Narrow" w:cs="Arial"/>
          <w:sz w:val="20"/>
          <w:szCs w:val="20"/>
          <w:lang w:eastAsia="en-CA"/>
        </w:rPr>
        <w:t>.  Volume 106, April 2019, Pages 109-119.</w:t>
      </w:r>
    </w:p>
    <w:p w:rsidR="009561A1" w:rsidRPr="00530A1B" w:rsidRDefault="009561A1" w:rsidP="009561A1">
      <w:pPr>
        <w:shd w:val="clear" w:color="auto" w:fill="FFFFFF"/>
        <w:tabs>
          <w:tab w:val="left" w:pos="720"/>
        </w:tabs>
        <w:jc w:val="both"/>
        <w:textAlignment w:val="center"/>
        <w:rPr>
          <w:sz w:val="20"/>
          <w:szCs w:val="20"/>
        </w:rPr>
      </w:pPr>
      <w:r w:rsidRPr="00530A1B">
        <w:rPr>
          <w:rFonts w:ascii="Arial Narrow" w:eastAsia="Times New Roman" w:hAnsi="Arial Narrow" w:cs="Arial"/>
          <w:b/>
          <w:color w:val="000000"/>
          <w:sz w:val="20"/>
          <w:szCs w:val="20"/>
        </w:rPr>
        <w:t>2018.</w:t>
      </w:r>
      <w:r w:rsidRPr="00530A1B">
        <w:rPr>
          <w:rFonts w:ascii="Arial Narrow" w:eastAsia="Times New Roman" w:hAnsi="Arial Narrow" w:cs="Times New Roman"/>
          <w:color w:val="000000"/>
          <w:sz w:val="20"/>
          <w:szCs w:val="20"/>
        </w:rPr>
        <w:t xml:space="preserve">   Munmun Nandi, Jacqueline MacDonald, Peng Liu, Brian Weselowski and </w:t>
      </w:r>
      <w:r w:rsidRPr="00530A1B">
        <w:rPr>
          <w:rFonts w:ascii="Arial Narrow" w:eastAsia="Times New Roman" w:hAnsi="Arial Narrow" w:cs="Times New Roman"/>
          <w:b/>
          <w:color w:val="000000"/>
          <w:sz w:val="20"/>
          <w:szCs w:val="20"/>
        </w:rPr>
        <w:t>Ze-Chun Yuan.</w:t>
      </w:r>
      <w:r w:rsidRPr="00530A1B">
        <w:rPr>
          <w:rFonts w:ascii="Arial Narrow" w:eastAsia="Times New Roman" w:hAnsi="Arial Narrow" w:cs="Times New Roman"/>
          <w:color w:val="000000"/>
          <w:sz w:val="20"/>
          <w:szCs w:val="20"/>
        </w:rPr>
        <w:t xml:space="preserve">  </w:t>
      </w:r>
      <w:proofErr w:type="spellStart"/>
      <w:r w:rsidRPr="00530A1B">
        <w:rPr>
          <w:rFonts w:ascii="Arial Narrow" w:eastAsia="Times New Roman" w:hAnsi="Arial Narrow" w:cs="Times New Roman"/>
          <w:i/>
          <w:color w:val="000000"/>
          <w:sz w:val="20"/>
          <w:szCs w:val="20"/>
        </w:rPr>
        <w:t>Clavibacter</w:t>
      </w:r>
      <w:proofErr w:type="spellEnd"/>
      <w:r w:rsidRPr="00530A1B">
        <w:rPr>
          <w:rFonts w:ascii="Arial Narrow" w:eastAsia="Times New Roman" w:hAnsi="Arial Narrow" w:cs="Times New Roman"/>
          <w:i/>
          <w:color w:val="000000"/>
          <w:sz w:val="20"/>
          <w:szCs w:val="20"/>
        </w:rPr>
        <w:t xml:space="preserve"> </w:t>
      </w:r>
      <w:proofErr w:type="spellStart"/>
      <w:r w:rsidRPr="00530A1B">
        <w:rPr>
          <w:rFonts w:ascii="Arial Narrow" w:eastAsia="Times New Roman" w:hAnsi="Arial Narrow" w:cs="Times New Roman"/>
          <w:i/>
          <w:color w:val="000000"/>
          <w:sz w:val="20"/>
          <w:szCs w:val="20"/>
        </w:rPr>
        <w:t>michiganensis</w:t>
      </w:r>
      <w:proofErr w:type="spellEnd"/>
      <w:r w:rsidRPr="00530A1B">
        <w:rPr>
          <w:rFonts w:ascii="Arial Narrow" w:eastAsia="Times New Roman" w:hAnsi="Arial Narrow" w:cs="Times New Roman"/>
          <w:i/>
          <w:color w:val="000000"/>
          <w:sz w:val="20"/>
          <w:szCs w:val="20"/>
        </w:rPr>
        <w:t xml:space="preserve"> subsp. </w:t>
      </w:r>
      <w:proofErr w:type="spellStart"/>
      <w:r w:rsidRPr="00530A1B">
        <w:rPr>
          <w:rFonts w:ascii="Arial Narrow" w:eastAsia="Times New Roman" w:hAnsi="Arial Narrow" w:cs="Times New Roman"/>
          <w:i/>
          <w:color w:val="000000"/>
          <w:sz w:val="20"/>
          <w:szCs w:val="20"/>
        </w:rPr>
        <w:t>michiganensis</w:t>
      </w:r>
      <w:proofErr w:type="spellEnd"/>
      <w:r w:rsidRPr="00530A1B">
        <w:rPr>
          <w:rFonts w:ascii="Arial Narrow" w:eastAsia="Times New Roman" w:hAnsi="Arial Narrow" w:cs="Times New Roman"/>
          <w:color w:val="000000"/>
          <w:sz w:val="20"/>
          <w:szCs w:val="20"/>
        </w:rPr>
        <w:t xml:space="preserve">: Bacterial Canker of Tomato, Molecular Interactions and Disease Management. Review.  </w:t>
      </w:r>
      <w:r w:rsidRPr="00530A1B">
        <w:rPr>
          <w:rFonts w:ascii="Arial Narrow" w:eastAsia="Times New Roman" w:hAnsi="Arial Narrow" w:cs="Times New Roman"/>
          <w:b/>
          <w:i/>
          <w:color w:val="000000"/>
          <w:sz w:val="20"/>
          <w:szCs w:val="20"/>
        </w:rPr>
        <w:t>Molecular Plant Pathology</w:t>
      </w:r>
      <w:r w:rsidRPr="00530A1B">
        <w:rPr>
          <w:rFonts w:ascii="Arial Narrow" w:eastAsia="Times New Roman" w:hAnsi="Arial Narrow" w:cs="Times New Roman"/>
          <w:b/>
          <w:color w:val="000000"/>
          <w:sz w:val="20"/>
          <w:szCs w:val="20"/>
        </w:rPr>
        <w:t xml:space="preserve">.  </w:t>
      </w:r>
      <w:r w:rsidRPr="00530A1B">
        <w:rPr>
          <w:rFonts w:ascii="Times New Roman" w:eastAsia="Times New Roman" w:hAnsi="Times New Roman" w:cs="Times New Roman"/>
          <w:sz w:val="20"/>
          <w:szCs w:val="20"/>
          <w:lang w:eastAsia="en-CA"/>
        </w:rPr>
        <w:t xml:space="preserve"> 2018 Mar 12. </w:t>
      </w:r>
      <w:proofErr w:type="spellStart"/>
      <w:r w:rsidRPr="00530A1B">
        <w:rPr>
          <w:rFonts w:ascii="Times New Roman" w:eastAsia="Times New Roman" w:hAnsi="Times New Roman" w:cs="Times New Roman"/>
          <w:sz w:val="20"/>
          <w:szCs w:val="20"/>
          <w:lang w:eastAsia="en-CA"/>
        </w:rPr>
        <w:t>doi</w:t>
      </w:r>
      <w:proofErr w:type="spellEnd"/>
      <w:r w:rsidRPr="00530A1B">
        <w:rPr>
          <w:rFonts w:ascii="Times New Roman" w:eastAsia="Times New Roman" w:hAnsi="Times New Roman" w:cs="Times New Roman"/>
          <w:sz w:val="20"/>
          <w:szCs w:val="20"/>
          <w:lang w:eastAsia="en-CA"/>
        </w:rPr>
        <w:t>: 10.1111/mpp.12678.</w:t>
      </w:r>
      <w:r w:rsidRPr="00530A1B">
        <w:rPr>
          <w:sz w:val="20"/>
          <w:szCs w:val="20"/>
        </w:rPr>
        <w:t xml:space="preserve"> </w:t>
      </w:r>
    </w:p>
    <w:p w:rsidR="009561A1" w:rsidRPr="00530A1B" w:rsidRDefault="009561A1" w:rsidP="009561A1">
      <w:pPr>
        <w:shd w:val="clear" w:color="auto" w:fill="FFFFFF"/>
        <w:tabs>
          <w:tab w:val="left" w:pos="720"/>
        </w:tabs>
        <w:jc w:val="both"/>
        <w:textAlignment w:val="center"/>
        <w:rPr>
          <w:rFonts w:ascii="Arial Narrow" w:eastAsia="Times New Roman" w:hAnsi="Arial Narrow" w:cs="Times New Roman"/>
          <w:color w:val="000000"/>
          <w:sz w:val="20"/>
          <w:szCs w:val="20"/>
        </w:rPr>
      </w:pPr>
      <w:r w:rsidRPr="00530A1B">
        <w:rPr>
          <w:rFonts w:ascii="Arial Narrow" w:eastAsia="Times New Roman" w:hAnsi="Arial Narrow" w:cs="Times New Roman"/>
          <w:b/>
          <w:color w:val="000000"/>
          <w:sz w:val="20"/>
          <w:szCs w:val="20"/>
        </w:rPr>
        <w:t xml:space="preserve">2017.   </w:t>
      </w:r>
      <w:r w:rsidRPr="00530A1B">
        <w:rPr>
          <w:rFonts w:ascii="Arial Narrow" w:eastAsia="Times New Roman" w:hAnsi="Arial Narrow" w:cs="Times New Roman"/>
          <w:color w:val="000000"/>
          <w:sz w:val="20"/>
          <w:szCs w:val="20"/>
        </w:rPr>
        <w:t xml:space="preserve">Filip Zekic, Brian Weselowski, </w:t>
      </w:r>
      <w:r w:rsidRPr="00530A1B">
        <w:rPr>
          <w:rFonts w:ascii="Arial Narrow" w:eastAsia="Times New Roman" w:hAnsi="Arial Narrow" w:cs="Times New Roman"/>
          <w:b/>
          <w:color w:val="000000"/>
          <w:sz w:val="20"/>
          <w:szCs w:val="20"/>
        </w:rPr>
        <w:t>Ze-Chun Yuan</w:t>
      </w:r>
      <w:r w:rsidRPr="00530A1B">
        <w:rPr>
          <w:rFonts w:ascii="Arial Narrow" w:eastAsia="Times New Roman" w:hAnsi="Arial Narrow" w:cs="Times New Roman"/>
          <w:color w:val="000000"/>
          <w:sz w:val="20"/>
          <w:szCs w:val="20"/>
        </w:rPr>
        <w:t xml:space="preserve">. Complete Genome Sequence of </w:t>
      </w:r>
      <w:proofErr w:type="spellStart"/>
      <w:r w:rsidRPr="00530A1B">
        <w:rPr>
          <w:rFonts w:ascii="Arial Narrow" w:eastAsia="Times New Roman" w:hAnsi="Arial Narrow" w:cs="Times New Roman"/>
          <w:i/>
          <w:color w:val="000000"/>
          <w:sz w:val="20"/>
          <w:szCs w:val="20"/>
        </w:rPr>
        <w:t>Burkholderia</w:t>
      </w:r>
      <w:proofErr w:type="spellEnd"/>
      <w:r w:rsidRPr="00530A1B">
        <w:rPr>
          <w:rFonts w:ascii="Arial Narrow" w:eastAsia="Times New Roman" w:hAnsi="Arial Narrow" w:cs="Times New Roman"/>
          <w:i/>
          <w:color w:val="000000"/>
          <w:sz w:val="20"/>
          <w:szCs w:val="20"/>
        </w:rPr>
        <w:t xml:space="preserve"> </w:t>
      </w:r>
      <w:proofErr w:type="spellStart"/>
      <w:r w:rsidRPr="00530A1B">
        <w:rPr>
          <w:rFonts w:ascii="Arial Narrow" w:eastAsia="Times New Roman" w:hAnsi="Arial Narrow" w:cs="Times New Roman"/>
          <w:i/>
          <w:color w:val="000000"/>
          <w:sz w:val="20"/>
          <w:szCs w:val="20"/>
        </w:rPr>
        <w:t>cenocepacia</w:t>
      </w:r>
      <w:proofErr w:type="spellEnd"/>
      <w:r w:rsidRPr="00530A1B">
        <w:rPr>
          <w:rFonts w:ascii="Arial Narrow" w:eastAsia="Times New Roman" w:hAnsi="Arial Narrow" w:cs="Times New Roman"/>
          <w:color w:val="000000"/>
          <w:sz w:val="20"/>
          <w:szCs w:val="20"/>
        </w:rPr>
        <w:t xml:space="preserve"> CR318, a Phosphate-Solubilizing Bacterium Isolated from Corn Root. </w:t>
      </w:r>
      <w:r w:rsidRPr="00530A1B">
        <w:rPr>
          <w:rFonts w:ascii="Arial Narrow" w:eastAsia="Times New Roman" w:hAnsi="Arial Narrow" w:cs="Times New Roman"/>
          <w:b/>
          <w:i/>
          <w:color w:val="000000"/>
          <w:sz w:val="20"/>
          <w:szCs w:val="20"/>
        </w:rPr>
        <w:t>Genome Announcement</w:t>
      </w:r>
      <w:r w:rsidRPr="00530A1B">
        <w:rPr>
          <w:rFonts w:ascii="Arial Narrow" w:eastAsia="Times New Roman" w:hAnsi="Arial Narrow" w:cs="Times New Roman"/>
          <w:b/>
          <w:color w:val="000000"/>
          <w:sz w:val="20"/>
          <w:szCs w:val="20"/>
        </w:rPr>
        <w:t xml:space="preserve">.  </w:t>
      </w:r>
      <w:r w:rsidRPr="00530A1B">
        <w:rPr>
          <w:rFonts w:ascii="Arial Narrow" w:eastAsia="Times New Roman" w:hAnsi="Arial Narrow" w:cs="Times New Roman"/>
          <w:color w:val="000000"/>
          <w:sz w:val="20"/>
          <w:szCs w:val="20"/>
        </w:rPr>
        <w:t>2017.</w:t>
      </w:r>
      <w:r>
        <w:rPr>
          <w:rFonts w:ascii="Arial Narrow" w:eastAsia="Times New Roman" w:hAnsi="Arial Narrow" w:cs="Times New Roman"/>
          <w:color w:val="000000"/>
          <w:sz w:val="20"/>
          <w:szCs w:val="20"/>
        </w:rPr>
        <w:t xml:space="preserve"> </w:t>
      </w:r>
      <w:r w:rsidRPr="00530A1B">
        <w:rPr>
          <w:rFonts w:ascii="Arial Narrow" w:eastAsia="Times New Roman" w:hAnsi="Arial Narrow" w:cs="Times New Roman"/>
          <w:color w:val="000000"/>
          <w:sz w:val="20"/>
          <w:szCs w:val="20"/>
        </w:rPr>
        <w:t xml:space="preserve">Jun </w:t>
      </w:r>
      <w:r w:rsidRPr="00530A1B">
        <w:rPr>
          <w:rFonts w:ascii="Arial Narrow" w:eastAsia="Times New Roman" w:hAnsi="Arial Narrow" w:cs="Times New Roman"/>
          <w:color w:val="000000"/>
          <w:sz w:val="20"/>
          <w:szCs w:val="20"/>
        </w:rPr>
        <w:lastRenderedPageBreak/>
        <w:t xml:space="preserve">8;5(23). </w:t>
      </w:r>
      <w:proofErr w:type="spellStart"/>
      <w:r w:rsidRPr="00530A1B">
        <w:rPr>
          <w:rFonts w:ascii="Arial Narrow" w:eastAsia="Times New Roman" w:hAnsi="Arial Narrow" w:cs="Times New Roman"/>
          <w:color w:val="000000"/>
          <w:sz w:val="20"/>
          <w:szCs w:val="20"/>
        </w:rPr>
        <w:t>pii</w:t>
      </w:r>
      <w:proofErr w:type="spellEnd"/>
      <w:r w:rsidRPr="00530A1B">
        <w:rPr>
          <w:rFonts w:ascii="Arial Narrow" w:eastAsia="Times New Roman" w:hAnsi="Arial Narrow" w:cs="Times New Roman"/>
          <w:color w:val="000000"/>
          <w:sz w:val="20"/>
          <w:szCs w:val="20"/>
        </w:rPr>
        <w:t xml:space="preserve">: e00490-17. </w:t>
      </w:r>
      <w:proofErr w:type="spellStart"/>
      <w:r w:rsidRPr="00530A1B">
        <w:rPr>
          <w:rFonts w:ascii="Arial Narrow" w:eastAsia="Times New Roman" w:hAnsi="Arial Narrow" w:cs="Times New Roman"/>
          <w:color w:val="000000"/>
          <w:sz w:val="20"/>
          <w:szCs w:val="20"/>
        </w:rPr>
        <w:t>doi</w:t>
      </w:r>
      <w:proofErr w:type="spellEnd"/>
      <w:r w:rsidRPr="00530A1B">
        <w:rPr>
          <w:rFonts w:ascii="Arial Narrow" w:eastAsia="Times New Roman" w:hAnsi="Arial Narrow" w:cs="Times New Roman"/>
          <w:color w:val="000000"/>
          <w:sz w:val="20"/>
          <w:szCs w:val="20"/>
        </w:rPr>
        <w:t>: 10.1128/genomeA.00490-17.</w:t>
      </w:r>
    </w:p>
    <w:p w:rsidR="009561A1" w:rsidRPr="00530A1B" w:rsidRDefault="009561A1" w:rsidP="009561A1">
      <w:pPr>
        <w:shd w:val="clear" w:color="auto" w:fill="FFFFFF"/>
        <w:tabs>
          <w:tab w:val="left" w:pos="720"/>
        </w:tabs>
        <w:jc w:val="both"/>
        <w:textAlignment w:val="center"/>
        <w:rPr>
          <w:rFonts w:ascii="Arial Narrow" w:eastAsia="Times New Roman" w:hAnsi="Arial Narrow" w:cs="Times New Roman"/>
          <w:color w:val="000000"/>
          <w:sz w:val="20"/>
          <w:szCs w:val="20"/>
        </w:rPr>
      </w:pPr>
      <w:r w:rsidRPr="00530A1B">
        <w:rPr>
          <w:rFonts w:ascii="Arial Narrow" w:eastAsia="Times New Roman" w:hAnsi="Arial Narrow" w:cs="Times New Roman"/>
          <w:b/>
          <w:color w:val="000000"/>
          <w:sz w:val="20"/>
          <w:szCs w:val="20"/>
        </w:rPr>
        <w:t>2017.</w:t>
      </w:r>
      <w:r w:rsidRPr="00530A1B">
        <w:rPr>
          <w:rFonts w:ascii="Arial Narrow" w:eastAsia="Times New Roman" w:hAnsi="Arial Narrow" w:cs="Times New Roman"/>
          <w:color w:val="000000"/>
          <w:sz w:val="20"/>
          <w:szCs w:val="20"/>
        </w:rPr>
        <w:t xml:space="preserve">   </w:t>
      </w:r>
      <w:proofErr w:type="spellStart"/>
      <w:r w:rsidRPr="00530A1B">
        <w:rPr>
          <w:rFonts w:ascii="Arial Narrow" w:eastAsia="Times New Roman" w:hAnsi="Arial Narrow" w:cs="Times New Roman"/>
          <w:color w:val="000000"/>
          <w:sz w:val="20"/>
          <w:szCs w:val="20"/>
        </w:rPr>
        <w:t>Naeem</w:t>
      </w:r>
      <w:proofErr w:type="spellEnd"/>
      <w:r w:rsidRPr="00530A1B">
        <w:rPr>
          <w:rFonts w:ascii="Arial Narrow" w:eastAsia="Times New Roman" w:hAnsi="Arial Narrow" w:cs="Times New Roman"/>
          <w:color w:val="000000"/>
          <w:sz w:val="20"/>
          <w:szCs w:val="20"/>
        </w:rPr>
        <w:t xml:space="preserve"> </w:t>
      </w:r>
      <w:proofErr w:type="spellStart"/>
      <w:r w:rsidRPr="00530A1B">
        <w:rPr>
          <w:rFonts w:ascii="Arial Narrow" w:eastAsia="Times New Roman" w:hAnsi="Arial Narrow" w:cs="Times New Roman"/>
          <w:color w:val="000000"/>
          <w:sz w:val="20"/>
          <w:szCs w:val="20"/>
        </w:rPr>
        <w:t>Nathoo</w:t>
      </w:r>
      <w:proofErr w:type="spellEnd"/>
      <w:r w:rsidRPr="00530A1B">
        <w:rPr>
          <w:rFonts w:ascii="Arial Narrow" w:eastAsia="Times New Roman" w:hAnsi="Arial Narrow" w:cs="Times New Roman"/>
          <w:color w:val="000000"/>
          <w:sz w:val="20"/>
          <w:szCs w:val="20"/>
        </w:rPr>
        <w:t xml:space="preserve">, Mark A. Bernards, Jacqueline MacDonald and </w:t>
      </w:r>
      <w:r w:rsidRPr="00530A1B">
        <w:rPr>
          <w:rFonts w:ascii="Arial Narrow" w:eastAsia="Times New Roman" w:hAnsi="Arial Narrow" w:cs="Times New Roman"/>
          <w:b/>
          <w:color w:val="000000"/>
          <w:sz w:val="20"/>
          <w:szCs w:val="20"/>
        </w:rPr>
        <w:t>Ze-Chun Yuan</w:t>
      </w:r>
      <w:r w:rsidRPr="00530A1B">
        <w:rPr>
          <w:rFonts w:ascii="Arial Narrow" w:eastAsia="Times New Roman" w:hAnsi="Arial Narrow" w:cs="Times New Roman"/>
          <w:color w:val="000000"/>
          <w:sz w:val="20"/>
          <w:szCs w:val="20"/>
        </w:rPr>
        <w:t>. A hydroponic co-cultivation</w:t>
      </w:r>
      <w:r>
        <w:rPr>
          <w:rFonts w:ascii="Arial Narrow" w:eastAsia="Times New Roman" w:hAnsi="Arial Narrow" w:cs="Times New Roman"/>
          <w:color w:val="000000"/>
          <w:sz w:val="20"/>
          <w:szCs w:val="20"/>
        </w:rPr>
        <w:t xml:space="preserve"> </w:t>
      </w:r>
      <w:r w:rsidRPr="00530A1B">
        <w:rPr>
          <w:rFonts w:ascii="Arial Narrow" w:eastAsia="Times New Roman" w:hAnsi="Arial Narrow" w:cs="Times New Roman"/>
          <w:color w:val="000000"/>
          <w:sz w:val="20"/>
          <w:szCs w:val="20"/>
        </w:rPr>
        <w:t xml:space="preserve">system for simultaneous and systematic analysis of plant-microbe molecular interactions and             signaling. 2017. </w:t>
      </w:r>
      <w:r w:rsidRPr="00530A1B">
        <w:rPr>
          <w:rFonts w:ascii="Arial Narrow" w:eastAsia="Times New Roman" w:hAnsi="Arial Narrow" w:cs="Times New Roman"/>
          <w:b/>
          <w:i/>
          <w:color w:val="000000"/>
          <w:sz w:val="20"/>
          <w:szCs w:val="20"/>
        </w:rPr>
        <w:t>Journal of Visualized Experiments</w:t>
      </w:r>
      <w:r w:rsidRPr="00530A1B">
        <w:rPr>
          <w:rFonts w:ascii="Arial Narrow" w:eastAsia="Times New Roman" w:hAnsi="Arial Narrow" w:cs="Times New Roman"/>
          <w:color w:val="000000"/>
          <w:sz w:val="20"/>
          <w:szCs w:val="20"/>
        </w:rPr>
        <w:t xml:space="preserve">. </w:t>
      </w:r>
      <w:proofErr w:type="spellStart"/>
      <w:r w:rsidRPr="00530A1B">
        <w:rPr>
          <w:rFonts w:ascii="Arial Narrow" w:eastAsia="Times New Roman" w:hAnsi="Arial Narrow" w:cs="Times New Roman"/>
          <w:color w:val="000000"/>
          <w:sz w:val="20"/>
          <w:szCs w:val="20"/>
        </w:rPr>
        <w:t>doi</w:t>
      </w:r>
      <w:proofErr w:type="spellEnd"/>
      <w:r w:rsidRPr="00530A1B">
        <w:rPr>
          <w:rFonts w:ascii="Arial Narrow" w:eastAsia="Times New Roman" w:hAnsi="Arial Narrow" w:cs="Times New Roman"/>
          <w:color w:val="000000"/>
          <w:sz w:val="20"/>
          <w:szCs w:val="20"/>
        </w:rPr>
        <w:t>: 10.3791/55955.  PMID: 28784965.</w:t>
      </w:r>
    </w:p>
    <w:p w:rsidR="009561A1" w:rsidRPr="00530A1B" w:rsidRDefault="009561A1" w:rsidP="009561A1">
      <w:pPr>
        <w:shd w:val="clear" w:color="auto" w:fill="FFFFFF"/>
        <w:tabs>
          <w:tab w:val="left" w:pos="720"/>
        </w:tabs>
        <w:jc w:val="both"/>
        <w:textAlignment w:val="center"/>
        <w:rPr>
          <w:rFonts w:ascii="Arial Narrow" w:eastAsia="Times New Roman" w:hAnsi="Arial Narrow" w:cs="Times New Roman"/>
          <w:color w:val="000000"/>
          <w:sz w:val="20"/>
          <w:szCs w:val="20"/>
        </w:rPr>
      </w:pPr>
      <w:r w:rsidRPr="00530A1B">
        <w:rPr>
          <w:rFonts w:ascii="Arial Narrow" w:eastAsia="Times New Roman" w:hAnsi="Arial Narrow" w:cs="Times New Roman"/>
          <w:b/>
          <w:color w:val="000000"/>
          <w:sz w:val="20"/>
          <w:szCs w:val="20"/>
        </w:rPr>
        <w:t>2016.</w:t>
      </w:r>
      <w:r w:rsidRPr="00530A1B">
        <w:rPr>
          <w:rFonts w:ascii="Arial Narrow" w:eastAsia="Times New Roman" w:hAnsi="Arial Narrow" w:cs="Times New Roman"/>
          <w:color w:val="000000"/>
          <w:sz w:val="20"/>
          <w:szCs w:val="20"/>
        </w:rPr>
        <w:t xml:space="preserve">   Elliot Nicholas Grady, Jacqueline MacDonald, Linda Liu, Alex Richman, </w:t>
      </w:r>
      <w:r w:rsidRPr="00530A1B">
        <w:rPr>
          <w:rFonts w:ascii="Arial Narrow" w:eastAsia="Times New Roman" w:hAnsi="Arial Narrow" w:cs="Times New Roman"/>
          <w:b/>
          <w:color w:val="000000"/>
          <w:sz w:val="20"/>
          <w:szCs w:val="20"/>
        </w:rPr>
        <w:t>Ze-Chun Yuan</w:t>
      </w:r>
      <w:r w:rsidRPr="00530A1B">
        <w:rPr>
          <w:rFonts w:ascii="Arial Narrow" w:eastAsia="Times New Roman" w:hAnsi="Arial Narrow" w:cs="Times New Roman"/>
          <w:color w:val="000000"/>
          <w:sz w:val="20"/>
          <w:szCs w:val="20"/>
        </w:rPr>
        <w:t>. Current</w:t>
      </w:r>
      <w:r>
        <w:rPr>
          <w:rFonts w:ascii="Arial Narrow" w:eastAsia="Times New Roman" w:hAnsi="Arial Narrow" w:cs="Times New Roman"/>
          <w:color w:val="000000"/>
          <w:sz w:val="20"/>
          <w:szCs w:val="20"/>
        </w:rPr>
        <w:t xml:space="preserve"> </w:t>
      </w:r>
      <w:r w:rsidRPr="00530A1B">
        <w:rPr>
          <w:rFonts w:ascii="Arial Narrow" w:eastAsia="Times New Roman" w:hAnsi="Arial Narrow" w:cs="Times New Roman"/>
          <w:color w:val="000000"/>
          <w:sz w:val="20"/>
          <w:szCs w:val="20"/>
        </w:rPr>
        <w:t xml:space="preserve">Knowledge and Perspectives of </w:t>
      </w:r>
      <w:proofErr w:type="spellStart"/>
      <w:r w:rsidRPr="00530A1B">
        <w:rPr>
          <w:rFonts w:ascii="Arial Narrow" w:eastAsia="Times New Roman" w:hAnsi="Arial Narrow" w:cs="Times New Roman"/>
          <w:color w:val="000000"/>
          <w:sz w:val="20"/>
          <w:szCs w:val="20"/>
        </w:rPr>
        <w:t>Paenibacillus</w:t>
      </w:r>
      <w:proofErr w:type="spellEnd"/>
      <w:r w:rsidRPr="00530A1B">
        <w:rPr>
          <w:rFonts w:ascii="Arial Narrow" w:eastAsia="Times New Roman" w:hAnsi="Arial Narrow" w:cs="Times New Roman"/>
          <w:color w:val="000000"/>
          <w:sz w:val="20"/>
          <w:szCs w:val="20"/>
        </w:rPr>
        <w:t xml:space="preserve">: A Review. </w:t>
      </w:r>
      <w:r w:rsidRPr="00530A1B">
        <w:rPr>
          <w:rFonts w:ascii="Arial Narrow" w:eastAsia="Times New Roman" w:hAnsi="Arial Narrow" w:cs="Times New Roman"/>
          <w:b/>
          <w:i/>
          <w:color w:val="000000"/>
          <w:sz w:val="20"/>
          <w:szCs w:val="20"/>
        </w:rPr>
        <w:t>BMC Microbial Cell Factories</w:t>
      </w:r>
      <w:r w:rsidRPr="00530A1B">
        <w:rPr>
          <w:rFonts w:ascii="Arial Narrow" w:eastAsia="Times New Roman" w:hAnsi="Arial Narrow" w:cs="Times New Roman"/>
          <w:color w:val="000000"/>
          <w:sz w:val="20"/>
          <w:szCs w:val="20"/>
        </w:rPr>
        <w:t xml:space="preserve">. 2016. </w:t>
      </w:r>
    </w:p>
    <w:p w:rsidR="009561A1" w:rsidRPr="00530A1B" w:rsidRDefault="009561A1" w:rsidP="009561A1">
      <w:pPr>
        <w:shd w:val="clear" w:color="auto" w:fill="FFFFFF"/>
        <w:tabs>
          <w:tab w:val="left" w:pos="720"/>
        </w:tabs>
        <w:jc w:val="both"/>
        <w:textAlignment w:val="center"/>
        <w:rPr>
          <w:rFonts w:ascii="Arial Narrow" w:eastAsia="Times New Roman" w:hAnsi="Arial Narrow" w:cs="Times New Roman"/>
          <w:color w:val="000000"/>
          <w:sz w:val="20"/>
          <w:szCs w:val="20"/>
        </w:rPr>
      </w:pPr>
      <w:r w:rsidRPr="00530A1B">
        <w:rPr>
          <w:rFonts w:ascii="Arial Narrow" w:eastAsia="Times New Roman" w:hAnsi="Arial Narrow" w:cs="Times New Roman"/>
          <w:color w:val="000000"/>
          <w:sz w:val="20"/>
          <w:szCs w:val="20"/>
        </w:rPr>
        <w:t xml:space="preserve">            1;15(1):203.</w:t>
      </w:r>
    </w:p>
    <w:p w:rsidR="009561A1" w:rsidRPr="00530A1B" w:rsidRDefault="009561A1" w:rsidP="009561A1">
      <w:pPr>
        <w:shd w:val="clear" w:color="auto" w:fill="FFFFFF"/>
        <w:tabs>
          <w:tab w:val="left" w:pos="720"/>
        </w:tabs>
        <w:jc w:val="both"/>
        <w:textAlignment w:val="center"/>
        <w:rPr>
          <w:rFonts w:ascii="Arial Narrow" w:eastAsia="Times New Roman" w:hAnsi="Arial Narrow" w:cs="Times New Roman"/>
          <w:color w:val="000000"/>
          <w:sz w:val="20"/>
          <w:szCs w:val="20"/>
        </w:rPr>
      </w:pPr>
      <w:r w:rsidRPr="00530A1B">
        <w:rPr>
          <w:rFonts w:ascii="Arial Narrow" w:eastAsia="Times New Roman" w:hAnsi="Arial Narrow" w:cs="Times New Roman"/>
          <w:b/>
          <w:bCs/>
          <w:color w:val="000000"/>
          <w:sz w:val="20"/>
          <w:szCs w:val="20"/>
          <w:lang w:eastAsia="en-CA"/>
        </w:rPr>
        <w:t>2016. </w:t>
      </w:r>
      <w:r w:rsidRPr="00530A1B">
        <w:rPr>
          <w:rFonts w:ascii="Arial Narrow" w:eastAsia="Times New Roman" w:hAnsi="Arial Narrow" w:cs="Times New Roman"/>
          <w:color w:val="000000"/>
          <w:sz w:val="20"/>
          <w:szCs w:val="20"/>
          <w:lang w:eastAsia="en-CA"/>
        </w:rPr>
        <w:t xml:space="preserve">  Brian Weselowski, </w:t>
      </w:r>
      <w:proofErr w:type="spellStart"/>
      <w:r w:rsidRPr="00530A1B">
        <w:rPr>
          <w:rFonts w:ascii="Arial Narrow" w:eastAsia="Times New Roman" w:hAnsi="Arial Narrow" w:cs="Times New Roman"/>
          <w:color w:val="000000"/>
          <w:sz w:val="20"/>
          <w:szCs w:val="20"/>
          <w:lang w:eastAsia="en-CA"/>
        </w:rPr>
        <w:t>Naeem</w:t>
      </w:r>
      <w:proofErr w:type="spellEnd"/>
      <w:r w:rsidRPr="00530A1B">
        <w:rPr>
          <w:rFonts w:ascii="Arial Narrow" w:eastAsia="Times New Roman" w:hAnsi="Arial Narrow" w:cs="Times New Roman"/>
          <w:color w:val="000000"/>
          <w:sz w:val="20"/>
          <w:szCs w:val="20"/>
          <w:lang w:eastAsia="en-CA"/>
        </w:rPr>
        <w:t xml:space="preserve"> </w:t>
      </w:r>
      <w:proofErr w:type="spellStart"/>
      <w:r w:rsidRPr="00530A1B">
        <w:rPr>
          <w:rFonts w:ascii="Arial Narrow" w:eastAsia="Times New Roman" w:hAnsi="Arial Narrow" w:cs="Times New Roman"/>
          <w:color w:val="000000"/>
          <w:sz w:val="20"/>
          <w:szCs w:val="20"/>
          <w:lang w:eastAsia="en-CA"/>
        </w:rPr>
        <w:t>Amirali</w:t>
      </w:r>
      <w:proofErr w:type="spellEnd"/>
      <w:r w:rsidRPr="00530A1B">
        <w:rPr>
          <w:rFonts w:ascii="Arial Narrow" w:eastAsia="Times New Roman" w:hAnsi="Arial Narrow" w:cs="Times New Roman"/>
          <w:color w:val="000000"/>
          <w:sz w:val="20"/>
          <w:szCs w:val="20"/>
          <w:lang w:eastAsia="en-CA"/>
        </w:rPr>
        <w:t xml:space="preserve"> </w:t>
      </w:r>
      <w:proofErr w:type="spellStart"/>
      <w:r w:rsidRPr="00530A1B">
        <w:rPr>
          <w:rFonts w:ascii="Arial Narrow" w:eastAsia="Times New Roman" w:hAnsi="Arial Narrow" w:cs="Times New Roman"/>
          <w:color w:val="000000"/>
          <w:sz w:val="20"/>
          <w:szCs w:val="20"/>
          <w:lang w:eastAsia="en-CA"/>
        </w:rPr>
        <w:t>Nathoo</w:t>
      </w:r>
      <w:proofErr w:type="spellEnd"/>
      <w:r w:rsidRPr="00530A1B">
        <w:rPr>
          <w:rFonts w:ascii="Arial Narrow" w:eastAsia="Times New Roman" w:hAnsi="Arial Narrow" w:cs="Times New Roman"/>
          <w:color w:val="000000"/>
          <w:sz w:val="20"/>
          <w:szCs w:val="20"/>
          <w:lang w:eastAsia="en-CA"/>
        </w:rPr>
        <w:t xml:space="preserve">, Alexander Eastman, Jacqueline MacDonald and </w:t>
      </w:r>
      <w:r w:rsidRPr="00530A1B">
        <w:rPr>
          <w:rFonts w:ascii="Arial Narrow" w:eastAsia="Times New Roman" w:hAnsi="Arial Narrow" w:cs="Times New Roman"/>
          <w:b/>
          <w:bCs/>
          <w:color w:val="000000"/>
          <w:sz w:val="20"/>
          <w:szCs w:val="20"/>
          <w:lang w:eastAsia="en-CA"/>
        </w:rPr>
        <w:t xml:space="preserve">Ze-Chun </w:t>
      </w:r>
      <w:r w:rsidRPr="00530A1B">
        <w:rPr>
          <w:rFonts w:ascii="Arial Narrow" w:eastAsia="Times New Roman" w:hAnsi="Arial Narrow" w:cs="Times New Roman"/>
          <w:b/>
          <w:bCs/>
          <w:color w:val="000000"/>
          <w:sz w:val="20"/>
          <w:szCs w:val="20"/>
        </w:rPr>
        <w:t>Yuan</w:t>
      </w:r>
      <w:r w:rsidRPr="00530A1B">
        <w:rPr>
          <w:rFonts w:ascii="Arial Narrow" w:eastAsia="Times New Roman" w:hAnsi="Arial Narrow" w:cs="Times New Roman"/>
          <w:color w:val="000000"/>
          <w:sz w:val="20"/>
          <w:szCs w:val="20"/>
        </w:rPr>
        <w:t xml:space="preserve">.   Isolation, Identification and characterization of </w:t>
      </w:r>
      <w:proofErr w:type="spellStart"/>
      <w:r w:rsidRPr="00530A1B">
        <w:rPr>
          <w:rFonts w:ascii="Arial Narrow" w:eastAsia="Times New Roman" w:hAnsi="Arial Narrow" w:cs="Times New Roman"/>
          <w:i/>
          <w:color w:val="000000"/>
          <w:sz w:val="20"/>
          <w:szCs w:val="20"/>
        </w:rPr>
        <w:t>Paenibacillus</w:t>
      </w:r>
      <w:proofErr w:type="spellEnd"/>
      <w:r w:rsidRPr="00530A1B">
        <w:rPr>
          <w:rFonts w:ascii="Arial Narrow" w:eastAsia="Times New Roman" w:hAnsi="Arial Narrow" w:cs="Times New Roman"/>
          <w:i/>
          <w:color w:val="000000"/>
          <w:sz w:val="20"/>
          <w:szCs w:val="20"/>
        </w:rPr>
        <w:t xml:space="preserve"> </w:t>
      </w:r>
      <w:proofErr w:type="spellStart"/>
      <w:r w:rsidRPr="00530A1B">
        <w:rPr>
          <w:rFonts w:ascii="Arial Narrow" w:eastAsia="Times New Roman" w:hAnsi="Arial Narrow" w:cs="Times New Roman"/>
          <w:i/>
          <w:color w:val="000000"/>
          <w:sz w:val="20"/>
          <w:szCs w:val="20"/>
        </w:rPr>
        <w:t>polymyxa</w:t>
      </w:r>
      <w:proofErr w:type="spellEnd"/>
      <w:r w:rsidRPr="00530A1B">
        <w:rPr>
          <w:rFonts w:ascii="Arial Narrow" w:eastAsia="Times New Roman" w:hAnsi="Arial Narrow" w:cs="Times New Roman"/>
          <w:color w:val="000000"/>
          <w:sz w:val="20"/>
          <w:szCs w:val="20"/>
        </w:rPr>
        <w:t xml:space="preserve"> CR1 with potentials</w:t>
      </w:r>
      <w:r>
        <w:rPr>
          <w:rFonts w:ascii="Arial Narrow" w:eastAsia="Times New Roman" w:hAnsi="Arial Narrow" w:cs="Times New Roman"/>
          <w:color w:val="000000"/>
          <w:sz w:val="20"/>
          <w:szCs w:val="20"/>
        </w:rPr>
        <w:t xml:space="preserve"> </w:t>
      </w:r>
      <w:r w:rsidRPr="00530A1B">
        <w:rPr>
          <w:rFonts w:ascii="Arial Narrow" w:eastAsia="Times New Roman" w:hAnsi="Arial Narrow" w:cs="Times New Roman"/>
          <w:color w:val="000000"/>
          <w:sz w:val="20"/>
          <w:szCs w:val="20"/>
        </w:rPr>
        <w:t xml:space="preserve">For </w:t>
      </w:r>
      <w:proofErr w:type="spellStart"/>
      <w:r w:rsidRPr="00530A1B">
        <w:rPr>
          <w:rFonts w:ascii="Arial Narrow" w:eastAsia="Times New Roman" w:hAnsi="Arial Narrow" w:cs="Times New Roman"/>
          <w:color w:val="000000"/>
          <w:sz w:val="20"/>
          <w:szCs w:val="20"/>
        </w:rPr>
        <w:t>biopesticide</w:t>
      </w:r>
      <w:proofErr w:type="spellEnd"/>
      <w:r w:rsidRPr="00530A1B">
        <w:rPr>
          <w:rFonts w:ascii="Arial Narrow" w:eastAsia="Times New Roman" w:hAnsi="Arial Narrow" w:cs="Times New Roman"/>
          <w:color w:val="000000"/>
          <w:sz w:val="20"/>
          <w:szCs w:val="20"/>
        </w:rPr>
        <w:t>, </w:t>
      </w:r>
      <w:proofErr w:type="spellStart"/>
      <w:r w:rsidRPr="00530A1B">
        <w:rPr>
          <w:rFonts w:ascii="Arial Narrow" w:eastAsia="Times New Roman" w:hAnsi="Arial Narrow" w:cs="Times New Roman"/>
          <w:color w:val="000000"/>
          <w:sz w:val="20"/>
          <w:szCs w:val="20"/>
        </w:rPr>
        <w:t>biofertilization</w:t>
      </w:r>
      <w:proofErr w:type="spellEnd"/>
      <w:r w:rsidRPr="00530A1B">
        <w:rPr>
          <w:rFonts w:ascii="Arial Narrow" w:eastAsia="Times New Roman" w:hAnsi="Arial Narrow" w:cs="Times New Roman"/>
          <w:color w:val="000000"/>
          <w:sz w:val="20"/>
          <w:szCs w:val="20"/>
        </w:rPr>
        <w:t xml:space="preserve">, biomass degradation and biofuel production.  </w:t>
      </w:r>
      <w:r w:rsidRPr="00530A1B">
        <w:rPr>
          <w:rFonts w:ascii="Arial Narrow" w:eastAsia="Times New Roman" w:hAnsi="Arial Narrow" w:cs="Times New Roman"/>
          <w:b/>
          <w:bCs/>
          <w:i/>
          <w:color w:val="000000"/>
          <w:sz w:val="20"/>
          <w:szCs w:val="20"/>
        </w:rPr>
        <w:t>BMC Microbiology</w:t>
      </w:r>
      <w:r w:rsidRPr="00530A1B">
        <w:rPr>
          <w:rFonts w:ascii="Arial Narrow" w:eastAsia="Times New Roman" w:hAnsi="Arial Narrow" w:cs="Times New Roman"/>
          <w:i/>
          <w:color w:val="000000"/>
          <w:sz w:val="20"/>
          <w:szCs w:val="20"/>
        </w:rPr>
        <w:t xml:space="preserve">, </w:t>
      </w:r>
      <w:r w:rsidRPr="00530A1B">
        <w:rPr>
          <w:rFonts w:ascii="Arial Narrow" w:eastAsia="Times New Roman" w:hAnsi="Arial Narrow" w:cs="Times New Roman"/>
          <w:color w:val="000000"/>
          <w:sz w:val="20"/>
          <w:szCs w:val="20"/>
        </w:rPr>
        <w:t>2016 Oct 18;16(1):244.</w:t>
      </w:r>
    </w:p>
    <w:p w:rsidR="009561A1" w:rsidRPr="00530A1B" w:rsidRDefault="009561A1" w:rsidP="009561A1">
      <w:pPr>
        <w:tabs>
          <w:tab w:val="left" w:pos="720"/>
        </w:tabs>
        <w:jc w:val="both"/>
        <w:rPr>
          <w:rFonts w:ascii="Arial Narrow" w:eastAsia="Times New Roman" w:hAnsi="Arial Narrow" w:cs="Times New Roman"/>
          <w:sz w:val="20"/>
          <w:szCs w:val="20"/>
        </w:rPr>
      </w:pPr>
      <w:r w:rsidRPr="00530A1B">
        <w:rPr>
          <w:rFonts w:ascii="Arial Narrow" w:eastAsia="Times New Roman" w:hAnsi="Arial Narrow" w:cs="Times New Roman"/>
          <w:b/>
          <w:sz w:val="20"/>
          <w:szCs w:val="20"/>
        </w:rPr>
        <w:t>2015</w:t>
      </w:r>
      <w:r w:rsidRPr="00530A1B">
        <w:rPr>
          <w:rFonts w:ascii="Arial Narrow" w:eastAsia="Times New Roman" w:hAnsi="Arial Narrow" w:cs="Times New Roman"/>
          <w:sz w:val="20"/>
          <w:szCs w:val="20"/>
        </w:rPr>
        <w:t xml:space="preserve">.   Alexander W. Eastman and </w:t>
      </w:r>
      <w:r w:rsidRPr="00530A1B">
        <w:rPr>
          <w:rFonts w:ascii="Arial Narrow" w:eastAsia="Times New Roman" w:hAnsi="Arial Narrow" w:cs="Times New Roman"/>
          <w:b/>
          <w:sz w:val="20"/>
          <w:szCs w:val="20"/>
        </w:rPr>
        <w:t>Ze-Chun Yuan</w:t>
      </w:r>
      <w:r w:rsidRPr="00530A1B">
        <w:rPr>
          <w:rFonts w:ascii="Arial Narrow" w:eastAsia="Times New Roman" w:hAnsi="Arial Narrow" w:cs="Times New Roman"/>
          <w:sz w:val="20"/>
          <w:szCs w:val="20"/>
        </w:rPr>
        <w:t>.  Second-generation sequencing, assembly and finishing</w:t>
      </w:r>
      <w:r>
        <w:rPr>
          <w:rFonts w:ascii="Arial Narrow" w:eastAsia="Times New Roman" w:hAnsi="Arial Narrow" w:cs="Times New Roman"/>
          <w:sz w:val="20"/>
          <w:szCs w:val="20"/>
        </w:rPr>
        <w:t xml:space="preserve"> </w:t>
      </w:r>
      <w:r w:rsidRPr="00530A1B">
        <w:rPr>
          <w:rFonts w:ascii="Arial Narrow" w:eastAsia="Times New Roman" w:hAnsi="Arial Narrow" w:cs="Times New Roman"/>
          <w:sz w:val="20"/>
          <w:szCs w:val="20"/>
        </w:rPr>
        <w:t xml:space="preserve">of </w:t>
      </w:r>
      <w:proofErr w:type="spellStart"/>
      <w:r w:rsidRPr="00530A1B">
        <w:rPr>
          <w:rFonts w:ascii="Arial Narrow" w:eastAsia="Times New Roman" w:hAnsi="Arial Narrow" w:cs="Times New Roman"/>
          <w:i/>
          <w:sz w:val="20"/>
          <w:szCs w:val="20"/>
        </w:rPr>
        <w:t>Paenibacillus</w:t>
      </w:r>
      <w:proofErr w:type="spellEnd"/>
      <w:r w:rsidRPr="00530A1B">
        <w:rPr>
          <w:rFonts w:ascii="Arial Narrow" w:eastAsia="Times New Roman" w:hAnsi="Arial Narrow" w:cs="Times New Roman"/>
          <w:i/>
          <w:sz w:val="20"/>
          <w:szCs w:val="20"/>
        </w:rPr>
        <w:t xml:space="preserve"> </w:t>
      </w:r>
      <w:proofErr w:type="spellStart"/>
      <w:r w:rsidRPr="00530A1B">
        <w:rPr>
          <w:rFonts w:ascii="Arial Narrow" w:eastAsia="Times New Roman" w:hAnsi="Arial Narrow" w:cs="Times New Roman"/>
          <w:i/>
          <w:sz w:val="20"/>
          <w:szCs w:val="20"/>
        </w:rPr>
        <w:t>polymyxa</w:t>
      </w:r>
      <w:proofErr w:type="spellEnd"/>
      <w:r w:rsidRPr="00530A1B">
        <w:rPr>
          <w:rFonts w:ascii="Arial Narrow" w:eastAsia="Times New Roman" w:hAnsi="Arial Narrow" w:cs="Times New Roman"/>
          <w:i/>
          <w:sz w:val="20"/>
          <w:szCs w:val="20"/>
        </w:rPr>
        <w:t xml:space="preserve"> </w:t>
      </w:r>
      <w:r w:rsidRPr="00530A1B">
        <w:rPr>
          <w:rFonts w:ascii="Arial Narrow" w:eastAsia="Times New Roman" w:hAnsi="Arial Narrow" w:cs="Times New Roman"/>
          <w:sz w:val="20"/>
          <w:szCs w:val="20"/>
        </w:rPr>
        <w:t xml:space="preserve">CR1 genome using a novel and expedited strategy based on repetitive             rDNA operons and primer walking.  </w:t>
      </w:r>
      <w:r w:rsidRPr="00530A1B">
        <w:rPr>
          <w:rFonts w:ascii="Arial Narrow" w:eastAsia="Times New Roman" w:hAnsi="Arial Narrow" w:cs="Times New Roman"/>
          <w:b/>
          <w:i/>
          <w:sz w:val="20"/>
          <w:szCs w:val="20"/>
        </w:rPr>
        <w:t xml:space="preserve">Frontier in Microbiology.  2015. </w:t>
      </w:r>
      <w:r w:rsidRPr="00530A1B">
        <w:rPr>
          <w:rFonts w:ascii="Arial Narrow" w:eastAsia="Times New Roman" w:hAnsi="Arial Narrow" w:cs="Times New Roman"/>
          <w:sz w:val="20"/>
          <w:szCs w:val="20"/>
        </w:rPr>
        <w:t xml:space="preserve">21;5:769.  </w:t>
      </w:r>
    </w:p>
    <w:p w:rsidR="009561A1" w:rsidRPr="00530A1B" w:rsidRDefault="009561A1" w:rsidP="009561A1">
      <w:pPr>
        <w:tabs>
          <w:tab w:val="left" w:pos="720"/>
        </w:tabs>
        <w:jc w:val="both"/>
        <w:rPr>
          <w:rFonts w:ascii="Arial Narrow" w:eastAsia="Times New Roman" w:hAnsi="Arial Narrow" w:cs="Times New Roman"/>
          <w:sz w:val="20"/>
          <w:szCs w:val="20"/>
        </w:rPr>
      </w:pPr>
      <w:r w:rsidRPr="00530A1B">
        <w:rPr>
          <w:rFonts w:ascii="Arial Narrow" w:eastAsia="Times New Roman" w:hAnsi="Arial Narrow" w:cs="Times New Roman"/>
          <w:b/>
          <w:sz w:val="20"/>
          <w:szCs w:val="20"/>
        </w:rPr>
        <w:t>2014</w:t>
      </w:r>
      <w:r w:rsidRPr="00530A1B">
        <w:rPr>
          <w:rFonts w:ascii="Arial Narrow" w:eastAsia="Times New Roman" w:hAnsi="Arial Narrow" w:cs="Times New Roman"/>
          <w:sz w:val="20"/>
          <w:szCs w:val="20"/>
        </w:rPr>
        <w:t xml:space="preserve">.   Alexander W. Eastman, David E. </w:t>
      </w:r>
      <w:proofErr w:type="spellStart"/>
      <w:r w:rsidRPr="00530A1B">
        <w:rPr>
          <w:rFonts w:ascii="Arial Narrow" w:eastAsia="Times New Roman" w:hAnsi="Arial Narrow" w:cs="Times New Roman"/>
          <w:sz w:val="20"/>
          <w:szCs w:val="20"/>
        </w:rPr>
        <w:t>Heinrichs</w:t>
      </w:r>
      <w:proofErr w:type="spellEnd"/>
      <w:r w:rsidRPr="00530A1B">
        <w:rPr>
          <w:rFonts w:ascii="Arial Narrow" w:eastAsia="Times New Roman" w:hAnsi="Arial Narrow" w:cs="Times New Roman"/>
          <w:sz w:val="20"/>
          <w:szCs w:val="20"/>
        </w:rPr>
        <w:t xml:space="preserve"> and </w:t>
      </w:r>
      <w:r w:rsidRPr="00530A1B">
        <w:rPr>
          <w:rFonts w:ascii="Arial Narrow" w:eastAsia="Times New Roman" w:hAnsi="Arial Narrow" w:cs="Times New Roman"/>
          <w:b/>
          <w:sz w:val="20"/>
          <w:szCs w:val="20"/>
        </w:rPr>
        <w:t>Ze-Chun Yuan</w:t>
      </w:r>
      <w:r w:rsidRPr="00530A1B">
        <w:rPr>
          <w:rFonts w:ascii="Arial Narrow" w:eastAsia="Times New Roman" w:hAnsi="Arial Narrow" w:cs="Times New Roman"/>
          <w:sz w:val="20"/>
          <w:szCs w:val="20"/>
        </w:rPr>
        <w:t xml:space="preserve">. </w:t>
      </w:r>
      <w:r w:rsidRPr="00530A1B">
        <w:rPr>
          <w:rFonts w:ascii="Arial Narrow" w:eastAsia="Times New Roman" w:hAnsi="Arial Narrow" w:cs="Times New Roman"/>
          <w:sz w:val="20"/>
          <w:szCs w:val="20"/>
        </w:rPr>
        <w:t xml:space="preserve">Comparative and genetic analysis of  four sequenced </w:t>
      </w:r>
      <w:proofErr w:type="spellStart"/>
      <w:r w:rsidRPr="00530A1B">
        <w:rPr>
          <w:rFonts w:ascii="Arial Narrow" w:eastAsia="Times New Roman" w:hAnsi="Arial Narrow" w:cs="Times New Roman"/>
          <w:i/>
          <w:sz w:val="20"/>
          <w:szCs w:val="20"/>
        </w:rPr>
        <w:t>Paenibacillus</w:t>
      </w:r>
      <w:proofErr w:type="spellEnd"/>
      <w:r w:rsidRPr="00530A1B">
        <w:rPr>
          <w:rFonts w:ascii="Arial Narrow" w:eastAsia="Times New Roman" w:hAnsi="Arial Narrow" w:cs="Times New Roman"/>
          <w:i/>
          <w:sz w:val="20"/>
          <w:szCs w:val="20"/>
        </w:rPr>
        <w:t xml:space="preserve"> </w:t>
      </w:r>
      <w:proofErr w:type="spellStart"/>
      <w:r w:rsidRPr="00530A1B">
        <w:rPr>
          <w:rFonts w:ascii="Arial Narrow" w:eastAsia="Times New Roman" w:hAnsi="Arial Narrow" w:cs="Times New Roman"/>
          <w:i/>
          <w:sz w:val="20"/>
          <w:szCs w:val="20"/>
        </w:rPr>
        <w:t>polymyxa</w:t>
      </w:r>
      <w:proofErr w:type="spellEnd"/>
      <w:r w:rsidRPr="00530A1B">
        <w:rPr>
          <w:rFonts w:ascii="Arial Narrow" w:eastAsia="Times New Roman" w:hAnsi="Arial Narrow" w:cs="Times New Roman"/>
          <w:sz w:val="20"/>
          <w:szCs w:val="20"/>
        </w:rPr>
        <w:t xml:space="preserve"> genomes reveals high genome plasticity but conservation of </w:t>
      </w:r>
    </w:p>
    <w:p w:rsidR="009561A1" w:rsidRPr="00530A1B" w:rsidRDefault="009561A1" w:rsidP="009561A1">
      <w:pPr>
        <w:tabs>
          <w:tab w:val="left" w:pos="720"/>
        </w:tabs>
        <w:jc w:val="both"/>
        <w:rPr>
          <w:rFonts w:ascii="Arial Narrow" w:eastAsia="Times New Roman" w:hAnsi="Arial Narrow" w:cs="Times New Roman"/>
          <w:sz w:val="20"/>
          <w:szCs w:val="20"/>
        </w:rPr>
      </w:pPr>
      <w:r w:rsidRPr="00530A1B">
        <w:rPr>
          <w:rFonts w:ascii="Arial Narrow" w:eastAsia="Times New Roman" w:hAnsi="Arial Narrow" w:cs="Times New Roman"/>
          <w:sz w:val="20"/>
          <w:szCs w:val="20"/>
        </w:rPr>
        <w:t xml:space="preserve">genes relevant to host interaction and competitiveness. </w:t>
      </w:r>
      <w:r w:rsidRPr="00530A1B">
        <w:rPr>
          <w:rFonts w:ascii="Arial Narrow" w:eastAsia="Times New Roman" w:hAnsi="Arial Narrow" w:cs="Times New Roman"/>
          <w:b/>
          <w:i/>
          <w:sz w:val="20"/>
          <w:szCs w:val="20"/>
        </w:rPr>
        <w:t>BMC Genomics</w:t>
      </w:r>
      <w:r w:rsidRPr="00530A1B">
        <w:rPr>
          <w:rFonts w:ascii="Arial Narrow" w:eastAsia="Times New Roman" w:hAnsi="Arial Narrow" w:cs="Times New Roman"/>
          <w:sz w:val="20"/>
          <w:szCs w:val="20"/>
        </w:rPr>
        <w:t xml:space="preserve">. </w:t>
      </w:r>
      <w:r w:rsidRPr="00530A1B">
        <w:rPr>
          <w:rFonts w:ascii="Arial Narrow" w:eastAsia="Times New Roman" w:hAnsi="Arial Narrow" w:cs="Times New Roman"/>
          <w:b/>
          <w:bCs/>
          <w:sz w:val="20"/>
          <w:szCs w:val="20"/>
        </w:rPr>
        <w:t>2014. Oct 3; 15(1):851</w:t>
      </w:r>
      <w:r w:rsidRPr="00530A1B">
        <w:rPr>
          <w:rFonts w:ascii="Arial Narrow" w:eastAsia="Times New Roman" w:hAnsi="Arial Narrow" w:cs="Times New Roman"/>
          <w:bCs/>
          <w:sz w:val="20"/>
          <w:szCs w:val="20"/>
        </w:rPr>
        <w:t>.</w:t>
      </w:r>
    </w:p>
    <w:p w:rsidR="009561A1" w:rsidRDefault="009561A1" w:rsidP="009561A1">
      <w:pPr>
        <w:tabs>
          <w:tab w:val="left" w:pos="720"/>
        </w:tabs>
        <w:jc w:val="both"/>
        <w:rPr>
          <w:rFonts w:ascii="Arial Narrow" w:eastAsia="Times New Roman" w:hAnsi="Arial Narrow" w:cs="Times New Roman"/>
          <w:b/>
          <w:sz w:val="20"/>
          <w:szCs w:val="20"/>
        </w:rPr>
      </w:pPr>
      <w:r w:rsidRPr="00530A1B">
        <w:rPr>
          <w:rFonts w:ascii="Arial Narrow" w:eastAsia="Times New Roman" w:hAnsi="Arial Narrow" w:cs="Times New Roman"/>
          <w:b/>
          <w:sz w:val="20"/>
          <w:szCs w:val="20"/>
          <w:lang w:eastAsia="en-CA"/>
        </w:rPr>
        <w:t xml:space="preserve">2014.   </w:t>
      </w:r>
      <w:r w:rsidRPr="00530A1B">
        <w:rPr>
          <w:rFonts w:ascii="Arial Narrow" w:eastAsia="Times New Roman" w:hAnsi="Arial Narrow" w:cs="Times New Roman"/>
          <w:bCs/>
          <w:sz w:val="20"/>
          <w:szCs w:val="20"/>
        </w:rPr>
        <w:t xml:space="preserve">Sujatha </w:t>
      </w:r>
      <w:proofErr w:type="spellStart"/>
      <w:r w:rsidRPr="00530A1B">
        <w:rPr>
          <w:rFonts w:ascii="Arial Narrow" w:eastAsia="Times New Roman" w:hAnsi="Arial Narrow" w:cs="Times New Roman"/>
          <w:bCs/>
          <w:sz w:val="20"/>
          <w:szCs w:val="20"/>
        </w:rPr>
        <w:t>Subramoni</w:t>
      </w:r>
      <w:proofErr w:type="spellEnd"/>
      <w:r w:rsidRPr="00530A1B">
        <w:rPr>
          <w:rFonts w:ascii="Arial Narrow" w:eastAsia="Times New Roman" w:hAnsi="Arial Narrow" w:cs="Times New Roman"/>
          <w:bCs/>
          <w:sz w:val="20"/>
          <w:szCs w:val="20"/>
        </w:rPr>
        <w:t xml:space="preserve">, </w:t>
      </w:r>
      <w:proofErr w:type="spellStart"/>
      <w:r w:rsidRPr="00530A1B">
        <w:rPr>
          <w:rFonts w:ascii="Arial Narrow" w:eastAsia="Times New Roman" w:hAnsi="Arial Narrow" w:cs="Times New Roman"/>
          <w:bCs/>
          <w:sz w:val="20"/>
          <w:szCs w:val="20"/>
        </w:rPr>
        <w:t>Naeem</w:t>
      </w:r>
      <w:proofErr w:type="spellEnd"/>
      <w:r w:rsidRPr="00530A1B">
        <w:rPr>
          <w:rFonts w:ascii="Arial Narrow" w:eastAsia="Times New Roman" w:hAnsi="Arial Narrow" w:cs="Times New Roman"/>
          <w:bCs/>
          <w:sz w:val="20"/>
          <w:szCs w:val="20"/>
        </w:rPr>
        <w:t xml:space="preserve"> </w:t>
      </w:r>
      <w:proofErr w:type="spellStart"/>
      <w:r w:rsidRPr="00530A1B">
        <w:rPr>
          <w:rFonts w:ascii="Arial Narrow" w:eastAsia="Times New Roman" w:hAnsi="Arial Narrow" w:cs="Times New Roman"/>
          <w:bCs/>
          <w:sz w:val="20"/>
          <w:szCs w:val="20"/>
        </w:rPr>
        <w:t>Nathoo</w:t>
      </w:r>
      <w:proofErr w:type="spellEnd"/>
      <w:r w:rsidRPr="00530A1B">
        <w:rPr>
          <w:rFonts w:ascii="Arial Narrow" w:eastAsia="Times New Roman" w:hAnsi="Arial Narrow" w:cs="Times New Roman"/>
          <w:bCs/>
          <w:sz w:val="20"/>
          <w:szCs w:val="20"/>
        </w:rPr>
        <w:t xml:space="preserve">, Eugene </w:t>
      </w:r>
      <w:proofErr w:type="spellStart"/>
      <w:r w:rsidRPr="00530A1B">
        <w:rPr>
          <w:rFonts w:ascii="Arial Narrow" w:eastAsia="Times New Roman" w:hAnsi="Arial Narrow" w:cs="Times New Roman"/>
          <w:bCs/>
          <w:sz w:val="20"/>
          <w:szCs w:val="20"/>
        </w:rPr>
        <w:t>Klimov</w:t>
      </w:r>
      <w:proofErr w:type="spellEnd"/>
      <w:r w:rsidRPr="00530A1B">
        <w:rPr>
          <w:rFonts w:ascii="Arial Narrow" w:eastAsia="Times New Roman" w:hAnsi="Arial Narrow" w:cs="Times New Roman"/>
          <w:bCs/>
          <w:sz w:val="20"/>
          <w:szCs w:val="20"/>
        </w:rPr>
        <w:t xml:space="preserve">, and </w:t>
      </w:r>
      <w:r w:rsidRPr="00530A1B">
        <w:rPr>
          <w:rFonts w:ascii="Arial Narrow" w:eastAsia="Times New Roman" w:hAnsi="Arial Narrow" w:cs="Times New Roman"/>
          <w:b/>
          <w:bCs/>
          <w:sz w:val="20"/>
          <w:szCs w:val="20"/>
        </w:rPr>
        <w:t>Ze-Chun Yuan</w:t>
      </w:r>
      <w:r w:rsidRPr="00530A1B">
        <w:rPr>
          <w:rFonts w:ascii="Arial Narrow" w:eastAsia="Times New Roman" w:hAnsi="Arial Narrow" w:cs="Times New Roman"/>
          <w:bCs/>
          <w:sz w:val="20"/>
          <w:szCs w:val="20"/>
        </w:rPr>
        <w:t xml:space="preserve">.  </w:t>
      </w:r>
      <w:r w:rsidRPr="00530A1B">
        <w:rPr>
          <w:rFonts w:ascii="Arial Narrow" w:eastAsia="Times New Roman" w:hAnsi="Arial Narrow" w:cs="Times New Roman"/>
          <w:bCs/>
          <w:i/>
          <w:sz w:val="20"/>
          <w:szCs w:val="20"/>
        </w:rPr>
        <w:t>Agrobacterium</w:t>
      </w:r>
      <w:r w:rsidRPr="00530A1B">
        <w:rPr>
          <w:rFonts w:ascii="Arial Narrow" w:eastAsia="Times New Roman" w:hAnsi="Arial Narrow" w:cs="Times New Roman"/>
          <w:bCs/>
          <w:sz w:val="20"/>
          <w:szCs w:val="20"/>
        </w:rPr>
        <w:t xml:space="preserve"> response to plant-derived signaling molecules.   </w:t>
      </w:r>
      <w:r w:rsidRPr="00530A1B">
        <w:rPr>
          <w:rFonts w:ascii="Arial Narrow" w:eastAsia="Times New Roman" w:hAnsi="Arial Narrow" w:cs="Times New Roman"/>
          <w:b/>
          <w:bCs/>
          <w:i/>
          <w:sz w:val="20"/>
          <w:szCs w:val="20"/>
        </w:rPr>
        <w:t>Frontiers in Plant Science</w:t>
      </w:r>
      <w:r w:rsidRPr="00530A1B">
        <w:rPr>
          <w:rFonts w:ascii="Arial Narrow" w:eastAsia="Times New Roman" w:hAnsi="Arial Narrow" w:cs="Times New Roman"/>
          <w:bCs/>
          <w:sz w:val="20"/>
          <w:szCs w:val="20"/>
        </w:rPr>
        <w:t xml:space="preserve">.  </w:t>
      </w:r>
      <w:r w:rsidRPr="00530A1B">
        <w:rPr>
          <w:rFonts w:ascii="Arial Narrow" w:eastAsia="Times New Roman" w:hAnsi="Arial Narrow" w:cs="Times New Roman"/>
          <w:b/>
          <w:bCs/>
          <w:sz w:val="20"/>
          <w:szCs w:val="20"/>
        </w:rPr>
        <w:t>2014.</w:t>
      </w:r>
      <w:r w:rsidRPr="00530A1B">
        <w:rPr>
          <w:rFonts w:ascii="Arial Narrow" w:eastAsia="Times New Roman" w:hAnsi="Arial Narrow" w:cs="Times New Roman"/>
          <w:bCs/>
          <w:sz w:val="20"/>
          <w:szCs w:val="20"/>
        </w:rPr>
        <w:t xml:space="preserve"> </w:t>
      </w:r>
      <w:r w:rsidRPr="00530A1B">
        <w:rPr>
          <w:rFonts w:ascii="Arial Narrow" w:eastAsia="Times New Roman" w:hAnsi="Arial Narrow" w:cs="Times New Roman"/>
          <w:b/>
          <w:sz w:val="20"/>
          <w:szCs w:val="20"/>
        </w:rPr>
        <w:t xml:space="preserve">  8; 5:322</w:t>
      </w:r>
    </w:p>
    <w:p w:rsidR="009561A1" w:rsidRPr="00530A1B" w:rsidRDefault="009561A1" w:rsidP="009561A1">
      <w:pPr>
        <w:rPr>
          <w:rFonts w:ascii="Arial Narrow" w:eastAsia="Times New Roman" w:hAnsi="Arial Narrow" w:cs="Times New Roman"/>
          <w:sz w:val="20"/>
          <w:szCs w:val="20"/>
          <w:lang w:eastAsia="en-CA"/>
        </w:rPr>
      </w:pPr>
      <w:r w:rsidRPr="00530A1B">
        <w:rPr>
          <w:rFonts w:ascii="Arial Narrow" w:eastAsia="Times New Roman" w:hAnsi="Arial Narrow" w:cs="Times New Roman"/>
          <w:b/>
          <w:sz w:val="20"/>
          <w:szCs w:val="20"/>
          <w:lang w:eastAsia="en-CA"/>
        </w:rPr>
        <w:t xml:space="preserve">2014.   </w:t>
      </w:r>
      <w:r w:rsidRPr="00530A1B">
        <w:rPr>
          <w:rFonts w:ascii="Arial Narrow" w:eastAsia="Times New Roman" w:hAnsi="Arial Narrow" w:cs="Times New Roman"/>
          <w:sz w:val="20"/>
          <w:szCs w:val="20"/>
          <w:lang w:eastAsia="en-CA"/>
        </w:rPr>
        <w:t xml:space="preserve">Alexander W. Eastman, Brian Weselowski, </w:t>
      </w:r>
      <w:proofErr w:type="spellStart"/>
      <w:r w:rsidRPr="00530A1B">
        <w:rPr>
          <w:rFonts w:ascii="Arial Narrow" w:eastAsia="Times New Roman" w:hAnsi="Arial Narrow" w:cs="Times New Roman"/>
          <w:sz w:val="20"/>
          <w:szCs w:val="20"/>
          <w:lang w:eastAsia="en-CA"/>
        </w:rPr>
        <w:t>Naeem</w:t>
      </w:r>
      <w:proofErr w:type="spellEnd"/>
      <w:r w:rsidRPr="00530A1B">
        <w:rPr>
          <w:rFonts w:ascii="Arial Narrow" w:eastAsia="Times New Roman" w:hAnsi="Arial Narrow" w:cs="Times New Roman"/>
          <w:sz w:val="20"/>
          <w:szCs w:val="20"/>
          <w:lang w:eastAsia="en-CA"/>
        </w:rPr>
        <w:t xml:space="preserve"> </w:t>
      </w:r>
      <w:proofErr w:type="spellStart"/>
      <w:r w:rsidRPr="00530A1B">
        <w:rPr>
          <w:rFonts w:ascii="Arial Narrow" w:eastAsia="Times New Roman" w:hAnsi="Arial Narrow" w:cs="Times New Roman"/>
          <w:sz w:val="20"/>
          <w:szCs w:val="20"/>
          <w:lang w:eastAsia="en-CA"/>
        </w:rPr>
        <w:t>Nathoo</w:t>
      </w:r>
      <w:proofErr w:type="spellEnd"/>
      <w:r w:rsidRPr="00530A1B">
        <w:rPr>
          <w:rFonts w:ascii="Arial Narrow" w:eastAsia="Times New Roman" w:hAnsi="Arial Narrow" w:cs="Times New Roman"/>
          <w:sz w:val="20"/>
          <w:szCs w:val="20"/>
          <w:lang w:eastAsia="en-CA"/>
        </w:rPr>
        <w:t xml:space="preserve">, </w:t>
      </w:r>
      <w:r w:rsidRPr="00530A1B">
        <w:rPr>
          <w:rFonts w:ascii="Arial Narrow" w:eastAsia="Times New Roman" w:hAnsi="Arial Narrow" w:cs="Times New Roman"/>
          <w:b/>
          <w:sz w:val="20"/>
          <w:szCs w:val="20"/>
          <w:lang w:eastAsia="en-CA"/>
        </w:rPr>
        <w:t>Ze-Chun Yuan</w:t>
      </w:r>
      <w:r w:rsidRPr="00530A1B">
        <w:rPr>
          <w:rFonts w:ascii="Arial Narrow" w:eastAsia="Times New Roman" w:hAnsi="Arial Narrow" w:cs="Times New Roman"/>
          <w:sz w:val="20"/>
          <w:szCs w:val="20"/>
          <w:lang w:eastAsia="en-CA"/>
        </w:rPr>
        <w:t>.  Complete genome</w:t>
      </w:r>
      <w:r>
        <w:rPr>
          <w:rFonts w:ascii="Arial Narrow" w:eastAsia="Times New Roman" w:hAnsi="Arial Narrow" w:cs="Times New Roman"/>
          <w:sz w:val="20"/>
          <w:szCs w:val="20"/>
          <w:lang w:eastAsia="en-CA"/>
        </w:rPr>
        <w:t xml:space="preserve"> </w:t>
      </w:r>
      <w:r w:rsidRPr="00530A1B">
        <w:rPr>
          <w:rFonts w:ascii="Arial Narrow" w:eastAsia="Times New Roman" w:hAnsi="Arial Narrow" w:cs="Times New Roman"/>
          <w:sz w:val="20"/>
          <w:szCs w:val="20"/>
          <w:lang w:eastAsia="en-CA"/>
        </w:rPr>
        <w:t xml:space="preserve">sequence of </w:t>
      </w:r>
      <w:proofErr w:type="spellStart"/>
      <w:r w:rsidRPr="00530A1B">
        <w:rPr>
          <w:rFonts w:ascii="Arial Narrow" w:eastAsia="Times New Roman" w:hAnsi="Arial Narrow" w:cs="Times New Roman"/>
          <w:i/>
          <w:sz w:val="20"/>
          <w:szCs w:val="20"/>
          <w:lang w:eastAsia="en-CA"/>
        </w:rPr>
        <w:t>Paenibacillus</w:t>
      </w:r>
      <w:proofErr w:type="spellEnd"/>
      <w:r w:rsidRPr="00530A1B">
        <w:rPr>
          <w:rFonts w:ascii="Arial Narrow" w:eastAsia="Times New Roman" w:hAnsi="Arial Narrow" w:cs="Times New Roman"/>
          <w:i/>
          <w:sz w:val="20"/>
          <w:szCs w:val="20"/>
          <w:lang w:eastAsia="en-CA"/>
        </w:rPr>
        <w:t xml:space="preserve"> </w:t>
      </w:r>
      <w:proofErr w:type="spellStart"/>
      <w:r w:rsidRPr="00530A1B">
        <w:rPr>
          <w:rFonts w:ascii="Arial Narrow" w:eastAsia="Times New Roman" w:hAnsi="Arial Narrow" w:cs="Times New Roman"/>
          <w:i/>
          <w:sz w:val="20"/>
          <w:szCs w:val="20"/>
          <w:lang w:eastAsia="en-CA"/>
        </w:rPr>
        <w:t>polymyxa</w:t>
      </w:r>
      <w:proofErr w:type="spellEnd"/>
      <w:r w:rsidRPr="00530A1B">
        <w:rPr>
          <w:rFonts w:ascii="Arial Narrow" w:eastAsia="Times New Roman" w:hAnsi="Arial Narrow" w:cs="Times New Roman"/>
          <w:sz w:val="20"/>
          <w:szCs w:val="20"/>
          <w:lang w:eastAsia="en-CA"/>
        </w:rPr>
        <w:t xml:space="preserve"> CR1, a plant growth-promoting bacterium isolated from corn          rhizosphere exhibiting potential for biocontrol, biomass degradation, and biofuel production.   </w:t>
      </w:r>
      <w:r w:rsidRPr="00530A1B">
        <w:rPr>
          <w:rFonts w:ascii="Arial Narrow" w:eastAsia="Times New Roman" w:hAnsi="Arial Narrow" w:cs="Times New Roman"/>
          <w:b/>
          <w:i/>
          <w:sz w:val="20"/>
          <w:szCs w:val="20"/>
          <w:lang w:eastAsia="en-CA"/>
        </w:rPr>
        <w:t>Genome  Announcements</w:t>
      </w:r>
      <w:r w:rsidRPr="00530A1B">
        <w:rPr>
          <w:rFonts w:ascii="Arial Narrow" w:eastAsia="Times New Roman" w:hAnsi="Arial Narrow" w:cs="Times New Roman"/>
          <w:sz w:val="20"/>
          <w:szCs w:val="20"/>
          <w:lang w:eastAsia="en-CA"/>
        </w:rPr>
        <w:t>.</w:t>
      </w:r>
      <w:r w:rsidRPr="00530A1B">
        <w:rPr>
          <w:rFonts w:ascii="Arial Narrow" w:eastAsia="Times New Roman" w:hAnsi="Arial Narrow" w:cs="Times New Roman"/>
          <w:b/>
          <w:sz w:val="20"/>
          <w:szCs w:val="20"/>
          <w:lang w:eastAsia="en-CA"/>
        </w:rPr>
        <w:t xml:space="preserve">  2014. </w:t>
      </w:r>
      <w:r w:rsidRPr="00530A1B">
        <w:rPr>
          <w:rFonts w:ascii="Arial Narrow" w:eastAsia="Times New Roman" w:hAnsi="Arial Narrow" w:cs="Times New Roman"/>
          <w:sz w:val="20"/>
          <w:szCs w:val="20"/>
          <w:lang w:eastAsia="en-CA"/>
        </w:rPr>
        <w:t>Jan. 23,</w:t>
      </w:r>
      <w:r w:rsidRPr="00530A1B">
        <w:rPr>
          <w:rFonts w:ascii="Arial Narrow" w:eastAsia="Times New Roman" w:hAnsi="Arial Narrow" w:cs="Times New Roman"/>
          <w:b/>
          <w:sz w:val="20"/>
          <w:szCs w:val="20"/>
          <w:lang w:eastAsia="en-CA"/>
        </w:rPr>
        <w:t xml:space="preserve">  </w:t>
      </w:r>
      <w:r w:rsidRPr="00530A1B">
        <w:rPr>
          <w:rFonts w:ascii="Arial Narrow" w:eastAsia="Times New Roman" w:hAnsi="Arial Narrow" w:cs="Times New Roman"/>
          <w:sz w:val="20"/>
          <w:szCs w:val="20"/>
          <w:lang w:eastAsia="en-CA"/>
        </w:rPr>
        <w:t xml:space="preserve">2(1). </w:t>
      </w:r>
      <w:proofErr w:type="spellStart"/>
      <w:r w:rsidRPr="00530A1B">
        <w:rPr>
          <w:rFonts w:ascii="Arial Narrow" w:eastAsia="Times New Roman" w:hAnsi="Arial Narrow" w:cs="Times New Roman"/>
          <w:sz w:val="20"/>
          <w:szCs w:val="20"/>
          <w:lang w:eastAsia="en-CA"/>
        </w:rPr>
        <w:t>pii</w:t>
      </w:r>
      <w:proofErr w:type="spellEnd"/>
      <w:r w:rsidRPr="00530A1B">
        <w:rPr>
          <w:rFonts w:ascii="Arial Narrow" w:eastAsia="Times New Roman" w:hAnsi="Arial Narrow" w:cs="Times New Roman"/>
          <w:sz w:val="20"/>
          <w:szCs w:val="20"/>
          <w:lang w:eastAsia="en-CA"/>
        </w:rPr>
        <w:t xml:space="preserve">: e01218-13. </w:t>
      </w:r>
    </w:p>
    <w:p w:rsidR="009561A1" w:rsidRPr="00530A1B" w:rsidRDefault="009561A1" w:rsidP="009561A1">
      <w:pPr>
        <w:rPr>
          <w:rFonts w:ascii="Arial Narrow" w:eastAsia="Times New Roman" w:hAnsi="Arial Narrow" w:cs="Times New Roman"/>
          <w:sz w:val="20"/>
          <w:szCs w:val="20"/>
          <w:lang w:eastAsia="en-CA"/>
        </w:rPr>
      </w:pPr>
      <w:r w:rsidRPr="00530A1B">
        <w:rPr>
          <w:rFonts w:ascii="Arial Narrow" w:eastAsia="Times New Roman" w:hAnsi="Arial Narrow" w:cs="Times New Roman"/>
          <w:b/>
          <w:sz w:val="20"/>
          <w:szCs w:val="20"/>
          <w:lang w:eastAsia="en-CA"/>
        </w:rPr>
        <w:t xml:space="preserve">2012.   Yuan, ZC., </w:t>
      </w:r>
      <w:r w:rsidRPr="00530A1B">
        <w:rPr>
          <w:rFonts w:ascii="Arial Narrow" w:eastAsia="Times New Roman" w:hAnsi="Arial Narrow" w:cs="Times New Roman"/>
          <w:sz w:val="20"/>
          <w:szCs w:val="20"/>
          <w:lang w:eastAsia="en-CA"/>
        </w:rPr>
        <w:t xml:space="preserve">and Williams, M.E.    A Really Useful Pathogen,  </w:t>
      </w:r>
      <w:r w:rsidRPr="00530A1B">
        <w:rPr>
          <w:rFonts w:ascii="Arial Narrow" w:eastAsia="Times New Roman" w:hAnsi="Arial Narrow" w:cs="Times New Roman"/>
          <w:i/>
          <w:sz w:val="20"/>
          <w:szCs w:val="20"/>
          <w:lang w:eastAsia="en-CA"/>
        </w:rPr>
        <w:t xml:space="preserve">Agrobacterium </w:t>
      </w:r>
      <w:proofErr w:type="spellStart"/>
      <w:r w:rsidRPr="00530A1B">
        <w:rPr>
          <w:rFonts w:ascii="Arial Narrow" w:eastAsia="Times New Roman" w:hAnsi="Arial Narrow" w:cs="Times New Roman"/>
          <w:i/>
          <w:sz w:val="20"/>
          <w:szCs w:val="20"/>
          <w:lang w:eastAsia="en-CA"/>
        </w:rPr>
        <w:t>tumefaciens</w:t>
      </w:r>
      <w:proofErr w:type="spellEnd"/>
      <w:r w:rsidRPr="00530A1B">
        <w:rPr>
          <w:rFonts w:ascii="Arial Narrow" w:eastAsia="Times New Roman" w:hAnsi="Arial Narrow" w:cs="Times New Roman"/>
          <w:sz w:val="20"/>
          <w:szCs w:val="20"/>
          <w:lang w:eastAsia="en-CA"/>
        </w:rPr>
        <w:t>.  Teaching Tools in Plant Biology.</w:t>
      </w:r>
      <w:r w:rsidRPr="00530A1B">
        <w:rPr>
          <w:rFonts w:ascii="Arial Narrow" w:eastAsia="Times New Roman" w:hAnsi="Arial Narrow" w:cs="Times New Roman"/>
          <w:b/>
          <w:sz w:val="20"/>
          <w:szCs w:val="20"/>
          <w:lang w:eastAsia="en-CA"/>
        </w:rPr>
        <w:t xml:space="preserve">  </w:t>
      </w:r>
      <w:r w:rsidRPr="00530A1B">
        <w:rPr>
          <w:rFonts w:ascii="Arial Narrow" w:eastAsia="Times New Roman" w:hAnsi="Arial Narrow" w:cs="Times New Roman"/>
          <w:b/>
          <w:i/>
          <w:sz w:val="20"/>
          <w:szCs w:val="20"/>
          <w:lang w:eastAsia="en-CA"/>
        </w:rPr>
        <w:t>The  Plant  Cell</w:t>
      </w:r>
      <w:r w:rsidRPr="00530A1B">
        <w:rPr>
          <w:rFonts w:ascii="Arial Narrow" w:eastAsia="Times New Roman" w:hAnsi="Arial Narrow" w:cs="Times New Roman"/>
          <w:b/>
          <w:sz w:val="20"/>
          <w:szCs w:val="20"/>
          <w:lang w:eastAsia="en-CA"/>
        </w:rPr>
        <w:t xml:space="preserve">.  </w:t>
      </w:r>
      <w:proofErr w:type="spellStart"/>
      <w:r w:rsidRPr="00530A1B">
        <w:rPr>
          <w:rFonts w:ascii="Arial Narrow" w:eastAsia="Times New Roman" w:hAnsi="Arial Narrow" w:cs="Times New Roman"/>
          <w:sz w:val="20"/>
          <w:szCs w:val="20"/>
          <w:lang w:eastAsia="en-CA"/>
        </w:rPr>
        <w:t>doi</w:t>
      </w:r>
      <w:proofErr w:type="spellEnd"/>
      <w:r w:rsidRPr="00530A1B">
        <w:rPr>
          <w:rFonts w:ascii="Arial Narrow" w:eastAsia="Times New Roman" w:hAnsi="Arial Narrow" w:cs="Times New Roman"/>
          <w:sz w:val="20"/>
          <w:szCs w:val="20"/>
          <w:lang w:eastAsia="en-CA"/>
        </w:rPr>
        <w:t xml:space="preserve">/10.1105/ tpc.109.tt1109. </w:t>
      </w:r>
    </w:p>
    <w:p w:rsidR="009561A1" w:rsidRPr="00530A1B" w:rsidRDefault="009561A1" w:rsidP="009561A1">
      <w:pPr>
        <w:tabs>
          <w:tab w:val="left" w:pos="720"/>
        </w:tabs>
        <w:jc w:val="both"/>
        <w:rPr>
          <w:rFonts w:ascii="Arial Narrow" w:eastAsia="Times New Roman" w:hAnsi="Arial Narrow" w:cs="Times New Roman"/>
          <w:bCs/>
          <w:sz w:val="20"/>
          <w:szCs w:val="20"/>
        </w:rPr>
      </w:pPr>
    </w:p>
    <w:p w:rsidR="005973B9" w:rsidRDefault="005973B9" w:rsidP="009561A1">
      <w:pPr>
        <w:shd w:val="clear" w:color="auto" w:fill="FFFFFF"/>
        <w:tabs>
          <w:tab w:val="left" w:pos="720"/>
        </w:tabs>
        <w:jc w:val="both"/>
        <w:textAlignment w:val="center"/>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D411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B7621" w:rsidP="00404E5B">
      <w:pPr>
        <w:spacing w:before="92"/>
        <w:ind w:right="4234"/>
        <w:rPr>
          <w:rFonts w:ascii="Arial"/>
        </w:rPr>
      </w:pPr>
      <w:r w:rsidRPr="00D16F53">
        <w:rPr>
          <w:noProof/>
        </w:rPr>
        <w:drawing>
          <wp:anchor distT="0" distB="0" distL="114300" distR="114300" simplePos="0" relativeHeight="251660288" behindDoc="1" locked="0" layoutInCell="1" allowOverlap="1" wp14:anchorId="4ECF4B5F" wp14:editId="018B5BE0">
            <wp:simplePos x="0" y="0"/>
            <wp:positionH relativeFrom="margin">
              <wp:posOffset>44450</wp:posOffset>
            </wp:positionH>
            <wp:positionV relativeFrom="paragraph">
              <wp:posOffset>66040</wp:posOffset>
            </wp:positionV>
            <wp:extent cx="1654175" cy="1885950"/>
            <wp:effectExtent l="0" t="0" r="3175" b="0"/>
            <wp:wrapTight wrapText="bothSides">
              <wp:wrapPolygon edited="0">
                <wp:start x="0" y="0"/>
                <wp:lineTo x="0" y="21382"/>
                <wp:lineTo x="21393" y="21382"/>
                <wp:lineTo x="2139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4175" cy="1885950"/>
                    </a:xfrm>
                    <a:prstGeom prst="rect">
                      <a:avLst/>
                    </a:prstGeom>
                    <a:noFill/>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AE3E37" w:rsidRDefault="002E547D" w:rsidP="00AB7621">
      <w:pPr>
        <w:tabs>
          <w:tab w:val="left" w:pos="9498"/>
          <w:tab w:val="left" w:pos="9639"/>
        </w:tabs>
        <w:spacing w:before="62"/>
        <w:ind w:left="426" w:right="909"/>
        <w:rPr>
          <w:rFonts w:ascii="Arial"/>
          <w:sz w:val="14"/>
        </w:rPr>
      </w:pPr>
      <w:r>
        <w:rPr>
          <w:rFonts w:ascii="Arial"/>
          <w:sz w:val="14"/>
        </w:rPr>
        <w:t xml:space="preserve">        </w:t>
      </w:r>
      <w:r w:rsidR="00AB7621" w:rsidRPr="00AB7621">
        <w:rPr>
          <w:rFonts w:ascii="Times New Roman" w:hAnsi="Times New Roman" w:cs="Times New Roman"/>
          <w:sz w:val="20"/>
          <w:szCs w:val="20"/>
        </w:rPr>
        <w:t xml:space="preserve">Dr. Ze-Chun Yuan is a research scientist and principal investigator at Agriculture and </w:t>
      </w:r>
      <w:proofErr w:type="spellStart"/>
      <w:r w:rsidR="00AB7621" w:rsidRPr="00AB7621">
        <w:rPr>
          <w:rFonts w:ascii="Times New Roman" w:hAnsi="Times New Roman" w:cs="Times New Roman"/>
          <w:sz w:val="20"/>
          <w:szCs w:val="20"/>
        </w:rPr>
        <w:t>Agri</w:t>
      </w:r>
      <w:proofErr w:type="spellEnd"/>
      <w:r w:rsidR="00AB7621" w:rsidRPr="00AB7621">
        <w:rPr>
          <w:rFonts w:ascii="Times New Roman" w:hAnsi="Times New Roman" w:cs="Times New Roman"/>
          <w:sz w:val="20"/>
          <w:szCs w:val="20"/>
        </w:rPr>
        <w:t xml:space="preserve">-Food Canada. He is also a research professor and graduate student supervisor at the Department of Microbiology and Immunology, University of Western Ontario, Canada.  He has expertise in soil microbiology, bacterial genetics and genomics with great passion in improving crop health and productivity through alternative strategies. He has been isolating and characterizing beneficial microorganisms to manage crop disease or improve crop health and productivity, in particular, developing </w:t>
      </w:r>
      <w:proofErr w:type="spellStart"/>
      <w:r w:rsidR="00AB7621" w:rsidRPr="00AB7621">
        <w:rPr>
          <w:rFonts w:ascii="Times New Roman" w:hAnsi="Times New Roman" w:cs="Times New Roman"/>
          <w:sz w:val="20"/>
          <w:szCs w:val="20"/>
        </w:rPr>
        <w:t>biofertilzers</w:t>
      </w:r>
      <w:proofErr w:type="spellEnd"/>
      <w:r w:rsidR="00AB7621" w:rsidRPr="00AB7621">
        <w:rPr>
          <w:rFonts w:ascii="Times New Roman" w:hAnsi="Times New Roman" w:cs="Times New Roman"/>
          <w:sz w:val="20"/>
          <w:szCs w:val="20"/>
        </w:rPr>
        <w:t xml:space="preserve"> and </w:t>
      </w:r>
      <w:proofErr w:type="spellStart"/>
      <w:r w:rsidR="00AB7621" w:rsidRPr="00AB7621">
        <w:rPr>
          <w:rFonts w:ascii="Times New Roman" w:hAnsi="Times New Roman" w:cs="Times New Roman"/>
          <w:sz w:val="20"/>
          <w:szCs w:val="20"/>
        </w:rPr>
        <w:t>biopesticides</w:t>
      </w:r>
      <w:proofErr w:type="spellEnd"/>
      <w:r w:rsidR="00AB7621" w:rsidRPr="00AB7621">
        <w:rPr>
          <w:rFonts w:ascii="Times New Roman" w:hAnsi="Times New Roman" w:cs="Times New Roman"/>
          <w:sz w:val="20"/>
          <w:szCs w:val="20"/>
        </w:rPr>
        <w:t xml:space="preserve"> to reduce the use of classical chemical fertilizers and pesticides in agriculture and horticulture. Dr. Yuan is also interested in developing renewable </w:t>
      </w:r>
      <w:proofErr w:type="spellStart"/>
      <w:r w:rsidR="00AB7621" w:rsidRPr="00AB7621">
        <w:rPr>
          <w:rFonts w:ascii="Times New Roman" w:hAnsi="Times New Roman" w:cs="Times New Roman"/>
          <w:sz w:val="20"/>
          <w:szCs w:val="20"/>
        </w:rPr>
        <w:t>bioproducts</w:t>
      </w:r>
      <w:proofErr w:type="spellEnd"/>
      <w:r w:rsidR="00AB7621" w:rsidRPr="00AB7621">
        <w:rPr>
          <w:rFonts w:ascii="Times New Roman" w:hAnsi="Times New Roman" w:cs="Times New Roman"/>
          <w:sz w:val="20"/>
          <w:szCs w:val="20"/>
        </w:rPr>
        <w:t xml:space="preserve"> from biomass, in particular, crop residues.  His research also involves synthetic biology and microbial engineering aiming at rewiring microbial metabolic pathways towards higher productivity of bio-based products and </w:t>
      </w:r>
      <w:proofErr w:type="spellStart"/>
      <w:r w:rsidR="00AB7621" w:rsidRPr="00AB7621">
        <w:rPr>
          <w:rFonts w:ascii="Times New Roman" w:hAnsi="Times New Roman" w:cs="Times New Roman"/>
          <w:sz w:val="20"/>
          <w:szCs w:val="20"/>
        </w:rPr>
        <w:t>biochemicals</w:t>
      </w:r>
      <w:proofErr w:type="spellEnd"/>
      <w:r w:rsidR="00AB7621" w:rsidRPr="00AB7621">
        <w:rPr>
          <w:rFonts w:ascii="Times New Roman" w:hAnsi="Times New Roman" w:cs="Times New Roman"/>
          <w:sz w:val="20"/>
          <w:szCs w:val="20"/>
        </w:rPr>
        <w:t xml:space="preserve">. Dr. Yuan looks for opportunities for collaborative research and training of highly qualified personnel including graduate students and postdoctoral fellows.    E-mail: </w:t>
      </w:r>
      <w:hyperlink r:id="rId13" w:history="1">
        <w:r w:rsidR="00AB7621" w:rsidRPr="00AB7621">
          <w:rPr>
            <w:rStyle w:val="Hyperlink"/>
            <w:rFonts w:ascii="Times New Roman" w:hAnsi="Times New Roman" w:cs="Times New Roman"/>
            <w:sz w:val="20"/>
            <w:szCs w:val="20"/>
          </w:rPr>
          <w:t>zyuan27@uwo.ca</w:t>
        </w:r>
      </w:hyperlink>
      <w:r w:rsidR="00AB7621" w:rsidRPr="00AB7621">
        <w:rPr>
          <w:rFonts w:ascii="Times New Roman" w:hAnsi="Times New Roman" w:cs="Times New Roman"/>
          <w:sz w:val="20"/>
          <w:szCs w:val="20"/>
        </w:rPr>
        <w:t xml:space="preserve">   and  </w:t>
      </w:r>
      <w:r w:rsidR="00AB7621">
        <w:rPr>
          <w:rFonts w:ascii="Times New Roman" w:hAnsi="Times New Roman" w:cs="Times New Roman"/>
          <w:sz w:val="20"/>
          <w:szCs w:val="20"/>
        </w:rPr>
        <w:t xml:space="preserve">E-mail: </w:t>
      </w:r>
      <w:hyperlink r:id="rId14" w:history="1">
        <w:r w:rsidR="00AB7621" w:rsidRPr="00323C0E">
          <w:rPr>
            <w:rStyle w:val="Hyperlink"/>
            <w:rFonts w:ascii="Times New Roman" w:hAnsi="Times New Roman" w:cs="Times New Roman"/>
            <w:sz w:val="20"/>
            <w:szCs w:val="20"/>
          </w:rPr>
          <w:t>yuanz@agr.gc.ca</w:t>
        </w:r>
      </w:hyperlink>
      <w:r w:rsidR="00AB7621">
        <w:rPr>
          <w:rFonts w:ascii="Times New Roman" w:hAnsi="Times New Roman" w:cs="Times New Roman"/>
          <w:sz w:val="20"/>
          <w:szCs w:val="20"/>
        </w:rPr>
        <w:t xml:space="preserve">   Contact No: 001-519-953-6641</w:t>
      </w:r>
      <w:r w:rsidR="00273F8C">
        <w:rPr>
          <w:rFonts w:ascii="Times New Roman" w:hAnsi="Times New Roman" w:cs="Times New Roman"/>
          <w:sz w:val="20"/>
          <w:szCs w:val="20"/>
        </w:rPr>
        <w:t>.</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418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8F1" w:rsidRDefault="009D58F1">
      <w:r>
        <w:separator/>
      </w:r>
    </w:p>
  </w:endnote>
  <w:endnote w:type="continuationSeparator" w:id="0">
    <w:p w:rsidR="009D58F1" w:rsidRDefault="009D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8F1" w:rsidRDefault="009D58F1">
      <w:r>
        <w:separator/>
      </w:r>
    </w:p>
  </w:footnote>
  <w:footnote w:type="continuationSeparator" w:id="0">
    <w:p w:rsidR="009D58F1" w:rsidRDefault="009D5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03AE4" w:rsidRDefault="00A9710C">
                          <w:pPr>
                            <w:spacing w:before="2" w:line="249" w:lineRule="auto"/>
                            <w:ind w:left="156" w:right="18" w:hanging="137"/>
                            <w:rPr>
                              <w:rFonts w:ascii="Arial"/>
                              <w:color w:val="FFFFFF" w:themeColor="background1"/>
                              <w:sz w:val="14"/>
                              <w:lang w:val="fr-CA"/>
                            </w:rPr>
                          </w:pPr>
                          <w:r w:rsidRPr="00903AE4">
                            <w:rPr>
                              <w:rFonts w:ascii="Arial"/>
                              <w:color w:val="FFFFFF" w:themeColor="background1"/>
                              <w:sz w:val="14"/>
                              <w:lang w:val="fr-CA"/>
                            </w:rPr>
                            <w:t xml:space="preserve">T Furuta et al., J Pai n Relief 2016, 5:3(Suppl) </w:t>
                          </w:r>
                          <w:r w:rsidR="009D58F1">
                            <w:fldChar w:fldCharType="begin"/>
                          </w:r>
                          <w:r w:rsidR="009D58F1" w:rsidRPr="00903AE4">
                            <w:rPr>
                              <w:lang w:val="fr-CA"/>
                            </w:rPr>
                            <w:instrText xml:space="preserve"> HYPERLINK "http://dx.doi.org/10.4172/2167-0846.C1.006" \h </w:instrText>
                          </w:r>
                          <w:r w:rsidR="009D58F1">
                            <w:fldChar w:fldCharType="separate"/>
                          </w:r>
                          <w:r w:rsidRPr="00903AE4">
                            <w:rPr>
                              <w:rFonts w:ascii="Arial"/>
                              <w:color w:val="FFFFFF" w:themeColor="background1"/>
                              <w:sz w:val="14"/>
                              <w:lang w:val="fr-CA"/>
                            </w:rPr>
                            <w:t>http://dx.doi.org/10.4172/2167-0846.C1.006</w:t>
                          </w:r>
                          <w:r w:rsidR="009D58F1">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03AE4" w:rsidRDefault="00A9710C">
                    <w:pPr>
                      <w:spacing w:before="2" w:line="249" w:lineRule="auto"/>
                      <w:ind w:left="156" w:right="18" w:hanging="137"/>
                      <w:rPr>
                        <w:rFonts w:ascii="Arial"/>
                        <w:color w:val="FFFFFF" w:themeColor="background1"/>
                        <w:sz w:val="14"/>
                        <w:lang w:val="fr-CA"/>
                      </w:rPr>
                    </w:pPr>
                    <w:r w:rsidRPr="00903AE4">
                      <w:rPr>
                        <w:rFonts w:ascii="Arial"/>
                        <w:color w:val="FFFFFF" w:themeColor="background1"/>
                        <w:sz w:val="14"/>
                        <w:lang w:val="fr-CA"/>
                      </w:rPr>
                      <w:t xml:space="preserve">T Furuta et al., J Pai n Relief 2016, 5:3(Suppl) </w:t>
                    </w:r>
                    <w:r w:rsidR="009D58F1">
                      <w:fldChar w:fldCharType="begin"/>
                    </w:r>
                    <w:r w:rsidR="009D58F1" w:rsidRPr="00903AE4">
                      <w:rPr>
                        <w:lang w:val="fr-CA"/>
                      </w:rPr>
                      <w:instrText xml:space="preserve"> HYPERLINK "http://dx.doi.org/10.4172/2167-0846.C1.006" \h </w:instrText>
                    </w:r>
                    <w:r w:rsidR="009D58F1">
                      <w:fldChar w:fldCharType="separate"/>
                    </w:r>
                    <w:r w:rsidRPr="00903AE4">
                      <w:rPr>
                        <w:rFonts w:ascii="Arial"/>
                        <w:color w:val="FFFFFF" w:themeColor="background1"/>
                        <w:sz w:val="14"/>
                        <w:lang w:val="fr-CA"/>
                      </w:rPr>
                      <w:t>http://dx.doi.org/10.4172/2167-0846.C1.006</w:t>
                    </w:r>
                    <w:r w:rsidR="009D58F1">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6A82"/>
    <w:rsid w:val="00163C06"/>
    <w:rsid w:val="00273F8C"/>
    <w:rsid w:val="00292ED9"/>
    <w:rsid w:val="002E547D"/>
    <w:rsid w:val="00364417"/>
    <w:rsid w:val="003F175B"/>
    <w:rsid w:val="00404E5B"/>
    <w:rsid w:val="00414F7B"/>
    <w:rsid w:val="004355DC"/>
    <w:rsid w:val="004749B4"/>
    <w:rsid w:val="00494130"/>
    <w:rsid w:val="004B09E1"/>
    <w:rsid w:val="004F3523"/>
    <w:rsid w:val="00530A1B"/>
    <w:rsid w:val="005655EB"/>
    <w:rsid w:val="005973B9"/>
    <w:rsid w:val="005B3A56"/>
    <w:rsid w:val="006060CE"/>
    <w:rsid w:val="0063497F"/>
    <w:rsid w:val="00782212"/>
    <w:rsid w:val="00873DF0"/>
    <w:rsid w:val="008756E6"/>
    <w:rsid w:val="00903AE4"/>
    <w:rsid w:val="009561A1"/>
    <w:rsid w:val="009B2D44"/>
    <w:rsid w:val="009D58F1"/>
    <w:rsid w:val="00A07E82"/>
    <w:rsid w:val="00A9710C"/>
    <w:rsid w:val="00AB7621"/>
    <w:rsid w:val="00AE3E37"/>
    <w:rsid w:val="00B21A57"/>
    <w:rsid w:val="00BD13BF"/>
    <w:rsid w:val="00C33602"/>
    <w:rsid w:val="00CD6F55"/>
    <w:rsid w:val="00DB16B8"/>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49A33"/>
  <w15:docId w15:val="{7BDB75FA-7602-42ED-8678-06386CAA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uanz@agr.gc.ca" TargetMode="External"/><Relationship Id="rId13" Type="http://schemas.openxmlformats.org/officeDocument/2006/relationships/hyperlink" Target="mailto:zyuan27@uwo.ca" TargetMode="External"/><Relationship Id="rId3" Type="http://schemas.openxmlformats.org/officeDocument/2006/relationships/settings" Target="settings.xml"/><Relationship Id="rId7" Type="http://schemas.openxmlformats.org/officeDocument/2006/relationships/hyperlink" Target="mailto:zyuan27@uwo.ca"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yuanz@agr.g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Yuan, Ze-Chun</cp:lastModifiedBy>
  <cp:revision>10</cp:revision>
  <dcterms:created xsi:type="dcterms:W3CDTF">2019-07-08T13:04:00Z</dcterms:created>
  <dcterms:modified xsi:type="dcterms:W3CDTF">2019-07-08T13:25:00Z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