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1166D" w:rsidRDefault="0001166D" w:rsidP="0001166D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67AB0">
        <w:rPr>
          <w:rFonts w:ascii="Times New Roman" w:hAnsi="Times New Roman" w:cs="Times New Roman"/>
          <w:b/>
          <w:sz w:val="24"/>
          <w:szCs w:val="24"/>
        </w:rPr>
        <w:t xml:space="preserve">Effects of Leaf Aqueous Extracts of Acacia, Brassica, Eucalyptus and Sorghum, on Germination and Seedling Growth of </w:t>
      </w:r>
      <w:r w:rsidRPr="00567AB0">
        <w:rPr>
          <w:rFonts w:ascii="Times New Roman" w:hAnsi="Times New Roman" w:cs="Times New Roman"/>
          <w:b/>
          <w:i/>
          <w:sz w:val="24"/>
          <w:szCs w:val="24"/>
        </w:rPr>
        <w:t>Avena fatua</w:t>
      </w:r>
      <w:r w:rsidRPr="00567AB0">
        <w:rPr>
          <w:rFonts w:ascii="Times New Roman" w:hAnsi="Times New Roman" w:cs="Times New Roman"/>
          <w:b/>
          <w:sz w:val="24"/>
          <w:szCs w:val="24"/>
        </w:rPr>
        <w:t xml:space="preserve"> L. and </w:t>
      </w:r>
      <w:proofErr w:type="spellStart"/>
      <w:r w:rsidRPr="00567AB0">
        <w:rPr>
          <w:rFonts w:ascii="Times New Roman" w:hAnsi="Times New Roman" w:cs="Times New Roman"/>
          <w:b/>
          <w:i/>
          <w:sz w:val="24"/>
          <w:szCs w:val="24"/>
        </w:rPr>
        <w:t>Phalaris</w:t>
      </w:r>
      <w:proofErr w:type="spellEnd"/>
      <w:r w:rsidRPr="00567AB0">
        <w:rPr>
          <w:rFonts w:ascii="Times New Roman" w:hAnsi="Times New Roman" w:cs="Times New Roman"/>
          <w:b/>
          <w:i/>
          <w:sz w:val="24"/>
          <w:szCs w:val="24"/>
        </w:rPr>
        <w:t xml:space="preserve"> minor</w:t>
      </w:r>
      <w:r w:rsidRPr="00567AB0">
        <w:rPr>
          <w:rFonts w:ascii="Times New Roman" w:hAnsi="Times New Roman" w:cs="Times New Roman"/>
          <w:b/>
          <w:sz w:val="24"/>
          <w:szCs w:val="24"/>
        </w:rPr>
        <w:t xml:space="preserve"> Retz.</w:t>
      </w:r>
    </w:p>
    <w:p w:rsidR="00243291" w:rsidRDefault="00243291" w:rsidP="0001166D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Name: Muhammad Ayaz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Shahzad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A6673A" w:rsidRDefault="00A6673A" w:rsidP="0001166D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Email: Raoayaz999@gmail.com</w:t>
      </w:r>
      <w:bookmarkStart w:id="0" w:name="_GoBack"/>
      <w:bookmarkEnd w:id="0"/>
    </w:p>
    <w:p w:rsidR="00243291" w:rsidRPr="00567AB0" w:rsidRDefault="00A23493" w:rsidP="0001166D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University College of Agriculture and Environmental Sciences</w:t>
      </w:r>
      <w:r w:rsidR="00243291"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gramStart"/>
      <w:r w:rsidR="00243291">
        <w:rPr>
          <w:rFonts w:ascii="Times New Roman" w:hAnsi="Times New Roman" w:cs="Times New Roman"/>
          <w:b/>
          <w:sz w:val="24"/>
          <w:szCs w:val="24"/>
        </w:rPr>
        <w:t>The</w:t>
      </w:r>
      <w:proofErr w:type="gramEnd"/>
      <w:r w:rsidR="00243291">
        <w:rPr>
          <w:rFonts w:ascii="Times New Roman" w:hAnsi="Times New Roman" w:cs="Times New Roman"/>
          <w:b/>
          <w:sz w:val="24"/>
          <w:szCs w:val="24"/>
        </w:rPr>
        <w:t xml:space="preserve"> Islamia University of Bahawalpur Pakistan</w:t>
      </w:r>
    </w:p>
    <w:p w:rsidR="0001166D" w:rsidRPr="00567AB0" w:rsidRDefault="0001166D" w:rsidP="0001166D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1166D" w:rsidRPr="00567AB0" w:rsidRDefault="0001166D" w:rsidP="0001166D">
      <w:pPr>
        <w:spacing w:after="0" w:line="360" w:lineRule="auto"/>
        <w:rPr>
          <w:rFonts w:ascii="Times New Roman" w:hAnsi="Times New Roman" w:cs="Times New Roman"/>
          <w:b/>
          <w:bCs/>
          <w:caps/>
          <w:sz w:val="24"/>
          <w:szCs w:val="24"/>
        </w:rPr>
      </w:pPr>
      <w:r>
        <w:rPr>
          <w:rFonts w:ascii="Times New Roman" w:hAnsi="Times New Roman" w:cs="Times New Roman"/>
          <w:b/>
          <w:bCs/>
          <w:caps/>
          <w:sz w:val="24"/>
          <w:szCs w:val="24"/>
        </w:rPr>
        <w:t>Abstract</w:t>
      </w:r>
    </w:p>
    <w:p w:rsidR="0001166D" w:rsidRPr="002F4F8B" w:rsidRDefault="0001166D" w:rsidP="0001166D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67AB0">
        <w:rPr>
          <w:rFonts w:ascii="Times New Roman" w:hAnsi="Times New Roman" w:cs="Times New Roman"/>
          <w:color w:val="000000" w:themeColor="text1"/>
          <w:sz w:val="24"/>
          <w:szCs w:val="24"/>
        </w:rPr>
        <w:t>The potential hazardous effects of synthetic herbicides on environment have increased the demand for the development of naturally occurring weed suppressants. Allelopathy, the release of inhibitory chemicals by a living organism to suppress the growth of surrounding organisms, can be used as an alternative approach to develop environment friendly weed control strategy for sustainable agriculture.</w:t>
      </w:r>
      <w:r w:rsidRPr="00567AB0">
        <w:rPr>
          <w:rFonts w:ascii="Times New Roman" w:hAnsi="Times New Roman" w:cs="Times New Roman"/>
          <w:sz w:val="24"/>
          <w:szCs w:val="24"/>
        </w:rPr>
        <w:t xml:space="preserve"> The present study is designed to observe the allelopathic effect of plant species i.e. Acacia (</w:t>
      </w:r>
      <w:r w:rsidRPr="00567AB0">
        <w:rPr>
          <w:rFonts w:ascii="Times New Roman" w:hAnsi="Times New Roman" w:cs="Times New Roman"/>
          <w:i/>
          <w:iCs/>
          <w:sz w:val="24"/>
          <w:szCs w:val="24"/>
        </w:rPr>
        <w:t>Acacia nilotica</w:t>
      </w:r>
      <w:r w:rsidRPr="00567AB0">
        <w:rPr>
          <w:rFonts w:ascii="Times New Roman" w:hAnsi="Times New Roman" w:cs="Times New Roman"/>
          <w:sz w:val="24"/>
          <w:szCs w:val="24"/>
        </w:rPr>
        <w:t xml:space="preserve"> L.), Brassica (</w:t>
      </w:r>
      <w:r w:rsidRPr="00567AB0">
        <w:rPr>
          <w:rFonts w:ascii="Times New Roman" w:hAnsi="Times New Roman" w:cs="Times New Roman"/>
          <w:i/>
          <w:iCs/>
          <w:sz w:val="24"/>
          <w:szCs w:val="24"/>
        </w:rPr>
        <w:t>Brassica napus</w:t>
      </w:r>
      <w:r w:rsidRPr="00567AB0">
        <w:rPr>
          <w:rFonts w:ascii="Times New Roman" w:hAnsi="Times New Roman" w:cs="Times New Roman"/>
          <w:sz w:val="24"/>
          <w:szCs w:val="24"/>
        </w:rPr>
        <w:t xml:space="preserve"> L.), Eucalyptus (</w:t>
      </w:r>
      <w:r w:rsidRPr="00567AB0">
        <w:rPr>
          <w:rFonts w:ascii="Times New Roman" w:hAnsi="Times New Roman" w:cs="Times New Roman"/>
          <w:i/>
          <w:sz w:val="24"/>
          <w:szCs w:val="24"/>
        </w:rPr>
        <w:t>Eucalyptus camaldulensis</w:t>
      </w:r>
      <w:r w:rsidRPr="00567AB0">
        <w:rPr>
          <w:rFonts w:ascii="Times New Roman" w:hAnsi="Times New Roman" w:cs="Times New Roman"/>
          <w:sz w:val="24"/>
          <w:szCs w:val="24"/>
        </w:rPr>
        <w:t xml:space="preserve"> L.) and Sorghum (</w:t>
      </w:r>
      <w:r w:rsidRPr="00567AB0">
        <w:rPr>
          <w:rFonts w:ascii="Times New Roman" w:hAnsi="Times New Roman" w:cs="Times New Roman"/>
          <w:i/>
          <w:iCs/>
          <w:sz w:val="24"/>
          <w:szCs w:val="24"/>
        </w:rPr>
        <w:t xml:space="preserve">Sorghum bicolor </w:t>
      </w:r>
      <w:r w:rsidRPr="00567AB0">
        <w:rPr>
          <w:rFonts w:ascii="Times New Roman" w:hAnsi="Times New Roman" w:cs="Times New Roman"/>
          <w:sz w:val="24"/>
          <w:szCs w:val="24"/>
        </w:rPr>
        <w:t>L.) against narrow leaf weeds i.e. (</w:t>
      </w:r>
      <w:r w:rsidRPr="00567AB0">
        <w:rPr>
          <w:rFonts w:ascii="Times New Roman" w:hAnsi="Times New Roman" w:cs="Times New Roman"/>
          <w:i/>
          <w:iCs/>
          <w:sz w:val="24"/>
          <w:szCs w:val="24"/>
        </w:rPr>
        <w:t xml:space="preserve">Avena fatua </w:t>
      </w:r>
      <w:r w:rsidRPr="00567AB0">
        <w:rPr>
          <w:rFonts w:ascii="Times New Roman" w:hAnsi="Times New Roman" w:cs="Times New Roman"/>
          <w:sz w:val="24"/>
          <w:szCs w:val="24"/>
        </w:rPr>
        <w:t>L.) and (</w:t>
      </w:r>
      <w:r w:rsidRPr="00567AB0">
        <w:rPr>
          <w:rFonts w:ascii="Times New Roman" w:hAnsi="Times New Roman" w:cs="Times New Roman"/>
          <w:i/>
          <w:iCs/>
          <w:sz w:val="24"/>
          <w:szCs w:val="24"/>
        </w:rPr>
        <w:t>Phalaris minor</w:t>
      </w:r>
      <w:r w:rsidRPr="00567AB0">
        <w:rPr>
          <w:rFonts w:ascii="Times New Roman" w:hAnsi="Times New Roman" w:cs="Times New Roman"/>
          <w:sz w:val="24"/>
          <w:szCs w:val="24"/>
        </w:rPr>
        <w:t xml:space="preserve"> Retz.) of Rabi season in Pakistan. Different concentration (1%, 2%, 3%, 4% and 5%) of above mentioned allelopathic plant species were tested in the form of aqueous leaf extracts for germination and seedling growth along with its related attributes of the weeds, in laboratory conditions</w:t>
      </w:r>
      <w:r w:rsidRPr="002F4F8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Pr="002F4F8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Results revealed that except 1% of </w:t>
      </w:r>
      <w:r w:rsidRPr="002F4F8B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shd w:val="clear" w:color="auto" w:fill="FFFFFF"/>
        </w:rPr>
        <w:t>A. nilotica</w:t>
      </w:r>
      <w:r w:rsidRPr="002F4F8B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L., </w:t>
      </w:r>
      <w:r w:rsidRPr="002F4F8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leaf aqueous extracts of</w:t>
      </w:r>
      <w:r w:rsidRPr="002F4F8B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2F4F8B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shd w:val="clear" w:color="auto" w:fill="FFFFFF"/>
        </w:rPr>
        <w:t>B. napus</w:t>
      </w:r>
      <w:r w:rsidRPr="002F4F8B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L., </w:t>
      </w:r>
      <w:r w:rsidRPr="002F4F8B">
        <w:rPr>
          <w:rFonts w:ascii="Times New Roman" w:hAnsi="Times New Roman" w:cs="Times New Roman"/>
          <w:i/>
          <w:color w:val="000000" w:themeColor="text1"/>
          <w:sz w:val="24"/>
          <w:szCs w:val="24"/>
          <w:shd w:val="clear" w:color="auto" w:fill="FFFFFF"/>
        </w:rPr>
        <w:t>E. camaldulensis</w:t>
      </w:r>
      <w:r w:rsidRPr="002F4F8B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L. and </w:t>
      </w:r>
      <w:r w:rsidRPr="002F4F8B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shd w:val="clear" w:color="auto" w:fill="FFFFFF"/>
        </w:rPr>
        <w:t>S. bicolor</w:t>
      </w:r>
      <w:r w:rsidRPr="002F4F8B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L.</w:t>
      </w:r>
      <w:r w:rsidRPr="002F4F8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affected the germination and related attributes </w:t>
      </w:r>
      <w:r w:rsidRPr="002F4F8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adversely at significant level. Maximum obstruction towards </w:t>
      </w:r>
      <w:r w:rsidRPr="002F4F8B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Avena fatua </w:t>
      </w:r>
      <w:r w:rsidRPr="002F4F8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L. and </w:t>
      </w:r>
      <w:r w:rsidRPr="002F4F8B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Phalaris minor</w:t>
      </w:r>
      <w:r w:rsidRPr="002F4F8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Retz. </w:t>
      </w:r>
      <w:proofErr w:type="gramStart"/>
      <w:r w:rsidRPr="002F4F8B">
        <w:rPr>
          <w:rFonts w:ascii="Times New Roman" w:hAnsi="Times New Roman" w:cs="Times New Roman"/>
          <w:color w:val="000000" w:themeColor="text1"/>
          <w:sz w:val="24"/>
          <w:szCs w:val="24"/>
        </w:rPr>
        <w:t>was</w:t>
      </w:r>
      <w:proofErr w:type="gramEnd"/>
      <w:r w:rsidRPr="002F4F8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showed in case of 5% of </w:t>
      </w:r>
      <w:r w:rsidRPr="002F4F8B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B. </w:t>
      </w:r>
      <w:r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napus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L. </w:t>
      </w:r>
      <w:r w:rsidRPr="002F4F8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along with </w:t>
      </w:r>
      <w:r w:rsidRPr="002F4F8B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S. bicolor</w:t>
      </w:r>
      <w:r w:rsidRPr="002F4F8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L. which inhibited the germination and seedling development of the weed seeds completely.    </w:t>
      </w:r>
      <w:r w:rsidRPr="002F4F8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</w:t>
      </w:r>
      <w:r w:rsidRPr="002F4F8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</w:t>
      </w:r>
    </w:p>
    <w:p w:rsidR="0001166D" w:rsidRPr="00567AB0" w:rsidRDefault="0001166D" w:rsidP="0001166D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F4F8B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Key words: </w:t>
      </w:r>
      <w:r w:rsidRPr="002F4F8B">
        <w:rPr>
          <w:rFonts w:ascii="Times New Roman" w:hAnsi="Times New Roman" w:cs="Times New Roman"/>
          <w:color w:val="000000" w:themeColor="text1"/>
          <w:sz w:val="24"/>
          <w:szCs w:val="24"/>
        </w:rPr>
        <w:t>allelopathy, acacia</w:t>
      </w:r>
      <w:r w:rsidRPr="00567AB0">
        <w:rPr>
          <w:rFonts w:ascii="Times New Roman" w:hAnsi="Times New Roman" w:cs="Times New Roman"/>
          <w:sz w:val="24"/>
          <w:szCs w:val="24"/>
        </w:rPr>
        <w:t>, brassica, eucalyptus, sorghum, wild oat, little seed canary grass</w:t>
      </w:r>
      <w:r w:rsidRPr="00567AB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67AB0">
        <w:rPr>
          <w:rFonts w:ascii="Times New Roman" w:hAnsi="Times New Roman" w:cs="Times New Roman"/>
          <w:b/>
          <w:bCs/>
          <w:sz w:val="24"/>
          <w:szCs w:val="24"/>
        </w:rPr>
        <w:t xml:space="preserve">    </w:t>
      </w:r>
    </w:p>
    <w:p w:rsidR="007D64CC" w:rsidRDefault="007D64CC"/>
    <w:sectPr w:rsidR="007D64C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2"/>
  </w:compat>
  <w:rsids>
    <w:rsidRoot w:val="0001166D"/>
    <w:rsid w:val="0001166D"/>
    <w:rsid w:val="00243291"/>
    <w:rsid w:val="007D64CC"/>
    <w:rsid w:val="00A23493"/>
    <w:rsid w:val="00A667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53A5D4A1-9294-49BB-B2E2-2F53ECBFCE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275</Words>
  <Characters>1572</Characters>
  <Application>Microsoft Office Word</Application>
  <DocSecurity>0</DocSecurity>
  <Lines>13</Lines>
  <Paragraphs>3</Paragraphs>
  <ScaleCrop>false</ScaleCrop>
  <Company/>
  <LinksUpToDate>false</LinksUpToDate>
  <CharactersWithSpaces>1844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ZTBL</dc:creator>
  <cp:keywords/>
  <dc:description/>
  <cp:lastModifiedBy>ayaz</cp:lastModifiedBy>
  <cp:revision>5</cp:revision>
  <dcterms:created xsi:type="dcterms:W3CDTF">2019-06-24T17:39:00Z</dcterms:created>
  <dcterms:modified xsi:type="dcterms:W3CDTF">2019-06-26T16:53:00Z</dcterms:modified>
</cp:coreProperties>
</file>