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B4814" w:rsidRPr="00996842" w:rsidRDefault="002B4814" w:rsidP="002B4814">
      <w:pPr>
        <w:jc w:val="center"/>
        <w:rPr>
          <w:rFonts w:ascii="Bookman Old Style" w:hAnsi="Bookman Old Style"/>
          <w:b/>
          <w:sz w:val="28"/>
          <w:szCs w:val="28"/>
        </w:rPr>
      </w:pPr>
      <w:r w:rsidRPr="00996842">
        <w:rPr>
          <w:rFonts w:ascii="Bookman Old Style" w:hAnsi="Bookman Old Style"/>
          <w:b/>
          <w:sz w:val="28"/>
          <w:szCs w:val="28"/>
        </w:rPr>
        <w:t xml:space="preserve">Performance Evaluation of Improvised Organic Fertilizers </w:t>
      </w:r>
      <w:r>
        <w:rPr>
          <w:rFonts w:ascii="Bookman Old Style" w:hAnsi="Bookman Old Style"/>
          <w:b/>
          <w:sz w:val="28"/>
          <w:szCs w:val="28"/>
        </w:rPr>
        <w:t>in</w:t>
      </w:r>
      <w:r w:rsidRPr="00996842">
        <w:rPr>
          <w:rFonts w:ascii="Bookman Old Style" w:hAnsi="Bookman Old Style"/>
          <w:b/>
          <w:sz w:val="28"/>
          <w:szCs w:val="28"/>
        </w:rPr>
        <w:t xml:space="preserve"> the </w:t>
      </w:r>
      <w:r>
        <w:rPr>
          <w:rFonts w:ascii="Bookman Old Style" w:hAnsi="Bookman Old Style"/>
          <w:b/>
          <w:sz w:val="28"/>
          <w:szCs w:val="28"/>
        </w:rPr>
        <w:t xml:space="preserve">Yield of </w:t>
      </w:r>
      <w:r w:rsidRPr="00996842">
        <w:rPr>
          <w:rFonts w:ascii="Bookman Old Style" w:hAnsi="Bookman Old Style"/>
          <w:b/>
          <w:sz w:val="28"/>
          <w:szCs w:val="28"/>
        </w:rPr>
        <w:t>Cash Crops</w:t>
      </w:r>
      <w:r>
        <w:rPr>
          <w:rFonts w:ascii="Bookman Old Style" w:hAnsi="Bookman Old Style"/>
          <w:b/>
          <w:sz w:val="28"/>
          <w:szCs w:val="28"/>
        </w:rPr>
        <w:t>:</w:t>
      </w:r>
      <w:r w:rsidRPr="00996842">
        <w:rPr>
          <w:rFonts w:ascii="Bookman Old Style" w:hAnsi="Bookman Old Style"/>
          <w:b/>
          <w:sz w:val="28"/>
          <w:szCs w:val="28"/>
        </w:rPr>
        <w:t xml:space="preserve"> </w:t>
      </w:r>
      <w:r>
        <w:rPr>
          <w:rFonts w:ascii="Bookman Old Style" w:hAnsi="Bookman Old Style"/>
          <w:b/>
          <w:sz w:val="28"/>
          <w:szCs w:val="28"/>
        </w:rPr>
        <w:t>I</w:t>
      </w:r>
      <w:r w:rsidRPr="00996842">
        <w:rPr>
          <w:rFonts w:ascii="Bookman Old Style" w:hAnsi="Bookman Old Style"/>
          <w:b/>
          <w:sz w:val="28"/>
          <w:szCs w:val="28"/>
        </w:rPr>
        <w:t>ts Economic Contribution to Farmers in Tawi-Tawi Province</w:t>
      </w:r>
      <w:r>
        <w:rPr>
          <w:rFonts w:ascii="Bookman Old Style" w:hAnsi="Bookman Old Style"/>
          <w:b/>
          <w:sz w:val="28"/>
          <w:szCs w:val="28"/>
        </w:rPr>
        <w:t xml:space="preserve"> Southern Philippines</w:t>
      </w:r>
    </w:p>
    <w:p w:rsidR="002B4814" w:rsidRPr="001D09B5" w:rsidRDefault="002B4814" w:rsidP="002B4814">
      <w:pPr>
        <w:spacing w:before="240"/>
        <w:jc w:val="center"/>
        <w:rPr>
          <w:rFonts w:ascii="Californian FB" w:hAnsi="Californian FB"/>
          <w:b/>
          <w:szCs w:val="24"/>
        </w:rPr>
      </w:pPr>
      <w:r>
        <w:rPr>
          <w:rFonts w:ascii="Californian FB" w:hAnsi="Californian FB"/>
          <w:b/>
          <w:szCs w:val="24"/>
        </w:rPr>
        <w:t>*</w:t>
      </w:r>
      <w:bookmarkStart w:id="0" w:name="_GoBack"/>
      <w:bookmarkEnd w:id="0"/>
      <w:r w:rsidRPr="001D09B5">
        <w:rPr>
          <w:rFonts w:ascii="Californian FB" w:hAnsi="Californian FB"/>
          <w:b/>
          <w:szCs w:val="24"/>
        </w:rPr>
        <w:t xml:space="preserve">DIR. EDWIN M. PUHAGAN, PH.D. </w:t>
      </w:r>
    </w:p>
    <w:p w:rsidR="002B4814" w:rsidRDefault="002B4814" w:rsidP="002B4814">
      <w:pPr>
        <w:jc w:val="center"/>
        <w:rPr>
          <w:rFonts w:ascii="Californian FB" w:hAnsi="Californian FB"/>
          <w:szCs w:val="24"/>
        </w:rPr>
      </w:pPr>
      <w:r>
        <w:rPr>
          <w:rFonts w:ascii="Californian FB" w:hAnsi="Californian FB"/>
          <w:szCs w:val="24"/>
        </w:rPr>
        <w:t xml:space="preserve">Sheena B. </w:t>
      </w:r>
      <w:proofErr w:type="spellStart"/>
      <w:proofErr w:type="gramStart"/>
      <w:r>
        <w:rPr>
          <w:rFonts w:ascii="Californian FB" w:hAnsi="Californian FB"/>
          <w:szCs w:val="24"/>
        </w:rPr>
        <w:t>Warad</w:t>
      </w:r>
      <w:proofErr w:type="spellEnd"/>
      <w:r>
        <w:rPr>
          <w:rFonts w:ascii="Californian FB" w:hAnsi="Californian FB"/>
          <w:szCs w:val="24"/>
        </w:rPr>
        <w:t xml:space="preserve">  (</w:t>
      </w:r>
      <w:proofErr w:type="gramEnd"/>
      <w:r>
        <w:rPr>
          <w:rFonts w:ascii="Californian FB" w:hAnsi="Californian FB"/>
          <w:szCs w:val="24"/>
        </w:rPr>
        <w:t>Editor)</w:t>
      </w:r>
    </w:p>
    <w:p w:rsidR="002B4814" w:rsidRDefault="002B4814" w:rsidP="002B4814">
      <w:pPr>
        <w:jc w:val="center"/>
        <w:rPr>
          <w:rFonts w:ascii="Californian FB" w:hAnsi="Californian FB"/>
          <w:szCs w:val="24"/>
        </w:rPr>
      </w:pPr>
      <w:r>
        <w:rPr>
          <w:rFonts w:ascii="Californian FB" w:hAnsi="Californian FB"/>
          <w:szCs w:val="24"/>
        </w:rPr>
        <w:t>ALSADAM E. PUHAGAN</w:t>
      </w:r>
    </w:p>
    <w:p w:rsidR="002B4814" w:rsidRDefault="002B4814" w:rsidP="002B4814">
      <w:pPr>
        <w:jc w:val="center"/>
        <w:rPr>
          <w:rFonts w:ascii="Californian FB" w:hAnsi="Californian FB"/>
          <w:szCs w:val="24"/>
        </w:rPr>
      </w:pPr>
      <w:r w:rsidRPr="001D09B5">
        <w:rPr>
          <w:rFonts w:ascii="Californian FB" w:hAnsi="Californian FB"/>
          <w:szCs w:val="24"/>
        </w:rPr>
        <w:t>Office of the Production</w:t>
      </w:r>
    </w:p>
    <w:p w:rsidR="002B4814" w:rsidRPr="001D09B5" w:rsidRDefault="002B4814" w:rsidP="002B4814">
      <w:pPr>
        <w:jc w:val="center"/>
        <w:rPr>
          <w:rFonts w:ascii="Californian FB" w:hAnsi="Californian FB"/>
          <w:szCs w:val="24"/>
        </w:rPr>
      </w:pPr>
      <w:r w:rsidRPr="001D09B5">
        <w:rPr>
          <w:rFonts w:ascii="Californian FB" w:hAnsi="Californian FB"/>
          <w:szCs w:val="24"/>
        </w:rPr>
        <w:t xml:space="preserve">Tawi-Tawi Regional Agricultural College </w:t>
      </w:r>
    </w:p>
    <w:p w:rsidR="002B4814" w:rsidRPr="001D09B5" w:rsidRDefault="002B4814" w:rsidP="002B4814">
      <w:pPr>
        <w:jc w:val="center"/>
        <w:rPr>
          <w:rFonts w:ascii="Californian FB" w:hAnsi="Californian FB"/>
          <w:szCs w:val="24"/>
        </w:rPr>
      </w:pPr>
      <w:r w:rsidRPr="001D09B5">
        <w:rPr>
          <w:rFonts w:ascii="Californian FB" w:hAnsi="Californian FB"/>
          <w:szCs w:val="24"/>
        </w:rPr>
        <w:t xml:space="preserve">Nalil, Bongao, Tawi-Tawi </w:t>
      </w:r>
    </w:p>
    <w:p w:rsidR="002B4814" w:rsidRPr="001D09B5" w:rsidRDefault="002B4814" w:rsidP="002B4814">
      <w:pPr>
        <w:jc w:val="center"/>
        <w:rPr>
          <w:rFonts w:ascii="Californian FB" w:hAnsi="Californian FB"/>
          <w:szCs w:val="24"/>
        </w:rPr>
      </w:pPr>
      <w:hyperlink r:id="rId5" w:history="1">
        <w:r w:rsidRPr="007060D9">
          <w:rPr>
            <w:rStyle w:val="Hyperlink"/>
            <w:rFonts w:ascii="Californian FB" w:hAnsi="Californian FB"/>
            <w:szCs w:val="24"/>
          </w:rPr>
          <w:t>redpuhagan@gmail.com</w:t>
        </w:r>
      </w:hyperlink>
      <w:r w:rsidRPr="001D09B5">
        <w:rPr>
          <w:rFonts w:ascii="Californian FB" w:hAnsi="Californian FB"/>
          <w:szCs w:val="24"/>
        </w:rPr>
        <w:t xml:space="preserve"> </w:t>
      </w:r>
      <w:r>
        <w:rPr>
          <w:rFonts w:ascii="Californian FB" w:hAnsi="Californian FB"/>
          <w:szCs w:val="24"/>
        </w:rPr>
        <w:t xml:space="preserve">or </w:t>
      </w:r>
      <w:hyperlink r:id="rId6" w:history="1">
        <w:r w:rsidRPr="00070CE9">
          <w:rPr>
            <w:rStyle w:val="Hyperlink"/>
            <w:rFonts w:ascii="Californian FB" w:hAnsi="Californian FB"/>
            <w:szCs w:val="24"/>
          </w:rPr>
          <w:t>edwinpuhagan@gmail.com</w:t>
        </w:r>
      </w:hyperlink>
      <w:r>
        <w:rPr>
          <w:rFonts w:ascii="Californian FB" w:hAnsi="Californian FB"/>
          <w:szCs w:val="24"/>
        </w:rPr>
        <w:t xml:space="preserve"> </w:t>
      </w:r>
    </w:p>
    <w:p w:rsidR="002B4814" w:rsidRPr="001D09B5" w:rsidRDefault="002B4814" w:rsidP="002B4814">
      <w:pPr>
        <w:jc w:val="center"/>
        <w:rPr>
          <w:rFonts w:ascii="Californian FB" w:hAnsi="Californian FB"/>
          <w:szCs w:val="24"/>
        </w:rPr>
      </w:pPr>
      <w:r w:rsidRPr="001D09B5">
        <w:rPr>
          <w:rFonts w:ascii="Californian FB" w:hAnsi="Californian FB"/>
          <w:szCs w:val="24"/>
        </w:rPr>
        <w:t>0997-845-9364</w:t>
      </w:r>
    </w:p>
    <w:p w:rsidR="002B4814" w:rsidRPr="004B53EA" w:rsidRDefault="002B4814" w:rsidP="002B4814">
      <w:pPr>
        <w:rPr>
          <w:sz w:val="24"/>
          <w:szCs w:val="24"/>
        </w:rPr>
      </w:pPr>
    </w:p>
    <w:p w:rsidR="002B4814" w:rsidRPr="009D11DE" w:rsidRDefault="002B4814" w:rsidP="002B4814">
      <w:pPr>
        <w:ind w:left="0" w:firstLine="0"/>
        <w:rPr>
          <w:rFonts w:ascii="Bookman Old Style" w:hAnsi="Bookman Old Style"/>
          <w:sz w:val="24"/>
          <w:szCs w:val="24"/>
        </w:rPr>
      </w:pPr>
      <w:r>
        <w:rPr>
          <w:rFonts w:ascii="Bookman Old Style" w:hAnsi="Bookman Old Style"/>
          <w:b/>
          <w:sz w:val="24"/>
          <w:szCs w:val="24"/>
        </w:rPr>
        <w:t>Abstract</w:t>
      </w:r>
      <w:r w:rsidRPr="009D11DE">
        <w:rPr>
          <w:rFonts w:ascii="Bookman Old Style" w:hAnsi="Bookman Old Style"/>
          <w:sz w:val="24"/>
          <w:szCs w:val="24"/>
        </w:rPr>
        <w:t xml:space="preserve"> </w:t>
      </w:r>
    </w:p>
    <w:p w:rsidR="002B4814" w:rsidRPr="009D11DE" w:rsidRDefault="002B4814" w:rsidP="002B4814">
      <w:pPr>
        <w:rPr>
          <w:rFonts w:ascii="Bookman Old Style" w:hAnsi="Bookman Old Style"/>
          <w:sz w:val="24"/>
          <w:szCs w:val="24"/>
        </w:rPr>
      </w:pPr>
    </w:p>
    <w:p w:rsidR="002B4814" w:rsidRDefault="002B4814" w:rsidP="002B4814">
      <w:pPr>
        <w:ind w:left="0" w:firstLine="720"/>
        <w:rPr>
          <w:rFonts w:ascii="Bookman Old Style" w:hAnsi="Bookman Old Style"/>
          <w:sz w:val="24"/>
          <w:szCs w:val="24"/>
        </w:rPr>
      </w:pPr>
      <w:r w:rsidRPr="009D11DE">
        <w:rPr>
          <w:rFonts w:ascii="Bookman Old Style" w:hAnsi="Bookman Old Style"/>
          <w:sz w:val="24"/>
          <w:szCs w:val="24"/>
        </w:rPr>
        <w:t xml:space="preserve">Today’s farming activities relies on fertilizers. Fertilizers are </w:t>
      </w:r>
      <w:r>
        <w:rPr>
          <w:rFonts w:ascii="Bookman Old Style" w:hAnsi="Bookman Old Style"/>
          <w:sz w:val="24"/>
          <w:szCs w:val="24"/>
        </w:rPr>
        <w:t xml:space="preserve">becoming more </w:t>
      </w:r>
      <w:r w:rsidRPr="009D11DE">
        <w:rPr>
          <w:rFonts w:ascii="Bookman Old Style" w:hAnsi="Bookman Old Style"/>
          <w:sz w:val="24"/>
          <w:szCs w:val="24"/>
        </w:rPr>
        <w:t>important and common resource in today’s farming society as many farmers and individuals use it frequently in their farm</w:t>
      </w:r>
      <w:r>
        <w:rPr>
          <w:rFonts w:ascii="Bookman Old Style" w:hAnsi="Bookman Old Style"/>
          <w:sz w:val="24"/>
          <w:szCs w:val="24"/>
        </w:rPr>
        <w:t>s</w:t>
      </w:r>
      <w:r w:rsidRPr="009D11DE">
        <w:rPr>
          <w:rFonts w:ascii="Bookman Old Style" w:hAnsi="Bookman Old Style"/>
          <w:sz w:val="24"/>
          <w:szCs w:val="24"/>
        </w:rPr>
        <w:t xml:space="preserve"> be it small-large scale faming. But, it is well known that fertilizers can greatly damage the environment as a result of the contamination and toxic waste pollution in soils it creates more particularly the commercialized inorganic fertilisers. </w:t>
      </w:r>
    </w:p>
    <w:p w:rsidR="002B4814" w:rsidRDefault="002B4814" w:rsidP="002B4814">
      <w:pPr>
        <w:ind w:left="0" w:firstLine="720"/>
        <w:rPr>
          <w:rFonts w:ascii="Bookman Old Style" w:hAnsi="Bookman Old Style"/>
          <w:sz w:val="24"/>
          <w:szCs w:val="24"/>
        </w:rPr>
      </w:pPr>
      <w:r w:rsidRPr="009D11DE">
        <w:rPr>
          <w:rFonts w:ascii="Bookman Old Style" w:hAnsi="Bookman Old Style"/>
          <w:sz w:val="24"/>
          <w:szCs w:val="24"/>
        </w:rPr>
        <w:t>One of the most damaging yet poorly managed types of pollution</w:t>
      </w:r>
      <w:r>
        <w:rPr>
          <w:rFonts w:ascii="Bookman Old Style" w:hAnsi="Bookman Old Style"/>
          <w:sz w:val="24"/>
          <w:szCs w:val="24"/>
        </w:rPr>
        <w:t xml:space="preserve"> </w:t>
      </w:r>
      <w:r w:rsidRPr="009D11DE">
        <w:rPr>
          <w:rFonts w:ascii="Bookman Old Style" w:hAnsi="Bookman Old Style"/>
          <w:sz w:val="24"/>
          <w:szCs w:val="24"/>
        </w:rPr>
        <w:t>caused by inorganic fertilizers is soil pollution and contamination which can be caused by a wide variety of factors such as improper use and over use of chemical fertilizers over the period of time in a particular place. Fertilizer pollution and contamination in soil can go on to severely impact plants, animals and eventually humans which totally destroys ecological diversity.</w:t>
      </w:r>
    </w:p>
    <w:p w:rsidR="002B4814" w:rsidRDefault="002B4814" w:rsidP="002B4814">
      <w:pPr>
        <w:ind w:left="0" w:firstLine="720"/>
        <w:rPr>
          <w:rFonts w:ascii="Bookman Old Style" w:hAnsi="Bookman Old Style"/>
          <w:sz w:val="24"/>
          <w:szCs w:val="24"/>
        </w:rPr>
      </w:pPr>
      <w:r w:rsidRPr="009D11DE">
        <w:rPr>
          <w:rFonts w:ascii="Bookman Old Style" w:hAnsi="Bookman Old Style"/>
          <w:sz w:val="24"/>
          <w:szCs w:val="24"/>
        </w:rPr>
        <w:t xml:space="preserve">Bioremediation is an effective, efficient and increasingly popular method of removing contaminants from polluted soil. This is one of the identified methods that degrade pollutants with naturally occurring organisms. This can permanently remove the pollution at a very least expenses unlike the commonly used methods. </w:t>
      </w:r>
    </w:p>
    <w:p w:rsidR="002B4814" w:rsidRDefault="002B4814" w:rsidP="002B4814">
      <w:pPr>
        <w:ind w:left="0" w:firstLine="720"/>
        <w:rPr>
          <w:rFonts w:ascii="Bookman Old Style" w:hAnsi="Bookman Old Style"/>
          <w:sz w:val="24"/>
          <w:szCs w:val="24"/>
        </w:rPr>
      </w:pPr>
      <w:r w:rsidRPr="009D11DE">
        <w:rPr>
          <w:rFonts w:ascii="Bookman Old Style" w:hAnsi="Bookman Old Style"/>
          <w:sz w:val="24"/>
          <w:szCs w:val="24"/>
        </w:rPr>
        <w:t>This contains naturally occurring organisms that can degrade pollutants in soils which can be enthused by a wide variety of collected materials capable of introducing more nutrients to the soils and therefore stimulate more pollutant degrading organisms, as demonstrated and confirmed in several studies the positive effects of bioremediation.</w:t>
      </w:r>
      <w:r>
        <w:rPr>
          <w:rFonts w:ascii="Bookman Old Style" w:hAnsi="Bookman Old Style"/>
          <w:sz w:val="24"/>
          <w:szCs w:val="24"/>
        </w:rPr>
        <w:t xml:space="preserve"> This study contemplates improvised organic fertilizers as one bioremediation process to help regain soil fertility and </w:t>
      </w:r>
      <w:r w:rsidRPr="009D11DE">
        <w:rPr>
          <w:rFonts w:ascii="Bookman Old Style" w:hAnsi="Bookman Old Style"/>
          <w:sz w:val="24"/>
          <w:szCs w:val="24"/>
        </w:rPr>
        <w:t>ecological stability of the farming environment</w:t>
      </w:r>
      <w:r>
        <w:rPr>
          <w:rFonts w:ascii="Bookman Old Style" w:hAnsi="Bookman Old Style"/>
          <w:sz w:val="24"/>
          <w:szCs w:val="24"/>
        </w:rPr>
        <w:t>.</w:t>
      </w:r>
    </w:p>
    <w:p w:rsidR="002B4814" w:rsidRDefault="002B4814" w:rsidP="002B4814">
      <w:pPr>
        <w:ind w:left="0" w:firstLine="720"/>
        <w:rPr>
          <w:rFonts w:ascii="Bookman Old Style" w:hAnsi="Bookman Old Style"/>
          <w:sz w:val="24"/>
          <w:szCs w:val="24"/>
        </w:rPr>
      </w:pPr>
      <w:r w:rsidRPr="009D11DE">
        <w:rPr>
          <w:rFonts w:ascii="Bookman Old Style" w:hAnsi="Bookman Old Style"/>
          <w:sz w:val="24"/>
          <w:szCs w:val="24"/>
        </w:rPr>
        <w:t>However, the possibility of using improvised organic fertilisers which are known to bring together essential nutrients to the soil has not been heavily researched though this solution holds a lot of potential</w:t>
      </w:r>
      <w:r>
        <w:rPr>
          <w:rFonts w:ascii="Bookman Old Style" w:hAnsi="Bookman Old Style"/>
          <w:sz w:val="24"/>
          <w:szCs w:val="24"/>
        </w:rPr>
        <w:t>s</w:t>
      </w:r>
      <w:r w:rsidRPr="009D11DE">
        <w:rPr>
          <w:rFonts w:ascii="Bookman Old Style" w:hAnsi="Bookman Old Style"/>
          <w:sz w:val="24"/>
          <w:szCs w:val="24"/>
        </w:rPr>
        <w:t xml:space="preserve"> as it could solve </w:t>
      </w:r>
      <w:r>
        <w:rPr>
          <w:rFonts w:ascii="Bookman Old Style" w:hAnsi="Bookman Old Style"/>
          <w:sz w:val="24"/>
          <w:szCs w:val="24"/>
        </w:rPr>
        <w:t>two</w:t>
      </w:r>
      <w:r w:rsidRPr="009D11DE">
        <w:rPr>
          <w:rFonts w:ascii="Bookman Old Style" w:hAnsi="Bookman Old Style"/>
          <w:sz w:val="24"/>
          <w:szCs w:val="24"/>
        </w:rPr>
        <w:t xml:space="preserve"> significant global issue</w:t>
      </w:r>
      <w:r>
        <w:rPr>
          <w:rFonts w:ascii="Bookman Old Style" w:hAnsi="Bookman Old Style"/>
          <w:sz w:val="24"/>
          <w:szCs w:val="24"/>
        </w:rPr>
        <w:t>s</w:t>
      </w:r>
      <w:r w:rsidRPr="009D11DE">
        <w:rPr>
          <w:rFonts w:ascii="Bookman Old Style" w:hAnsi="Bookman Old Style"/>
          <w:sz w:val="24"/>
          <w:szCs w:val="24"/>
        </w:rPr>
        <w:t xml:space="preserve"> (pollution and food waste).</w:t>
      </w:r>
    </w:p>
    <w:p w:rsidR="002B4814" w:rsidRDefault="002B4814" w:rsidP="002B4814">
      <w:pPr>
        <w:ind w:left="0" w:firstLine="720"/>
        <w:rPr>
          <w:rFonts w:ascii="Bookman Old Style" w:hAnsi="Bookman Old Style"/>
          <w:sz w:val="24"/>
          <w:szCs w:val="24"/>
        </w:rPr>
      </w:pPr>
      <w:r w:rsidRPr="009D11DE">
        <w:rPr>
          <w:rFonts w:ascii="Bookman Old Style" w:hAnsi="Bookman Old Style"/>
          <w:sz w:val="24"/>
          <w:szCs w:val="24"/>
        </w:rPr>
        <w:t xml:space="preserve">Sea Urchins </w:t>
      </w:r>
      <w:r>
        <w:rPr>
          <w:rFonts w:ascii="Bookman Old Style" w:hAnsi="Bookman Old Style"/>
          <w:sz w:val="24"/>
          <w:szCs w:val="24"/>
        </w:rPr>
        <w:t>Spines</w:t>
      </w:r>
      <w:r w:rsidRPr="009D11DE">
        <w:rPr>
          <w:rFonts w:ascii="Bookman Old Style" w:hAnsi="Bookman Old Style"/>
          <w:sz w:val="24"/>
          <w:szCs w:val="24"/>
        </w:rPr>
        <w:t xml:space="preserve">, Banana Peels, Papaya Peels Extract and Fish remains are common food wastes that commonly serve no further purpose once the food is consumed. A bioremediation solution that utilises these materials </w:t>
      </w:r>
      <w:r w:rsidRPr="009D11DE">
        <w:rPr>
          <w:rFonts w:ascii="Bookman Old Style" w:hAnsi="Bookman Old Style"/>
          <w:sz w:val="24"/>
          <w:szCs w:val="24"/>
        </w:rPr>
        <w:lastRenderedPageBreak/>
        <w:t xml:space="preserve">could significantly help withstand economic and ecological stability of the farming environment. This study gives feedback </w:t>
      </w:r>
      <w:r>
        <w:rPr>
          <w:rFonts w:ascii="Bookman Old Style" w:hAnsi="Bookman Old Style"/>
          <w:sz w:val="24"/>
          <w:szCs w:val="24"/>
        </w:rPr>
        <w:t xml:space="preserve">on </w:t>
      </w:r>
      <w:r w:rsidRPr="009D11DE">
        <w:rPr>
          <w:rFonts w:ascii="Bookman Old Style" w:hAnsi="Bookman Old Style"/>
          <w:sz w:val="24"/>
          <w:szCs w:val="24"/>
        </w:rPr>
        <w:t>the importance of the improvised organic fertilizers as it enhances economic and ecological contribution to both farmers and farming.</w:t>
      </w:r>
      <w:r>
        <w:rPr>
          <w:rFonts w:ascii="Bookman Old Style" w:hAnsi="Bookman Old Style"/>
          <w:sz w:val="24"/>
          <w:szCs w:val="24"/>
        </w:rPr>
        <w:t xml:space="preserve"> These were measured on the growth and yield two common crops (corn and peanuts) and incomes of the farmers. </w:t>
      </w:r>
    </w:p>
    <w:p w:rsidR="002B4814" w:rsidRDefault="002B4814" w:rsidP="002B4814">
      <w:pPr>
        <w:ind w:left="0" w:firstLine="720"/>
        <w:rPr>
          <w:rFonts w:ascii="Bookman Old Style" w:hAnsi="Bookman Old Style"/>
          <w:sz w:val="24"/>
          <w:szCs w:val="24"/>
        </w:rPr>
      </w:pPr>
      <w:r>
        <w:rPr>
          <w:rFonts w:ascii="Bookman Old Style" w:hAnsi="Bookman Old Style"/>
          <w:sz w:val="24"/>
          <w:szCs w:val="24"/>
        </w:rPr>
        <w:t>Four kinds of cash crop used in this experimental study to include peanut, bellpepper and string beans distributed to four different concentrations of improvised organic fertilizers such as “</w:t>
      </w:r>
      <w:r w:rsidRPr="003E665C">
        <w:rPr>
          <w:rFonts w:ascii="Bookman Old Style" w:hAnsi="Bookman Old Style"/>
          <w:sz w:val="24"/>
          <w:szCs w:val="24"/>
        </w:rPr>
        <w:t xml:space="preserve">Concentrated Mixture of Ripe Banana Peels and Papaya Extract for peanut, Concentrated Mixture of </w:t>
      </w:r>
      <w:r>
        <w:rPr>
          <w:rFonts w:ascii="Bookman Old Style" w:hAnsi="Bookman Old Style"/>
          <w:sz w:val="24"/>
          <w:szCs w:val="24"/>
        </w:rPr>
        <w:t>Triturated</w:t>
      </w:r>
      <w:r w:rsidRPr="003E665C">
        <w:rPr>
          <w:rFonts w:ascii="Bookman Old Style" w:hAnsi="Bookman Old Style"/>
          <w:sz w:val="24"/>
          <w:szCs w:val="24"/>
        </w:rPr>
        <w:t xml:space="preserve"> Sea Urchin </w:t>
      </w:r>
      <w:r>
        <w:rPr>
          <w:rFonts w:ascii="Bookman Old Style" w:hAnsi="Bookman Old Style"/>
          <w:sz w:val="24"/>
          <w:szCs w:val="24"/>
        </w:rPr>
        <w:t xml:space="preserve">Spines </w:t>
      </w:r>
      <w:r w:rsidRPr="003E665C">
        <w:rPr>
          <w:rFonts w:ascii="Bookman Old Style" w:hAnsi="Bookman Old Style"/>
          <w:sz w:val="24"/>
          <w:szCs w:val="24"/>
        </w:rPr>
        <w:t>and Basil Extract for Bellpepper, Concentrated mixture of Algae and Wild Basil Extract for Corn, and Concentrated mixture of FFAA and Seaweed Extract for String beans”</w:t>
      </w:r>
      <w:r>
        <w:rPr>
          <w:rFonts w:ascii="Bookman Old Style" w:hAnsi="Bookman Old Style"/>
          <w:sz w:val="24"/>
          <w:szCs w:val="24"/>
        </w:rPr>
        <w:t>.</w:t>
      </w:r>
    </w:p>
    <w:p w:rsidR="002B4814" w:rsidRDefault="002B4814" w:rsidP="002B4814">
      <w:pPr>
        <w:ind w:left="0" w:firstLine="720"/>
        <w:rPr>
          <w:rFonts w:ascii="Bookman Old Style" w:hAnsi="Bookman Old Style"/>
          <w:sz w:val="24"/>
          <w:szCs w:val="24"/>
        </w:rPr>
      </w:pPr>
      <w:r w:rsidRPr="009D11DE">
        <w:rPr>
          <w:rFonts w:ascii="Bookman Old Style" w:hAnsi="Bookman Old Style"/>
          <w:sz w:val="24"/>
          <w:szCs w:val="24"/>
        </w:rPr>
        <w:t>A</w:t>
      </w:r>
      <w:r>
        <w:rPr>
          <w:rFonts w:ascii="Bookman Old Style" w:hAnsi="Bookman Old Style"/>
          <w:sz w:val="24"/>
          <w:szCs w:val="24"/>
        </w:rPr>
        <w:t>n RCBD</w:t>
      </w:r>
      <w:r w:rsidRPr="009D11DE">
        <w:rPr>
          <w:rFonts w:ascii="Bookman Old Style" w:hAnsi="Bookman Old Style"/>
          <w:sz w:val="24"/>
          <w:szCs w:val="24"/>
        </w:rPr>
        <w:t xml:space="preserve"> </w:t>
      </w:r>
      <w:r>
        <w:rPr>
          <w:rFonts w:ascii="Bookman Old Style" w:hAnsi="Bookman Old Style"/>
          <w:sz w:val="24"/>
          <w:szCs w:val="24"/>
        </w:rPr>
        <w:t>(Randomised Complete Block Design)</w:t>
      </w:r>
      <w:r w:rsidRPr="009D11DE">
        <w:rPr>
          <w:rFonts w:ascii="Bookman Old Style" w:hAnsi="Bookman Old Style"/>
          <w:sz w:val="24"/>
          <w:szCs w:val="24"/>
        </w:rPr>
        <w:t xml:space="preserve"> was used to analyse</w:t>
      </w:r>
      <w:r>
        <w:rPr>
          <w:rFonts w:ascii="Bookman Old Style" w:hAnsi="Bookman Old Style"/>
          <w:sz w:val="24"/>
          <w:szCs w:val="24"/>
        </w:rPr>
        <w:t xml:space="preserve"> the data where it resulted good responses of crops in terms of yield and thus increased the income of the local farmers. As the yield of each crop increases, the income tends to increase as well.</w:t>
      </w:r>
    </w:p>
    <w:p w:rsidR="002B4814" w:rsidRDefault="002B4814" w:rsidP="002B4814">
      <w:pPr>
        <w:rPr>
          <w:rFonts w:ascii="Bookman Old Style" w:hAnsi="Bookman Old Style"/>
          <w:sz w:val="24"/>
          <w:szCs w:val="24"/>
        </w:rPr>
      </w:pPr>
    </w:p>
    <w:p w:rsidR="002B4814" w:rsidRDefault="002B4814" w:rsidP="002B4814">
      <w:pPr>
        <w:rPr>
          <w:rFonts w:ascii="Bookman Old Style" w:hAnsi="Bookman Old Style"/>
          <w:sz w:val="24"/>
          <w:szCs w:val="24"/>
        </w:rPr>
      </w:pPr>
      <w:r w:rsidRPr="009D11DE">
        <w:rPr>
          <w:rFonts w:ascii="Bookman Old Style" w:hAnsi="Bookman Old Style"/>
          <w:sz w:val="24"/>
          <w:szCs w:val="24"/>
        </w:rPr>
        <w:t xml:space="preserve">Keywords: Performance, Improvised Organic, </w:t>
      </w:r>
      <w:r>
        <w:rPr>
          <w:rFonts w:ascii="Bookman Old Style" w:hAnsi="Bookman Old Style"/>
          <w:sz w:val="24"/>
          <w:szCs w:val="24"/>
        </w:rPr>
        <w:t xml:space="preserve">Yield, </w:t>
      </w:r>
      <w:r w:rsidRPr="009D11DE">
        <w:rPr>
          <w:rFonts w:ascii="Bookman Old Style" w:hAnsi="Bookman Old Style"/>
          <w:sz w:val="24"/>
          <w:szCs w:val="24"/>
        </w:rPr>
        <w:t>Economic Contribution</w:t>
      </w:r>
    </w:p>
    <w:p w:rsidR="00382A65" w:rsidRPr="002B4814" w:rsidRDefault="00382A65" w:rsidP="002B4814">
      <w:pPr>
        <w:ind w:left="0" w:firstLine="0"/>
        <w:rPr>
          <w:b/>
        </w:rPr>
      </w:pPr>
    </w:p>
    <w:sectPr w:rsidR="00382A65" w:rsidRPr="002B4814" w:rsidSect="002B4814">
      <w:pgSz w:w="12240" w:h="15840" w:code="1"/>
      <w:pgMar w:top="1440" w:right="1440" w:bottom="1440" w:left="1440" w:header="720" w:footer="720"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Bookman Old Style">
    <w:panose1 w:val="02050604050505020204"/>
    <w:charset w:val="00"/>
    <w:family w:val="roman"/>
    <w:pitch w:val="variable"/>
    <w:sig w:usb0="00000287" w:usb1="00000000" w:usb2="00000000" w:usb3="00000000" w:csb0="0000009F" w:csb1="00000000"/>
  </w:font>
  <w:font w:name="Californian FB">
    <w:panose1 w:val="0207040306080B030204"/>
    <w:charset w:val="00"/>
    <w:family w:val="roman"/>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6"/>
  <w:proofState w:spelling="clean" w:grammar="clean"/>
  <w:defaultTabStop w:val="720"/>
  <w:drawingGridHorizontalSpacing w:val="12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B4814"/>
    <w:rsid w:val="000057CE"/>
    <w:rsid w:val="00242D0C"/>
    <w:rsid w:val="002B4814"/>
    <w:rsid w:val="002D391B"/>
    <w:rsid w:val="00382A65"/>
    <w:rsid w:val="003E0D81"/>
    <w:rsid w:val="003F4D3E"/>
    <w:rsid w:val="00C438BA"/>
    <w:rsid w:val="00C7319C"/>
    <w:rsid w:val="00DA6785"/>
    <w:rsid w:val="00F71C76"/>
  </w:rsids>
  <m:mathPr>
    <m:mathFont m:val="Cambria Math"/>
    <m:brkBin m:val="before"/>
    <m:brkBinSub m:val="--"/>
    <m:smallFrac m:val="0"/>
    <m:dispDef/>
    <m:lMargin m:val="0"/>
    <m:rMargin m:val="0"/>
    <m:defJc m:val="centerGroup"/>
    <m:wrapIndent m:val="1440"/>
    <m:intLim m:val="subSup"/>
    <m:naryLim m:val="undOvr"/>
  </m:mathPr>
  <w:themeFontLang w:val="en-P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PH" w:eastAsia="en-US" w:bidi="ar-SA"/>
      </w:rPr>
    </w:rPrDefault>
    <w:pPrDefault>
      <w:pPr>
        <w:ind w:left="720" w:hanging="360"/>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4814"/>
  </w:style>
  <w:style w:type="paragraph" w:styleId="Heading1">
    <w:name w:val="heading 1"/>
    <w:basedOn w:val="Normal"/>
    <w:next w:val="Normal"/>
    <w:link w:val="Heading1Char"/>
    <w:uiPriority w:val="9"/>
    <w:qFormat/>
    <w:rsid w:val="003E0D81"/>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3E0D81"/>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link w:val="Heading3Char"/>
    <w:uiPriority w:val="9"/>
    <w:qFormat/>
    <w:rsid w:val="003E0D81"/>
    <w:pPr>
      <w:spacing w:before="100" w:beforeAutospacing="1" w:after="100" w:afterAutospacing="1" w:line="420" w:lineRule="atLeast"/>
      <w:outlineLvl w:val="2"/>
    </w:pPr>
    <w:rPr>
      <w:rFonts w:ascii="Times New Roman" w:eastAsia="Times New Roman" w:hAnsi="Times New Roman" w:cs="Times New Roman"/>
      <w:sz w:val="30"/>
      <w:szCs w:val="30"/>
      <w:lang w:eastAsia="en-PH"/>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E0D81"/>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3E0D81"/>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3E0D81"/>
    <w:rPr>
      <w:rFonts w:ascii="Times New Roman" w:eastAsia="Times New Roman" w:hAnsi="Times New Roman" w:cs="Times New Roman"/>
      <w:sz w:val="30"/>
      <w:szCs w:val="30"/>
      <w:lang w:eastAsia="en-PH"/>
    </w:rPr>
  </w:style>
  <w:style w:type="character" w:styleId="Strong">
    <w:name w:val="Strong"/>
    <w:basedOn w:val="DefaultParagraphFont"/>
    <w:uiPriority w:val="22"/>
    <w:qFormat/>
    <w:rsid w:val="003E0D81"/>
    <w:rPr>
      <w:b/>
      <w:bCs/>
    </w:rPr>
  </w:style>
  <w:style w:type="character" w:styleId="Hyperlink">
    <w:name w:val="Hyperlink"/>
    <w:basedOn w:val="DefaultParagraphFont"/>
    <w:uiPriority w:val="99"/>
    <w:unhideWhenUsed/>
    <w:rsid w:val="002B4814"/>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PH" w:eastAsia="en-US" w:bidi="ar-SA"/>
      </w:rPr>
    </w:rPrDefault>
    <w:pPrDefault>
      <w:pPr>
        <w:ind w:left="720" w:hanging="360"/>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4814"/>
  </w:style>
  <w:style w:type="paragraph" w:styleId="Heading1">
    <w:name w:val="heading 1"/>
    <w:basedOn w:val="Normal"/>
    <w:next w:val="Normal"/>
    <w:link w:val="Heading1Char"/>
    <w:uiPriority w:val="9"/>
    <w:qFormat/>
    <w:rsid w:val="003E0D81"/>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3E0D81"/>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link w:val="Heading3Char"/>
    <w:uiPriority w:val="9"/>
    <w:qFormat/>
    <w:rsid w:val="003E0D81"/>
    <w:pPr>
      <w:spacing w:before="100" w:beforeAutospacing="1" w:after="100" w:afterAutospacing="1" w:line="420" w:lineRule="atLeast"/>
      <w:outlineLvl w:val="2"/>
    </w:pPr>
    <w:rPr>
      <w:rFonts w:ascii="Times New Roman" w:eastAsia="Times New Roman" w:hAnsi="Times New Roman" w:cs="Times New Roman"/>
      <w:sz w:val="30"/>
      <w:szCs w:val="30"/>
      <w:lang w:eastAsia="en-PH"/>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E0D81"/>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3E0D81"/>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3E0D81"/>
    <w:rPr>
      <w:rFonts w:ascii="Times New Roman" w:eastAsia="Times New Roman" w:hAnsi="Times New Roman" w:cs="Times New Roman"/>
      <w:sz w:val="30"/>
      <w:szCs w:val="30"/>
      <w:lang w:eastAsia="en-PH"/>
    </w:rPr>
  </w:style>
  <w:style w:type="character" w:styleId="Strong">
    <w:name w:val="Strong"/>
    <w:basedOn w:val="DefaultParagraphFont"/>
    <w:uiPriority w:val="22"/>
    <w:qFormat/>
    <w:rsid w:val="003E0D81"/>
    <w:rPr>
      <w:b/>
      <w:bCs/>
    </w:rPr>
  </w:style>
  <w:style w:type="character" w:styleId="Hyperlink">
    <w:name w:val="Hyperlink"/>
    <w:basedOn w:val="DefaultParagraphFont"/>
    <w:uiPriority w:val="99"/>
    <w:unhideWhenUsed/>
    <w:rsid w:val="002B4814"/>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mailto:edwinpuhagan@gmail.com" TargetMode="External"/><Relationship Id="rId5" Type="http://schemas.openxmlformats.org/officeDocument/2006/relationships/hyperlink" Target="mailto:redpuhagan@gmail.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583</Words>
  <Characters>3328</Characters>
  <Application>Microsoft Office Word</Application>
  <DocSecurity>0</DocSecurity>
  <Lines>27</Lines>
  <Paragraphs>7</Paragraphs>
  <ScaleCrop>false</ScaleCrop>
  <Company/>
  <LinksUpToDate>false</LinksUpToDate>
  <CharactersWithSpaces>3904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Assumption Academy</dc:creator>
  <cp:lastModifiedBy>Assumption Academy</cp:lastModifiedBy>
  <cp:revision>1</cp:revision>
  <dcterms:created xsi:type="dcterms:W3CDTF">2019-04-16T14:27:00Z</dcterms:created>
  <dcterms:modified xsi:type="dcterms:W3CDTF">2019-04-16T14:28:00Z</dcterms:modified>
</cp:coreProperties>
</file>