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257C6" w14:textId="77777777" w:rsidR="00DC68F5" w:rsidRDefault="00DC68F5" w:rsidP="00DC68F5">
      <w:pPr>
        <w:rPr>
          <w:rFonts w:ascii="Times New Roman" w:eastAsia="Times New Roman" w:hAnsi="Times New Roman" w:cs="Times New Roman"/>
          <w:b/>
          <w:bCs/>
          <w:color w:val="000000"/>
        </w:rPr>
      </w:pPr>
      <w:r w:rsidRPr="000A4293">
        <w:rPr>
          <w:rFonts w:ascii="Times New Roman" w:eastAsia="Times New Roman" w:hAnsi="Times New Roman" w:cs="Times New Roman"/>
          <w:b/>
          <w:bCs/>
          <w:color w:val="000000"/>
        </w:rPr>
        <w:t>Cultivating Food Sovereignty and Political Agroecology in Philadelphia and Beyond: The Power of Policy Analysis</w:t>
      </w:r>
    </w:p>
    <w:p w14:paraId="15037092" w14:textId="77777777" w:rsidR="00DC68F5" w:rsidRDefault="00DC68F5"/>
    <w:p w14:paraId="1E204BC2" w14:textId="34EE0C64" w:rsidR="000A4293" w:rsidRDefault="00DC68F5">
      <w:pPr>
        <w:rPr>
          <w:rFonts w:ascii="Times New Roman" w:hAnsi="Times New Roman" w:cs="Times New Roman"/>
          <w:u w:val="single"/>
        </w:rPr>
      </w:pPr>
      <w:r w:rsidRPr="00DC68F5">
        <w:rPr>
          <w:rFonts w:ascii="Times New Roman" w:hAnsi="Times New Roman" w:cs="Times New Roman"/>
          <w:u w:val="single"/>
        </w:rPr>
        <w:t>Abstract</w:t>
      </w:r>
    </w:p>
    <w:p w14:paraId="2B5E1A6B" w14:textId="77777777" w:rsidR="00DC68F5" w:rsidRPr="00DC68F5" w:rsidRDefault="00DC68F5">
      <w:pPr>
        <w:rPr>
          <w:rFonts w:ascii="Times New Roman" w:hAnsi="Times New Roman" w:cs="Times New Roman"/>
          <w:u w:val="single"/>
        </w:rPr>
      </w:pPr>
    </w:p>
    <w:p w14:paraId="5E4A82D3" w14:textId="5428364A" w:rsidR="00DF22C9" w:rsidRDefault="00DF22C9">
      <w:pPr>
        <w:rPr>
          <w:rFonts w:ascii="Times New Roman" w:hAnsi="Times New Roman" w:cs="Times New Roman"/>
        </w:rPr>
      </w:pPr>
      <w:r w:rsidRPr="00DF22C9">
        <w:rPr>
          <w:rFonts w:ascii="Times New Roman" w:hAnsi="Times New Roman" w:cs="Times New Roman"/>
        </w:rPr>
        <w:t xml:space="preserve">Since the dawn of capitalism, small-scale agriculture has been consumed by industrialization and the persistent pursuit of economic growth. Farmers’ wages are dwindling, and more of them are joining the record-high pool of hungry, malnourished, food insecure, and diet-related disease afflicted people worldwide. Food and agriculture policy in the United States </w:t>
      </w:r>
      <w:r w:rsidR="00620DEF">
        <w:rPr>
          <w:rFonts w:ascii="Times New Roman" w:hAnsi="Times New Roman" w:cs="Times New Roman"/>
        </w:rPr>
        <w:t xml:space="preserve">has merely advocated for band-aid solutions </w:t>
      </w:r>
      <w:r w:rsidRPr="00DF22C9">
        <w:rPr>
          <w:rFonts w:ascii="Times New Roman" w:hAnsi="Times New Roman" w:cs="Times New Roman"/>
        </w:rPr>
        <w:t>to address t</w:t>
      </w:r>
      <w:r w:rsidR="00620DEF">
        <w:rPr>
          <w:rFonts w:ascii="Times New Roman" w:hAnsi="Times New Roman" w:cs="Times New Roman"/>
        </w:rPr>
        <w:t xml:space="preserve">hese </w:t>
      </w:r>
      <w:r w:rsidRPr="00DF22C9">
        <w:rPr>
          <w:rFonts w:ascii="Times New Roman" w:hAnsi="Times New Roman" w:cs="Times New Roman"/>
        </w:rPr>
        <w:t xml:space="preserve">disparities, </w:t>
      </w:r>
      <w:r w:rsidR="00620DEF">
        <w:rPr>
          <w:rFonts w:ascii="Times New Roman" w:hAnsi="Times New Roman" w:cs="Times New Roman"/>
        </w:rPr>
        <w:t>if any. These policies are still</w:t>
      </w:r>
      <w:r w:rsidRPr="00DF22C9">
        <w:rPr>
          <w:rFonts w:ascii="Times New Roman" w:hAnsi="Times New Roman" w:cs="Times New Roman"/>
        </w:rPr>
        <w:t xml:space="preserve"> structured to perpetuate the status quo of corporate farm subsidies and global trade</w:t>
      </w:r>
      <w:r w:rsidR="00620DEF">
        <w:rPr>
          <w:rFonts w:ascii="Times New Roman" w:hAnsi="Times New Roman" w:cs="Times New Roman"/>
        </w:rPr>
        <w:t xml:space="preserve"> for growing cash crops, often not even used for food</w:t>
      </w:r>
      <w:r w:rsidRPr="00DF22C9">
        <w:rPr>
          <w:rFonts w:ascii="Times New Roman" w:hAnsi="Times New Roman" w:cs="Times New Roman"/>
        </w:rPr>
        <w:t>, at the grave expense of our local economies, communities, farmers, and environment.</w:t>
      </w:r>
      <w:r w:rsidR="00620DEF">
        <w:rPr>
          <w:rFonts w:ascii="Times New Roman" w:hAnsi="Times New Roman" w:cs="Times New Roman"/>
        </w:rPr>
        <w:t xml:space="preserve"> </w:t>
      </w:r>
      <w:r w:rsidR="00471205">
        <w:rPr>
          <w:rFonts w:ascii="Times New Roman" w:hAnsi="Times New Roman" w:cs="Times New Roman"/>
        </w:rPr>
        <w:t xml:space="preserve">Policy analysts and decisionmakers </w:t>
      </w:r>
      <w:r w:rsidRPr="00DF22C9">
        <w:rPr>
          <w:rFonts w:ascii="Times New Roman" w:hAnsi="Times New Roman" w:cs="Times New Roman"/>
        </w:rPr>
        <w:t>must liberate agriculture from a deregulated market if we wish to preserve these invaluable resources, and redistribute power and wealth into the hands of those who can feed the world sustainably</w:t>
      </w:r>
      <w:r w:rsidR="00471205">
        <w:rPr>
          <w:rFonts w:ascii="Times New Roman" w:hAnsi="Times New Roman" w:cs="Times New Roman"/>
        </w:rPr>
        <w:t xml:space="preserve">. La Via </w:t>
      </w:r>
      <w:proofErr w:type="spellStart"/>
      <w:r w:rsidR="00471205">
        <w:rPr>
          <w:rFonts w:ascii="Times New Roman" w:hAnsi="Times New Roman" w:cs="Times New Roman"/>
        </w:rPr>
        <w:t>Campesina</w:t>
      </w:r>
      <w:proofErr w:type="spellEnd"/>
      <w:r w:rsidR="00471205">
        <w:rPr>
          <w:rFonts w:ascii="Times New Roman" w:hAnsi="Times New Roman" w:cs="Times New Roman"/>
        </w:rPr>
        <w:t xml:space="preserve">, an international movement advocating for small sustainable farmers’ rights, coined </w:t>
      </w:r>
      <w:r w:rsidR="00DC68F5">
        <w:rPr>
          <w:rFonts w:ascii="Times New Roman" w:hAnsi="Times New Roman" w:cs="Times New Roman"/>
        </w:rPr>
        <w:t>a solution called</w:t>
      </w:r>
      <w:r w:rsidR="00471205">
        <w:rPr>
          <w:rFonts w:ascii="Times New Roman" w:hAnsi="Times New Roman" w:cs="Times New Roman"/>
        </w:rPr>
        <w:t xml:space="preserve"> “food sovereignty,”</w:t>
      </w:r>
      <w:r w:rsidR="00620DEF">
        <w:rPr>
          <w:rFonts w:ascii="Times New Roman" w:hAnsi="Times New Roman" w:cs="Times New Roman"/>
        </w:rPr>
        <w:t xml:space="preserve"> </w:t>
      </w:r>
      <w:r w:rsidR="00471205">
        <w:rPr>
          <w:rFonts w:ascii="Times New Roman" w:hAnsi="Times New Roman" w:cs="Times New Roman"/>
        </w:rPr>
        <w:t>defined as the right of food producers, distributors, and consumers should have control over food and agriculture policy, rather than corporate agribusinesses. It also e</w:t>
      </w:r>
      <w:r w:rsidR="00487671">
        <w:rPr>
          <w:rFonts w:ascii="Times New Roman" w:hAnsi="Times New Roman" w:cs="Times New Roman"/>
        </w:rPr>
        <w:t>mphasizes</w:t>
      </w:r>
      <w:r w:rsidR="00471205">
        <w:rPr>
          <w:rFonts w:ascii="Times New Roman" w:hAnsi="Times New Roman" w:cs="Times New Roman"/>
        </w:rPr>
        <w:t xml:space="preserve"> the right to agroecologically produced and culturally appropriate food. The</w:t>
      </w:r>
      <w:r w:rsidR="00620DEF">
        <w:rPr>
          <w:rFonts w:ascii="Times New Roman" w:hAnsi="Times New Roman" w:cs="Times New Roman"/>
        </w:rPr>
        <w:t xml:space="preserve"> literature</w:t>
      </w:r>
      <w:r w:rsidR="00487671">
        <w:rPr>
          <w:rFonts w:ascii="Times New Roman" w:hAnsi="Times New Roman" w:cs="Times New Roman"/>
        </w:rPr>
        <w:t xml:space="preserve"> on the subject</w:t>
      </w:r>
      <w:r w:rsidR="00620DEF">
        <w:rPr>
          <w:rFonts w:ascii="Times New Roman" w:hAnsi="Times New Roman" w:cs="Times New Roman"/>
        </w:rPr>
        <w:t xml:space="preserve"> is beginning to uncover a deep necessity for institutionalizing food sovereignty</w:t>
      </w:r>
      <w:r w:rsidR="00471205">
        <w:rPr>
          <w:rFonts w:ascii="Times New Roman" w:hAnsi="Times New Roman" w:cs="Times New Roman"/>
        </w:rPr>
        <w:t xml:space="preserve"> and political agroecology</w:t>
      </w:r>
      <w:r w:rsidR="00620DEF">
        <w:rPr>
          <w:rFonts w:ascii="Times New Roman" w:hAnsi="Times New Roman" w:cs="Times New Roman"/>
        </w:rPr>
        <w:t>.</w:t>
      </w:r>
      <w:r w:rsidRPr="00DF22C9">
        <w:rPr>
          <w:rFonts w:ascii="Times New Roman" w:hAnsi="Times New Roman" w:cs="Times New Roman"/>
        </w:rPr>
        <w:t xml:space="preserve"> This paper </w:t>
      </w:r>
      <w:r w:rsidR="00620DEF">
        <w:rPr>
          <w:rFonts w:ascii="Times New Roman" w:hAnsi="Times New Roman" w:cs="Times New Roman"/>
        </w:rPr>
        <w:t xml:space="preserve">aims to build upon </w:t>
      </w:r>
      <w:r w:rsidR="00DC68F5">
        <w:rPr>
          <w:rFonts w:ascii="Times New Roman" w:hAnsi="Times New Roman" w:cs="Times New Roman"/>
        </w:rPr>
        <w:t>this cause</w:t>
      </w:r>
      <w:r w:rsidR="00620DEF">
        <w:rPr>
          <w:rFonts w:ascii="Times New Roman" w:hAnsi="Times New Roman" w:cs="Times New Roman"/>
        </w:rPr>
        <w:t xml:space="preserve"> by </w:t>
      </w:r>
      <w:r w:rsidRPr="00DF22C9">
        <w:rPr>
          <w:rFonts w:ascii="Times New Roman" w:hAnsi="Times New Roman" w:cs="Times New Roman"/>
        </w:rPr>
        <w:t>ask</w:t>
      </w:r>
      <w:r w:rsidR="00620DEF">
        <w:rPr>
          <w:rFonts w:ascii="Times New Roman" w:hAnsi="Times New Roman" w:cs="Times New Roman"/>
        </w:rPr>
        <w:t>ing</w:t>
      </w:r>
      <w:r w:rsidRPr="00DF22C9">
        <w:rPr>
          <w:rFonts w:ascii="Times New Roman" w:hAnsi="Times New Roman" w:cs="Times New Roman"/>
        </w:rPr>
        <w:t xml:space="preserve">: what can policy analysis do to </w:t>
      </w:r>
      <w:r w:rsidR="00487671">
        <w:rPr>
          <w:rFonts w:ascii="Times New Roman" w:hAnsi="Times New Roman" w:cs="Times New Roman"/>
        </w:rPr>
        <w:t xml:space="preserve">empower the voices of </w:t>
      </w:r>
      <w:r w:rsidR="00471205">
        <w:rPr>
          <w:rFonts w:ascii="Times New Roman" w:hAnsi="Times New Roman" w:cs="Times New Roman"/>
        </w:rPr>
        <w:t xml:space="preserve">smallholders and food insecure people </w:t>
      </w:r>
      <w:r w:rsidR="003552F5">
        <w:rPr>
          <w:rFonts w:ascii="Times New Roman" w:hAnsi="Times New Roman" w:cs="Times New Roman"/>
        </w:rPr>
        <w:t>at varying levels of government</w:t>
      </w:r>
      <w:r w:rsidRPr="00DF22C9">
        <w:rPr>
          <w:rFonts w:ascii="Times New Roman" w:hAnsi="Times New Roman" w:cs="Times New Roman"/>
        </w:rPr>
        <w:t>?</w:t>
      </w:r>
      <w:r w:rsidR="00620DEF">
        <w:rPr>
          <w:rFonts w:ascii="Times New Roman" w:hAnsi="Times New Roman" w:cs="Times New Roman"/>
        </w:rPr>
        <w:t xml:space="preserve"> </w:t>
      </w:r>
      <w:r w:rsidR="00471205">
        <w:rPr>
          <w:rFonts w:ascii="Times New Roman" w:hAnsi="Times New Roman" w:cs="Times New Roman"/>
        </w:rPr>
        <w:t>This policy analysis</w:t>
      </w:r>
      <w:r w:rsidR="00620DEF">
        <w:rPr>
          <w:rFonts w:ascii="Times New Roman" w:hAnsi="Times New Roman" w:cs="Times New Roman"/>
        </w:rPr>
        <w:t xml:space="preserve"> </w:t>
      </w:r>
      <w:r w:rsidR="00471205">
        <w:rPr>
          <w:rFonts w:ascii="Times New Roman" w:hAnsi="Times New Roman" w:cs="Times New Roman"/>
        </w:rPr>
        <w:t>focuses on answering this question in the context of the Philadelphia area’s food system</w:t>
      </w:r>
      <w:r w:rsidR="00DC68F5">
        <w:rPr>
          <w:rFonts w:ascii="Times New Roman" w:hAnsi="Times New Roman" w:cs="Times New Roman"/>
        </w:rPr>
        <w:t xml:space="preserve">. </w:t>
      </w:r>
      <w:r w:rsidR="00471205">
        <w:rPr>
          <w:rFonts w:ascii="Times New Roman" w:hAnsi="Times New Roman" w:cs="Times New Roman"/>
        </w:rPr>
        <w:t>The study encompasses a thorough definition of the problems that have led to the food sovereignty and political agroecology movements, a survey of the evidence and alternatives, an evaluation of the policy options, an outcome projection, and a set of policy recommendations.</w:t>
      </w:r>
    </w:p>
    <w:p w14:paraId="1C1FE0D6" w14:textId="775D6267" w:rsidR="00DC68F5" w:rsidRDefault="00DC68F5">
      <w:pPr>
        <w:rPr>
          <w:rFonts w:ascii="Times New Roman" w:hAnsi="Times New Roman" w:cs="Times New Roman"/>
        </w:rPr>
      </w:pPr>
    </w:p>
    <w:p w14:paraId="54950220" w14:textId="19566631" w:rsidR="00DC68F5" w:rsidRDefault="00DC68F5">
      <w:pPr>
        <w:rPr>
          <w:rFonts w:ascii="Times New Roman" w:hAnsi="Times New Roman" w:cs="Times New Roman"/>
          <w:u w:val="single"/>
        </w:rPr>
      </w:pPr>
      <w:r w:rsidRPr="00DC68F5">
        <w:rPr>
          <w:rFonts w:ascii="Times New Roman" w:hAnsi="Times New Roman" w:cs="Times New Roman"/>
          <w:u w:val="single"/>
        </w:rPr>
        <w:t>Biography</w:t>
      </w:r>
    </w:p>
    <w:p w14:paraId="229B2531" w14:textId="34EE95E7" w:rsidR="00DC68F5" w:rsidRDefault="00DC68F5">
      <w:pPr>
        <w:rPr>
          <w:rFonts w:ascii="Times New Roman" w:hAnsi="Times New Roman" w:cs="Times New Roman"/>
          <w:u w:val="single"/>
        </w:rPr>
      </w:pPr>
    </w:p>
    <w:p w14:paraId="3FF9953C" w14:textId="7888AD41" w:rsidR="00DC68F5" w:rsidRPr="00DC68F5" w:rsidRDefault="00DC68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Hannah Kass is a Master of Environmental Studies candidate at the University of Pennsylvania, focusing on the intersections of environmental, food, and economic policy analysis. She holds a Bachelor of Arts in Anthropology from Mount Holyoke College, and spent three years working as a farm hand on sustainable farms throughout New England.</w:t>
      </w:r>
      <w:bookmarkStart w:id="0" w:name="_GoBack"/>
      <w:bookmarkEnd w:id="0"/>
    </w:p>
    <w:sectPr w:rsidR="00DC68F5" w:rsidRPr="00DC68F5" w:rsidSect="00981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2C9"/>
    <w:rsid w:val="00025C5A"/>
    <w:rsid w:val="000A4293"/>
    <w:rsid w:val="003552F5"/>
    <w:rsid w:val="00471205"/>
    <w:rsid w:val="00487671"/>
    <w:rsid w:val="00620DEF"/>
    <w:rsid w:val="00650CD9"/>
    <w:rsid w:val="006A1B99"/>
    <w:rsid w:val="0083069B"/>
    <w:rsid w:val="00981287"/>
    <w:rsid w:val="009F69CF"/>
    <w:rsid w:val="00CA528E"/>
    <w:rsid w:val="00CB598B"/>
    <w:rsid w:val="00DC68F5"/>
    <w:rsid w:val="00DF22C9"/>
    <w:rsid w:val="00E56CE2"/>
    <w:rsid w:val="00ED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96D693"/>
  <w15:chartTrackingRefBased/>
  <w15:docId w15:val="{273A48EA-2740-DB46-9CB6-D45E8D55C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90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368</Words>
  <Characters>2122</Characters>
  <Application>Microsoft Office Word</Application>
  <DocSecurity>0</DocSecurity>
  <Lines>29</Lines>
  <Paragraphs>2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Kass</dc:creator>
  <cp:keywords/>
  <dc:description/>
  <cp:lastModifiedBy>Hannah Kass</cp:lastModifiedBy>
  <cp:revision>25</cp:revision>
  <dcterms:created xsi:type="dcterms:W3CDTF">2019-04-07T19:49:00Z</dcterms:created>
  <dcterms:modified xsi:type="dcterms:W3CDTF">2019-04-10T22:17:00Z</dcterms:modified>
</cp:coreProperties>
</file>