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1CE2" w:rsidRDefault="00DE1CE2" w:rsidP="00DE1CE2">
      <w:pPr>
        <w:ind w:leftChars="-236" w:left="-566"/>
        <w:rPr>
          <w:rFonts w:ascii="Times New Roman" w:hAnsi="Times New Roman" w:cs="Times New Roman"/>
          <w:b/>
        </w:rPr>
      </w:pPr>
      <w:r w:rsidRPr="00C965F4">
        <w:rPr>
          <w:rFonts w:ascii="Times New Roman" w:hAnsi="Times New Roman" w:cs="Times New Roman" w:hint="eastAsia"/>
          <w:b/>
          <w:szCs w:val="21"/>
        </w:rPr>
        <w:t xml:space="preserve">QTL mapping </w:t>
      </w:r>
      <w:r w:rsidR="000F3F1E">
        <w:rPr>
          <w:rFonts w:ascii="Times New Roman" w:hAnsi="Times New Roman" w:cs="Times New Roman"/>
          <w:b/>
          <w:szCs w:val="21"/>
        </w:rPr>
        <w:t>of</w:t>
      </w:r>
      <w:r w:rsidR="000F3F1E" w:rsidRPr="00C965F4">
        <w:rPr>
          <w:rFonts w:ascii="Times New Roman" w:hAnsi="Times New Roman" w:cs="Times New Roman" w:hint="eastAsia"/>
          <w:b/>
          <w:szCs w:val="21"/>
        </w:rPr>
        <w:t xml:space="preserve"> </w:t>
      </w:r>
      <w:r w:rsidR="00BD129E" w:rsidRPr="005F6A27">
        <w:rPr>
          <w:rFonts w:ascii="Times New Roman" w:hAnsi="Times New Roman" w:cs="Times New Roman"/>
          <w:b/>
          <w:szCs w:val="21"/>
        </w:rPr>
        <w:t>nitrogen deficiency tolerance</w:t>
      </w:r>
      <w:r w:rsidRPr="00C965F4">
        <w:rPr>
          <w:rFonts w:ascii="Times New Roman" w:hAnsi="Times New Roman" w:cs="Times New Roman" w:hint="eastAsia"/>
          <w:b/>
          <w:szCs w:val="21"/>
        </w:rPr>
        <w:t xml:space="preserve"> by</w:t>
      </w:r>
      <w:bookmarkStart w:id="0" w:name="_GoBack"/>
      <w:bookmarkEnd w:id="0"/>
      <w:r w:rsidRPr="00C965F4">
        <w:rPr>
          <w:rFonts w:ascii="Times New Roman" w:hAnsi="Times New Roman" w:cs="Times New Roman" w:hint="eastAsia"/>
          <w:b/>
          <w:szCs w:val="21"/>
        </w:rPr>
        <w:t xml:space="preserve"> </w:t>
      </w:r>
      <w:r w:rsidR="00BD129E">
        <w:rPr>
          <w:rFonts w:ascii="Times New Roman" w:hAnsi="Times New Roman" w:cs="Times New Roman"/>
          <w:b/>
          <w:szCs w:val="21"/>
        </w:rPr>
        <w:t>g</w:t>
      </w:r>
      <w:r w:rsidR="00BD129E" w:rsidRPr="00C965F4">
        <w:rPr>
          <w:rFonts w:ascii="Times New Roman" w:hAnsi="Times New Roman" w:cs="Times New Roman" w:hint="eastAsia"/>
          <w:b/>
          <w:szCs w:val="21"/>
        </w:rPr>
        <w:t>enome</w:t>
      </w:r>
      <w:r w:rsidR="00BD129E">
        <w:rPr>
          <w:rFonts w:ascii="Times New Roman" w:hAnsi="Times New Roman" w:cs="Times New Roman"/>
          <w:b/>
          <w:szCs w:val="21"/>
        </w:rPr>
        <w:t>-w</w:t>
      </w:r>
      <w:r w:rsidR="00BD129E" w:rsidRPr="00C965F4">
        <w:rPr>
          <w:rFonts w:ascii="Times New Roman" w:hAnsi="Times New Roman" w:cs="Times New Roman" w:hint="eastAsia"/>
          <w:b/>
          <w:szCs w:val="21"/>
        </w:rPr>
        <w:t xml:space="preserve">ide </w:t>
      </w:r>
      <w:r w:rsidR="00BD129E">
        <w:rPr>
          <w:rFonts w:ascii="Times New Roman" w:hAnsi="Times New Roman" w:cs="Times New Roman"/>
          <w:b/>
          <w:szCs w:val="21"/>
        </w:rPr>
        <w:t>a</w:t>
      </w:r>
      <w:r w:rsidR="00BD129E" w:rsidRPr="00C965F4">
        <w:rPr>
          <w:rFonts w:ascii="Times New Roman" w:hAnsi="Times New Roman" w:cs="Times New Roman" w:hint="eastAsia"/>
          <w:b/>
          <w:szCs w:val="21"/>
        </w:rPr>
        <w:t xml:space="preserve">ssociation </w:t>
      </w:r>
      <w:r w:rsidR="00BD129E">
        <w:rPr>
          <w:rFonts w:ascii="Times New Roman" w:hAnsi="Times New Roman" w:cs="Times New Roman"/>
          <w:b/>
          <w:szCs w:val="21"/>
        </w:rPr>
        <w:t>s</w:t>
      </w:r>
      <w:r w:rsidR="00BD129E" w:rsidRPr="00C965F4">
        <w:rPr>
          <w:rFonts w:ascii="Times New Roman" w:hAnsi="Times New Roman" w:cs="Times New Roman" w:hint="eastAsia"/>
          <w:b/>
          <w:szCs w:val="21"/>
        </w:rPr>
        <w:t>tudy</w:t>
      </w:r>
      <w:r w:rsidRPr="00C965F4">
        <w:rPr>
          <w:rFonts w:ascii="Times New Roman" w:hAnsi="Times New Roman" w:cs="Times New Roman" w:hint="eastAsia"/>
          <w:b/>
          <w:szCs w:val="21"/>
        </w:rPr>
        <w:t xml:space="preserve"> </w:t>
      </w:r>
      <w:r w:rsidR="00BD129E">
        <w:rPr>
          <w:rFonts w:ascii="Times New Roman" w:hAnsi="Times New Roman" w:cs="Times New Roman"/>
          <w:b/>
          <w:szCs w:val="21"/>
        </w:rPr>
        <w:t>a</w:t>
      </w:r>
      <w:r w:rsidR="00BD129E" w:rsidRPr="00C965F4">
        <w:rPr>
          <w:rFonts w:ascii="Times New Roman" w:hAnsi="Times New Roman" w:cs="Times New Roman" w:hint="eastAsia"/>
          <w:b/>
          <w:szCs w:val="21"/>
        </w:rPr>
        <w:t xml:space="preserve">pproach </w:t>
      </w:r>
      <w:r w:rsidR="00F85F4B">
        <w:rPr>
          <w:rFonts w:ascii="Times New Roman" w:hAnsi="Times New Roman" w:cs="Times New Roman"/>
          <w:b/>
          <w:szCs w:val="21"/>
        </w:rPr>
        <w:t>in</w:t>
      </w:r>
      <w:r w:rsidR="00F85F4B" w:rsidRPr="00C965F4">
        <w:rPr>
          <w:rFonts w:ascii="Times New Roman" w:hAnsi="Times New Roman" w:cs="Times New Roman" w:hint="eastAsia"/>
          <w:b/>
          <w:szCs w:val="21"/>
        </w:rPr>
        <w:t xml:space="preserve"> </w:t>
      </w:r>
      <w:r w:rsidR="00F85F4B">
        <w:rPr>
          <w:rFonts w:ascii="Times New Roman" w:hAnsi="Times New Roman" w:cs="Times New Roman"/>
          <w:b/>
          <w:szCs w:val="21"/>
        </w:rPr>
        <w:t xml:space="preserve">a </w:t>
      </w:r>
      <w:r w:rsidR="00BD129E">
        <w:rPr>
          <w:rFonts w:ascii="Times New Roman" w:hAnsi="Times New Roman" w:cs="Times New Roman"/>
          <w:b/>
          <w:szCs w:val="21"/>
        </w:rPr>
        <w:t>n</w:t>
      </w:r>
      <w:r w:rsidR="00BD129E" w:rsidRPr="00C965F4">
        <w:rPr>
          <w:rFonts w:ascii="Times New Roman" w:hAnsi="Times New Roman" w:cs="Times New Roman" w:hint="eastAsia"/>
          <w:b/>
          <w:szCs w:val="21"/>
        </w:rPr>
        <w:t xml:space="preserve">ested </w:t>
      </w:r>
      <w:r w:rsidR="00BD129E">
        <w:rPr>
          <w:rFonts w:ascii="Times New Roman" w:hAnsi="Times New Roman" w:cs="Times New Roman"/>
          <w:b/>
          <w:szCs w:val="21"/>
        </w:rPr>
        <w:t>a</w:t>
      </w:r>
      <w:r w:rsidR="00BD129E" w:rsidRPr="00C965F4">
        <w:rPr>
          <w:rFonts w:ascii="Times New Roman" w:hAnsi="Times New Roman" w:cs="Times New Roman" w:hint="eastAsia"/>
          <w:b/>
          <w:szCs w:val="21"/>
        </w:rPr>
        <w:t xml:space="preserve">ssociation </w:t>
      </w:r>
      <w:r w:rsidR="00BD129E">
        <w:rPr>
          <w:rFonts w:ascii="Times New Roman" w:hAnsi="Times New Roman" w:cs="Times New Roman"/>
          <w:b/>
          <w:szCs w:val="21"/>
        </w:rPr>
        <w:t>m</w:t>
      </w:r>
      <w:r w:rsidR="00BD129E" w:rsidRPr="00C965F4">
        <w:rPr>
          <w:rFonts w:ascii="Times New Roman" w:hAnsi="Times New Roman" w:cs="Times New Roman" w:hint="eastAsia"/>
          <w:b/>
          <w:szCs w:val="21"/>
        </w:rPr>
        <w:t xml:space="preserve">apping </w:t>
      </w:r>
      <w:r w:rsidRPr="00C965F4">
        <w:rPr>
          <w:rFonts w:ascii="Times New Roman" w:hAnsi="Times New Roman" w:cs="Times New Roman" w:hint="eastAsia"/>
          <w:b/>
          <w:szCs w:val="21"/>
        </w:rPr>
        <w:t>(NAM) population of rice</w:t>
      </w:r>
    </w:p>
    <w:p w:rsidR="00DE1CE2" w:rsidRPr="00DE1CE2" w:rsidRDefault="00DE1CE2" w:rsidP="00DE1CE2">
      <w:pPr>
        <w:spacing w:line="320" w:lineRule="exact"/>
        <w:ind w:leftChars="-236" w:left="-566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 w:hint="eastAsia"/>
          <w:sz w:val="21"/>
          <w:szCs w:val="21"/>
        </w:rPr>
        <w:t>Kai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  <w:r>
        <w:rPr>
          <w:rFonts w:ascii="Times New Roman" w:hAnsi="Times New Roman" w:cs="Times New Roman" w:hint="eastAsia"/>
          <w:sz w:val="21"/>
          <w:szCs w:val="21"/>
        </w:rPr>
        <w:t>Chen</w:t>
      </w:r>
      <w:r>
        <w:rPr>
          <w:rFonts w:ascii="Times New Roman" w:hAnsi="Times New Roman" w:cs="Times New Roman"/>
          <w:sz w:val="21"/>
          <w:szCs w:val="21"/>
        </w:rPr>
        <w:t xml:space="preserve">, </w:t>
      </w:r>
      <w:r w:rsidRPr="00DE1CE2">
        <w:rPr>
          <w:rFonts w:ascii="Times New Roman" w:hAnsi="Times New Roman" w:cs="Times New Roman"/>
          <w:sz w:val="21"/>
          <w:szCs w:val="21"/>
        </w:rPr>
        <w:t xml:space="preserve">Agricultural </w:t>
      </w:r>
      <w:r w:rsidR="00BD129E" w:rsidRPr="00DE1CE2">
        <w:rPr>
          <w:rFonts w:ascii="Times New Roman" w:hAnsi="Times New Roman" w:cs="Times New Roman"/>
          <w:sz w:val="21"/>
          <w:szCs w:val="21"/>
        </w:rPr>
        <w:t>Genom</w:t>
      </w:r>
      <w:r w:rsidR="00BD129E">
        <w:rPr>
          <w:rFonts w:ascii="Times New Roman" w:hAnsi="Times New Roman" w:cs="Times New Roman"/>
          <w:sz w:val="21"/>
          <w:szCs w:val="21"/>
        </w:rPr>
        <w:t>ic</w:t>
      </w:r>
      <w:r w:rsidR="00BD129E" w:rsidRPr="00DE1CE2">
        <w:rPr>
          <w:rFonts w:ascii="Times New Roman" w:hAnsi="Times New Roman" w:cs="Times New Roman"/>
          <w:sz w:val="21"/>
          <w:szCs w:val="21"/>
        </w:rPr>
        <w:t xml:space="preserve">s </w:t>
      </w:r>
      <w:r w:rsidRPr="00DE1CE2">
        <w:rPr>
          <w:rFonts w:ascii="Times New Roman" w:hAnsi="Times New Roman" w:cs="Times New Roman"/>
          <w:sz w:val="21"/>
          <w:szCs w:val="21"/>
        </w:rPr>
        <w:t>Institute at Shenzhen</w:t>
      </w:r>
      <w:r w:rsidR="00BD129E">
        <w:rPr>
          <w:rFonts w:ascii="Times New Roman" w:hAnsi="Times New Roman" w:cs="Times New Roman"/>
          <w:sz w:val="21"/>
          <w:szCs w:val="21"/>
        </w:rPr>
        <w:t>,</w:t>
      </w:r>
      <w:r w:rsidRPr="00DE1CE2">
        <w:rPr>
          <w:rFonts w:ascii="Times New Roman" w:hAnsi="Times New Roman" w:cs="Times New Roman"/>
          <w:sz w:val="21"/>
          <w:szCs w:val="21"/>
        </w:rPr>
        <w:t xml:space="preserve"> Chinese Academy of Agricultural Sciences</w:t>
      </w:r>
      <w:r>
        <w:rPr>
          <w:rFonts w:ascii="Times New Roman" w:hAnsi="Times New Roman" w:cs="Times New Roman"/>
          <w:sz w:val="21"/>
          <w:szCs w:val="21"/>
        </w:rPr>
        <w:t>, Shenzhen</w:t>
      </w:r>
      <w:r w:rsidR="00BD129E">
        <w:rPr>
          <w:rFonts w:ascii="Times New Roman" w:hAnsi="Times New Roman" w:cs="Times New Roman"/>
          <w:sz w:val="21"/>
          <w:szCs w:val="21"/>
        </w:rPr>
        <w:t xml:space="preserve"> 518120</w:t>
      </w:r>
      <w:r>
        <w:rPr>
          <w:rFonts w:ascii="Times New Roman" w:hAnsi="Times New Roman" w:cs="Times New Roman"/>
          <w:sz w:val="21"/>
          <w:szCs w:val="21"/>
        </w:rPr>
        <w:t>, China</w:t>
      </w:r>
    </w:p>
    <w:p w:rsidR="00EB6F38" w:rsidRPr="005105DD" w:rsidRDefault="00FF6FCF" w:rsidP="00DE1CE2">
      <w:pPr>
        <w:spacing w:line="320" w:lineRule="exact"/>
        <w:ind w:leftChars="-236" w:left="-566"/>
        <w:rPr>
          <w:rFonts w:ascii="Times New Roman" w:hAnsi="Times New Roman" w:cs="Times New Roman"/>
          <w:sz w:val="21"/>
          <w:szCs w:val="21"/>
        </w:rPr>
      </w:pPr>
      <w:proofErr w:type="spellStart"/>
      <w:r w:rsidRPr="005105DD">
        <w:rPr>
          <w:rFonts w:ascii="Times New Roman" w:hAnsi="Times New Roman" w:cs="Times New Roman"/>
          <w:sz w:val="21"/>
          <w:szCs w:val="21"/>
        </w:rPr>
        <w:t>Jianlong</w:t>
      </w:r>
      <w:proofErr w:type="spellEnd"/>
      <w:r w:rsidRPr="005105DD">
        <w:rPr>
          <w:rFonts w:ascii="Times New Roman" w:hAnsi="Times New Roman" w:cs="Times New Roman"/>
          <w:sz w:val="21"/>
          <w:szCs w:val="21"/>
        </w:rPr>
        <w:t xml:space="preserve"> Xu</w:t>
      </w:r>
      <w:r w:rsidR="007C4E32">
        <w:rPr>
          <w:rFonts w:ascii="Times New Roman" w:hAnsi="Times New Roman" w:cs="Times New Roman"/>
          <w:sz w:val="21"/>
          <w:szCs w:val="21"/>
        </w:rPr>
        <w:t>,</w:t>
      </w:r>
      <w:r w:rsidRPr="005105DD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5105DD">
        <w:rPr>
          <w:rFonts w:ascii="Times New Roman" w:hAnsi="Times New Roman" w:cs="Times New Roman"/>
          <w:sz w:val="21"/>
          <w:szCs w:val="21"/>
        </w:rPr>
        <w:t>Zhikang</w:t>
      </w:r>
      <w:proofErr w:type="spellEnd"/>
      <w:r w:rsidRPr="005105DD">
        <w:rPr>
          <w:rFonts w:ascii="Times New Roman" w:hAnsi="Times New Roman" w:cs="Times New Roman"/>
          <w:sz w:val="21"/>
          <w:szCs w:val="21"/>
        </w:rPr>
        <w:t xml:space="preserve"> Li</w:t>
      </w:r>
      <w:r w:rsidR="007C4E32">
        <w:rPr>
          <w:rFonts w:ascii="Times New Roman" w:hAnsi="Times New Roman" w:cs="Times New Roman"/>
          <w:sz w:val="21"/>
          <w:szCs w:val="21"/>
        </w:rPr>
        <w:t>, Institute of Crop Sciences, Chinese Academy of Agricultural Sciences, Beijing</w:t>
      </w:r>
      <w:r w:rsidR="00BD129E">
        <w:rPr>
          <w:rFonts w:ascii="Times New Roman" w:hAnsi="Times New Roman" w:cs="Times New Roman"/>
          <w:sz w:val="21"/>
          <w:szCs w:val="21"/>
        </w:rPr>
        <w:t xml:space="preserve"> 100081</w:t>
      </w:r>
      <w:r w:rsidR="007C4E32">
        <w:rPr>
          <w:rFonts w:ascii="Times New Roman" w:hAnsi="Times New Roman" w:cs="Times New Roman"/>
          <w:sz w:val="21"/>
          <w:szCs w:val="21"/>
        </w:rPr>
        <w:t>, China</w:t>
      </w:r>
    </w:p>
    <w:p w:rsidR="00ED7469" w:rsidRDefault="00ED7469" w:rsidP="0016496A">
      <w:pPr>
        <w:pStyle w:val="a3"/>
        <w:spacing w:before="0" w:beforeAutospacing="0" w:after="0" w:afterAutospacing="0" w:line="320" w:lineRule="exact"/>
        <w:jc w:val="both"/>
        <w:rPr>
          <w:rFonts w:ascii="Times New Roman" w:hAnsi="Times New Roman" w:cs="Times New Roman"/>
          <w:sz w:val="21"/>
          <w:szCs w:val="21"/>
        </w:rPr>
      </w:pPr>
    </w:p>
    <w:p w:rsidR="00DE1CE2" w:rsidRDefault="00DE1CE2" w:rsidP="0016496A">
      <w:pPr>
        <w:pStyle w:val="a3"/>
        <w:spacing w:before="0" w:beforeAutospacing="0" w:after="0" w:afterAutospacing="0" w:line="320" w:lineRule="exact"/>
        <w:jc w:val="both"/>
        <w:rPr>
          <w:rFonts w:ascii="Times New Roman" w:hAnsi="Times New Roman" w:cs="Times New Roman"/>
          <w:sz w:val="21"/>
          <w:szCs w:val="21"/>
        </w:rPr>
        <w:sectPr w:rsidR="00DE1CE2" w:rsidSect="00416631">
          <w:pgSz w:w="11900" w:h="16840"/>
          <w:pgMar w:top="1440" w:right="1800" w:bottom="1440" w:left="1800" w:header="851" w:footer="992" w:gutter="0"/>
          <w:cols w:space="425"/>
          <w:docGrid w:type="lines" w:linePitch="423"/>
        </w:sectPr>
      </w:pPr>
    </w:p>
    <w:p w:rsidR="0016496A" w:rsidRPr="00ED7469" w:rsidRDefault="0016496A" w:rsidP="00ED7469">
      <w:pPr>
        <w:pStyle w:val="a3"/>
        <w:spacing w:before="0" w:beforeAutospacing="0" w:after="0" w:afterAutospacing="0" w:line="320" w:lineRule="exact"/>
        <w:ind w:left="2"/>
        <w:jc w:val="both"/>
        <w:rPr>
          <w:rFonts w:ascii="Times New Roman" w:hAnsi="Times New Roman" w:cs="Times New Roman"/>
          <w:b/>
          <w:sz w:val="21"/>
          <w:szCs w:val="21"/>
        </w:rPr>
      </w:pPr>
      <w:r w:rsidRPr="00ED7469">
        <w:rPr>
          <w:rFonts w:ascii="Times New Roman" w:hAnsi="Times New Roman" w:cs="Times New Roman" w:hint="eastAsia"/>
          <w:b/>
          <w:sz w:val="21"/>
          <w:szCs w:val="21"/>
        </w:rPr>
        <w:t>A</w:t>
      </w:r>
      <w:r w:rsidRPr="00ED7469">
        <w:rPr>
          <w:rFonts w:ascii="Times New Roman" w:hAnsi="Times New Roman" w:cs="Times New Roman"/>
          <w:b/>
          <w:sz w:val="21"/>
          <w:szCs w:val="21"/>
        </w:rPr>
        <w:t>bstract</w:t>
      </w:r>
    </w:p>
    <w:p w:rsidR="005105DD" w:rsidRPr="00DE1CE2" w:rsidRDefault="00F85F4B" w:rsidP="0038602F">
      <w:pPr>
        <w:pStyle w:val="a3"/>
        <w:spacing w:before="0" w:beforeAutospacing="0" w:after="0" w:afterAutospacing="0" w:line="320" w:lineRule="exact"/>
        <w:ind w:left="2"/>
        <w:jc w:val="both"/>
        <w:rPr>
          <w:rFonts w:ascii="Times New Roman" w:hAnsi="Times New Roman" w:cs="Times New Roman"/>
          <w:sz w:val="21"/>
          <w:szCs w:val="21"/>
        </w:rPr>
      </w:pPr>
      <w:r w:rsidRPr="005F6A27">
        <w:rPr>
          <w:rFonts w:ascii="Times New Roman" w:hAnsi="Times New Roman" w:cs="Times New Roman"/>
          <w:sz w:val="21"/>
          <w:szCs w:val="21"/>
        </w:rPr>
        <w:t xml:space="preserve">To develop green super rice varieties with high yield and improved </w:t>
      </w:r>
      <w:r w:rsidR="00FF4927" w:rsidRPr="005F6A27">
        <w:rPr>
          <w:rFonts w:ascii="Times New Roman" w:hAnsi="Times New Roman" w:cs="Times New Roman"/>
          <w:sz w:val="21"/>
          <w:szCs w:val="21"/>
        </w:rPr>
        <w:t>nitrogen deficiency tolerance</w:t>
      </w:r>
      <w:r w:rsidR="00FF4927">
        <w:rPr>
          <w:rFonts w:ascii="Times New Roman" w:hAnsi="Times New Roman" w:cs="Times New Roman"/>
          <w:sz w:val="21"/>
          <w:szCs w:val="21"/>
        </w:rPr>
        <w:t xml:space="preserve"> (NDT)</w:t>
      </w:r>
      <w:r w:rsidRPr="005F6A27">
        <w:rPr>
          <w:rFonts w:ascii="Times New Roman" w:hAnsi="Times New Roman" w:cs="Times New Roman"/>
          <w:sz w:val="21"/>
          <w:szCs w:val="21"/>
        </w:rPr>
        <w:t>,</w:t>
      </w:r>
      <w:r>
        <w:rPr>
          <w:rFonts w:ascii="Times New Roman" w:hAnsi="Times New Roman" w:cs="Times New Roman"/>
          <w:sz w:val="21"/>
          <w:szCs w:val="21"/>
        </w:rPr>
        <w:t xml:space="preserve"> a </w:t>
      </w:r>
      <w:r w:rsidRPr="005F6A27">
        <w:rPr>
          <w:rFonts w:ascii="Times New Roman" w:hAnsi="Times New Roman" w:cs="Times New Roman"/>
          <w:sz w:val="21"/>
          <w:szCs w:val="21"/>
        </w:rPr>
        <w:t>nested association mapping</w:t>
      </w:r>
      <w:r w:rsidRPr="00F85F4B">
        <w:rPr>
          <w:rFonts w:ascii="Times New Roman" w:hAnsi="Times New Roman" w:cs="Times New Roman"/>
          <w:sz w:val="21"/>
          <w:szCs w:val="21"/>
        </w:rPr>
        <w:t xml:space="preserve"> </w:t>
      </w:r>
      <w:r>
        <w:rPr>
          <w:rFonts w:ascii="Times New Roman" w:hAnsi="Times New Roman" w:cs="Times New Roman"/>
          <w:sz w:val="21"/>
          <w:szCs w:val="21"/>
        </w:rPr>
        <w:t xml:space="preserve">population was developed through </w:t>
      </w:r>
      <w:r w:rsidRPr="005F6A27">
        <w:rPr>
          <w:rFonts w:ascii="Times New Roman" w:hAnsi="Times New Roman" w:cs="Times New Roman"/>
          <w:sz w:val="21"/>
          <w:szCs w:val="21"/>
        </w:rPr>
        <w:t>a modified backcross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  <w:r w:rsidRPr="005F6A27">
        <w:rPr>
          <w:rFonts w:ascii="Times New Roman" w:hAnsi="Times New Roman" w:cs="Times New Roman"/>
          <w:sz w:val="21"/>
          <w:szCs w:val="21"/>
        </w:rPr>
        <w:t xml:space="preserve">breeding approach using a high yielding and widely adaptable </w:t>
      </w:r>
      <w:r w:rsidRPr="005F6A27">
        <w:rPr>
          <w:rFonts w:ascii="Times New Roman" w:hAnsi="Times New Roman" w:cs="Times New Roman"/>
          <w:i/>
          <w:sz w:val="21"/>
          <w:szCs w:val="21"/>
        </w:rPr>
        <w:t>Xian</w:t>
      </w:r>
      <w:r w:rsidRPr="005F6A27">
        <w:rPr>
          <w:rFonts w:ascii="Times New Roman" w:hAnsi="Times New Roman" w:cs="Times New Roman"/>
          <w:sz w:val="21"/>
          <w:szCs w:val="21"/>
        </w:rPr>
        <w:t xml:space="preserve"> variety, </w:t>
      </w:r>
      <w:proofErr w:type="spellStart"/>
      <w:r>
        <w:rPr>
          <w:rFonts w:ascii="Times New Roman" w:hAnsi="Times New Roman" w:cs="Times New Roman"/>
          <w:sz w:val="21"/>
          <w:szCs w:val="21"/>
        </w:rPr>
        <w:t>Huan</w:t>
      </w:r>
      <w:r w:rsidR="00EF5978">
        <w:rPr>
          <w:rFonts w:ascii="Times New Roman" w:hAnsi="Times New Roman" w:cs="Times New Roman"/>
          <w:sz w:val="21"/>
          <w:szCs w:val="21"/>
        </w:rPr>
        <w:t>ghuazhan</w:t>
      </w:r>
      <w:proofErr w:type="spellEnd"/>
      <w:r w:rsidR="00EF5978">
        <w:rPr>
          <w:rFonts w:ascii="Times New Roman" w:hAnsi="Times New Roman" w:cs="Times New Roman"/>
          <w:sz w:val="21"/>
          <w:szCs w:val="21"/>
        </w:rPr>
        <w:t xml:space="preserve"> (HHZ) </w:t>
      </w:r>
      <w:r w:rsidRPr="005F6A27">
        <w:rPr>
          <w:rFonts w:ascii="Times New Roman" w:hAnsi="Times New Roman" w:cs="Times New Roman"/>
          <w:sz w:val="21"/>
          <w:szCs w:val="21"/>
        </w:rPr>
        <w:t xml:space="preserve">as the recipient and </w:t>
      </w:r>
      <w:r w:rsidR="00EF5978">
        <w:rPr>
          <w:rFonts w:ascii="Times New Roman" w:hAnsi="Times New Roman" w:cs="Times New Roman"/>
          <w:sz w:val="21"/>
          <w:szCs w:val="21"/>
        </w:rPr>
        <w:t>8</w:t>
      </w:r>
      <w:r w:rsidRPr="005F6A27">
        <w:rPr>
          <w:rFonts w:ascii="Times New Roman" w:hAnsi="Times New Roman" w:cs="Times New Roman"/>
          <w:sz w:val="21"/>
          <w:szCs w:val="21"/>
        </w:rPr>
        <w:t xml:space="preserve"> donor parents IR50, IR64, </w:t>
      </w:r>
      <w:proofErr w:type="spellStart"/>
      <w:r w:rsidRPr="005F6A27">
        <w:rPr>
          <w:rFonts w:ascii="Times New Roman" w:hAnsi="Times New Roman" w:cs="Times New Roman"/>
          <w:sz w:val="21"/>
          <w:szCs w:val="21"/>
        </w:rPr>
        <w:t>Teqing</w:t>
      </w:r>
      <w:proofErr w:type="spellEnd"/>
      <w:r w:rsidRPr="005F6A27">
        <w:rPr>
          <w:rFonts w:ascii="Times New Roman" w:hAnsi="Times New Roman" w:cs="Times New Roman"/>
          <w:sz w:val="21"/>
          <w:szCs w:val="21"/>
        </w:rPr>
        <w:t>, PSBRC28, PSBRC66, CDR22, OM1723 and Phalguna. A total of 49</w:t>
      </w:r>
      <w:r w:rsidR="00EF5978">
        <w:rPr>
          <w:rFonts w:ascii="Times New Roman" w:hAnsi="Times New Roman" w:cs="Times New Roman"/>
          <w:sz w:val="21"/>
          <w:szCs w:val="21"/>
        </w:rPr>
        <w:t>6</w:t>
      </w:r>
      <w:r w:rsidRPr="005F6A27">
        <w:rPr>
          <w:rFonts w:ascii="Times New Roman" w:hAnsi="Times New Roman" w:cs="Times New Roman"/>
          <w:sz w:val="21"/>
          <w:szCs w:val="21"/>
        </w:rPr>
        <w:t xml:space="preserve"> lines, plus the HHZ, were used for </w:t>
      </w:r>
      <w:r w:rsidR="00EF5978">
        <w:rPr>
          <w:rFonts w:ascii="Times New Roman" w:hAnsi="Times New Roman" w:cs="Times New Roman"/>
          <w:sz w:val="21"/>
          <w:szCs w:val="21"/>
        </w:rPr>
        <w:t>evaluation of</w:t>
      </w:r>
      <w:r w:rsidR="00EF5978" w:rsidRPr="00EF5978">
        <w:rPr>
          <w:rFonts w:ascii="Times New Roman" w:hAnsi="Times New Roman" w:cs="Times New Roman" w:hint="eastAsia"/>
          <w:sz w:val="21"/>
          <w:szCs w:val="21"/>
        </w:rPr>
        <w:t xml:space="preserve"> </w:t>
      </w:r>
      <w:r w:rsidR="00EF5978" w:rsidRPr="00DE1CE2">
        <w:rPr>
          <w:rFonts w:ascii="Times New Roman" w:hAnsi="Times New Roman" w:cs="Times New Roman" w:hint="eastAsia"/>
          <w:sz w:val="21"/>
          <w:szCs w:val="21"/>
        </w:rPr>
        <w:t>heading date, plant height, grain yield, biomass yield, thousand grain weight</w:t>
      </w:r>
      <w:r w:rsidR="00EF5978" w:rsidRPr="00EF5978">
        <w:rPr>
          <w:rFonts w:ascii="Times New Roman" w:hAnsi="Times New Roman" w:cs="Times New Roman" w:hint="eastAsia"/>
          <w:sz w:val="21"/>
          <w:szCs w:val="21"/>
        </w:rPr>
        <w:t xml:space="preserve"> </w:t>
      </w:r>
      <w:r w:rsidR="00EF5978" w:rsidRPr="00DE1CE2">
        <w:rPr>
          <w:rFonts w:ascii="Times New Roman" w:hAnsi="Times New Roman" w:cs="Times New Roman" w:hint="eastAsia"/>
          <w:sz w:val="21"/>
          <w:szCs w:val="21"/>
        </w:rPr>
        <w:t>under the low nitrogen</w:t>
      </w:r>
      <w:r w:rsidR="00EF5978">
        <w:rPr>
          <w:rFonts w:ascii="Times New Roman" w:hAnsi="Times New Roman" w:cs="Times New Roman"/>
          <w:sz w:val="21"/>
          <w:szCs w:val="21"/>
        </w:rPr>
        <w:t xml:space="preserve"> </w:t>
      </w:r>
      <w:r w:rsidR="00EF5978" w:rsidRPr="00DE1CE2">
        <w:rPr>
          <w:rFonts w:ascii="Times New Roman" w:hAnsi="Times New Roman" w:cs="Times New Roman"/>
          <w:sz w:val="21"/>
          <w:szCs w:val="21"/>
        </w:rPr>
        <w:t>(LN)</w:t>
      </w:r>
      <w:r w:rsidR="00EF5978" w:rsidRPr="00DE1CE2">
        <w:rPr>
          <w:rFonts w:ascii="Times New Roman" w:hAnsi="Times New Roman" w:cs="Times New Roman" w:hint="eastAsia"/>
          <w:sz w:val="21"/>
          <w:szCs w:val="21"/>
        </w:rPr>
        <w:t xml:space="preserve"> and the normal nitrogen</w:t>
      </w:r>
      <w:r w:rsidR="00EF5978" w:rsidRPr="00DE1CE2">
        <w:rPr>
          <w:rFonts w:ascii="Times New Roman" w:hAnsi="Times New Roman" w:cs="Times New Roman"/>
          <w:sz w:val="21"/>
          <w:szCs w:val="21"/>
        </w:rPr>
        <w:t xml:space="preserve"> (NN)</w:t>
      </w:r>
      <w:r w:rsidR="00EF5978" w:rsidRPr="00DE1CE2">
        <w:rPr>
          <w:rFonts w:ascii="Times New Roman" w:hAnsi="Times New Roman" w:cs="Times New Roman" w:hint="eastAsia"/>
          <w:sz w:val="21"/>
          <w:szCs w:val="21"/>
        </w:rPr>
        <w:t xml:space="preserve"> condition</w:t>
      </w:r>
      <w:r w:rsidR="00EF5978">
        <w:rPr>
          <w:rFonts w:ascii="Times New Roman" w:hAnsi="Times New Roman" w:cs="Times New Roman"/>
          <w:sz w:val="21"/>
          <w:szCs w:val="21"/>
        </w:rPr>
        <w:t>s</w:t>
      </w:r>
      <w:r w:rsidR="00EF5978" w:rsidRPr="00EF5978">
        <w:rPr>
          <w:rFonts w:ascii="Times New Roman" w:hAnsi="Times New Roman" w:cs="Times New Roman" w:hint="eastAsia"/>
          <w:sz w:val="21"/>
          <w:szCs w:val="21"/>
        </w:rPr>
        <w:t xml:space="preserve"> </w:t>
      </w:r>
      <w:r w:rsidRPr="005F6A27">
        <w:rPr>
          <w:rFonts w:ascii="Times New Roman" w:hAnsi="Times New Roman" w:cs="Times New Roman"/>
          <w:sz w:val="21"/>
          <w:szCs w:val="21"/>
        </w:rPr>
        <w:t>in 2013 early season, 2013 last season and 2014 early season</w:t>
      </w:r>
      <w:r w:rsidR="00DE1CE2" w:rsidRPr="00DE1CE2">
        <w:rPr>
          <w:rFonts w:ascii="Times New Roman" w:hAnsi="Times New Roman" w:cs="Times New Roman" w:hint="eastAsia"/>
          <w:sz w:val="21"/>
          <w:szCs w:val="21"/>
        </w:rPr>
        <w:t xml:space="preserve">. </w:t>
      </w:r>
      <w:r w:rsidR="00EF5978">
        <w:rPr>
          <w:rFonts w:ascii="Times New Roman" w:hAnsi="Times New Roman" w:cs="Times New Roman"/>
          <w:sz w:val="21"/>
          <w:szCs w:val="21"/>
        </w:rPr>
        <w:t xml:space="preserve">Total of </w:t>
      </w:r>
      <w:r w:rsidR="00EF5978" w:rsidRPr="005F6A27">
        <w:rPr>
          <w:rFonts w:ascii="Times New Roman" w:hAnsi="Times New Roman" w:cs="Times New Roman"/>
          <w:sz w:val="21"/>
          <w:szCs w:val="21"/>
        </w:rPr>
        <w:t xml:space="preserve">48 QTLs </w:t>
      </w:r>
      <w:r w:rsidR="00EF5978">
        <w:rPr>
          <w:rFonts w:ascii="Times New Roman" w:hAnsi="Times New Roman" w:cs="Times New Roman"/>
          <w:sz w:val="21"/>
          <w:szCs w:val="21"/>
        </w:rPr>
        <w:t xml:space="preserve">were identified </w:t>
      </w:r>
      <w:r w:rsidR="00EF5978" w:rsidRPr="005F6A27">
        <w:rPr>
          <w:rFonts w:ascii="Times New Roman" w:hAnsi="Times New Roman" w:cs="Times New Roman"/>
          <w:sz w:val="21"/>
          <w:szCs w:val="21"/>
        </w:rPr>
        <w:t xml:space="preserve">by R-package </w:t>
      </w:r>
      <w:proofErr w:type="spellStart"/>
      <w:r w:rsidR="00EF5978" w:rsidRPr="005F6A27">
        <w:rPr>
          <w:rFonts w:ascii="Times New Roman" w:hAnsi="Times New Roman" w:cs="Times New Roman"/>
          <w:sz w:val="21"/>
          <w:szCs w:val="21"/>
        </w:rPr>
        <w:t>MAGICqtl</w:t>
      </w:r>
      <w:proofErr w:type="spellEnd"/>
      <w:r w:rsidR="00EF5978">
        <w:rPr>
          <w:rFonts w:ascii="Times New Roman" w:hAnsi="Times New Roman" w:cs="Times New Roman"/>
          <w:sz w:val="21"/>
          <w:szCs w:val="21"/>
        </w:rPr>
        <w:t xml:space="preserve"> based on 7388 bins derived from 400</w:t>
      </w:r>
      <w:r w:rsidR="00EF5978" w:rsidRPr="005F6A27">
        <w:rPr>
          <w:rFonts w:ascii="Times New Roman" w:hAnsi="Times New Roman" w:cs="Times New Roman"/>
          <w:sz w:val="21"/>
          <w:szCs w:val="21"/>
        </w:rPr>
        <w:t>K high-quality SNPs under the LN</w:t>
      </w:r>
      <w:r w:rsidR="00EF5978">
        <w:rPr>
          <w:rFonts w:ascii="Times New Roman" w:hAnsi="Times New Roman" w:cs="Times New Roman"/>
          <w:sz w:val="21"/>
          <w:szCs w:val="21"/>
        </w:rPr>
        <w:t>,</w:t>
      </w:r>
      <w:r w:rsidR="00EF5978" w:rsidRPr="005F6A27">
        <w:rPr>
          <w:rFonts w:ascii="Times New Roman" w:hAnsi="Times New Roman" w:cs="Times New Roman"/>
          <w:sz w:val="21"/>
          <w:szCs w:val="21"/>
        </w:rPr>
        <w:t xml:space="preserve"> NN </w:t>
      </w:r>
      <w:r w:rsidR="00EF5978">
        <w:rPr>
          <w:rFonts w:ascii="Times New Roman" w:hAnsi="Times New Roman" w:cs="Times New Roman"/>
          <w:sz w:val="21"/>
          <w:szCs w:val="21"/>
        </w:rPr>
        <w:t xml:space="preserve">and LN/NN </w:t>
      </w:r>
      <w:r w:rsidR="00EF5978" w:rsidRPr="005F6A27">
        <w:rPr>
          <w:rFonts w:ascii="Times New Roman" w:hAnsi="Times New Roman" w:cs="Times New Roman"/>
          <w:sz w:val="21"/>
          <w:szCs w:val="21"/>
        </w:rPr>
        <w:t>conditions</w:t>
      </w:r>
      <w:r w:rsidR="00EF5978">
        <w:rPr>
          <w:rFonts w:ascii="Times New Roman" w:hAnsi="Times New Roman" w:cs="Times New Roman"/>
          <w:sz w:val="21"/>
          <w:szCs w:val="21"/>
        </w:rPr>
        <w:t>.</w:t>
      </w:r>
      <w:r w:rsidR="00EF5978" w:rsidRPr="00DE1CE2" w:rsidDel="00EF5978">
        <w:rPr>
          <w:rFonts w:ascii="Times New Roman" w:hAnsi="Times New Roman" w:cs="Times New Roman" w:hint="eastAsia"/>
          <w:sz w:val="21"/>
          <w:szCs w:val="21"/>
        </w:rPr>
        <w:t xml:space="preserve"> </w:t>
      </w:r>
      <w:r w:rsidR="00EF5978">
        <w:rPr>
          <w:rFonts w:ascii="Times New Roman" w:hAnsi="Times New Roman" w:cs="Times New Roman"/>
          <w:sz w:val="21"/>
          <w:szCs w:val="21"/>
        </w:rPr>
        <w:t>Among them,</w:t>
      </w:r>
      <w:r w:rsidR="00FF4927">
        <w:rPr>
          <w:rFonts w:ascii="Times New Roman" w:hAnsi="Times New Roman" w:cs="Times New Roman"/>
          <w:sz w:val="21"/>
          <w:szCs w:val="21"/>
        </w:rPr>
        <w:t xml:space="preserve"> t</w:t>
      </w:r>
      <w:r w:rsidR="00DE1CE2" w:rsidRPr="00DE1CE2">
        <w:rPr>
          <w:rFonts w:ascii="Times New Roman" w:hAnsi="Times New Roman" w:cs="Times New Roman" w:hint="eastAsia"/>
          <w:sz w:val="21"/>
          <w:szCs w:val="21"/>
        </w:rPr>
        <w:t>en main</w:t>
      </w:r>
      <w:r w:rsidR="00FF4927">
        <w:rPr>
          <w:rFonts w:ascii="Times New Roman" w:hAnsi="Times New Roman" w:cs="Times New Roman"/>
          <w:sz w:val="21"/>
          <w:szCs w:val="21"/>
        </w:rPr>
        <w:t>-</w:t>
      </w:r>
      <w:r w:rsidR="00DE1CE2" w:rsidRPr="00DE1CE2">
        <w:rPr>
          <w:rFonts w:ascii="Times New Roman" w:hAnsi="Times New Roman" w:cs="Times New Roman" w:hint="eastAsia"/>
          <w:sz w:val="21"/>
          <w:szCs w:val="21"/>
        </w:rPr>
        <w:t>effect QTLs were simultaneously identified in the LN and NN conditions. Four genomic regions, including bin</w:t>
      </w:r>
      <w:r w:rsidR="00DE1CE2" w:rsidRPr="00DE1CE2">
        <w:rPr>
          <w:rFonts w:ascii="Times New Roman" w:hAnsi="Times New Roman" w:cs="Times New Roman"/>
          <w:sz w:val="21"/>
          <w:szCs w:val="21"/>
        </w:rPr>
        <w:t>16</w:t>
      </w:r>
      <w:r w:rsidR="00DE1CE2" w:rsidRPr="00DE1CE2">
        <w:rPr>
          <w:rFonts w:ascii="Times New Roman" w:hAnsi="Times New Roman" w:cs="Times New Roman" w:hint="eastAsia"/>
          <w:sz w:val="21"/>
          <w:szCs w:val="21"/>
        </w:rPr>
        <w:t xml:space="preserve"> on chromosome 1, bin</w:t>
      </w:r>
      <w:r w:rsidR="00DE1CE2" w:rsidRPr="00DE1CE2">
        <w:rPr>
          <w:rFonts w:ascii="Times New Roman" w:hAnsi="Times New Roman" w:cs="Times New Roman"/>
          <w:sz w:val="21"/>
          <w:szCs w:val="21"/>
        </w:rPr>
        <w:t xml:space="preserve"> 2186</w:t>
      </w:r>
      <w:r w:rsidR="00DE1CE2" w:rsidRPr="00DE1CE2">
        <w:rPr>
          <w:rFonts w:ascii="Times New Roman" w:hAnsi="Times New Roman" w:cs="Times New Roman" w:hint="eastAsia"/>
          <w:sz w:val="21"/>
          <w:szCs w:val="21"/>
        </w:rPr>
        <w:t xml:space="preserve"> on chromosome 3, bin</w:t>
      </w:r>
      <w:r w:rsidR="00DE1CE2" w:rsidRPr="00DE1CE2">
        <w:rPr>
          <w:rFonts w:ascii="Times New Roman" w:hAnsi="Times New Roman" w:cs="Times New Roman"/>
          <w:sz w:val="21"/>
          <w:szCs w:val="21"/>
        </w:rPr>
        <w:t xml:space="preserve"> 3699 </w:t>
      </w:r>
      <w:r w:rsidR="00DE1CE2" w:rsidRPr="00DE1CE2">
        <w:rPr>
          <w:rFonts w:ascii="Times New Roman" w:hAnsi="Times New Roman" w:cs="Times New Roman" w:hint="eastAsia"/>
          <w:sz w:val="21"/>
          <w:szCs w:val="21"/>
        </w:rPr>
        <w:t xml:space="preserve">on chromosome 6, </w:t>
      </w:r>
      <w:r w:rsidR="002956DC">
        <w:rPr>
          <w:rFonts w:ascii="Times New Roman" w:hAnsi="Times New Roman" w:cs="Times New Roman"/>
          <w:sz w:val="21"/>
          <w:szCs w:val="21"/>
        </w:rPr>
        <w:t xml:space="preserve">and </w:t>
      </w:r>
      <w:r w:rsidR="00DE1CE2" w:rsidRPr="00DE1CE2">
        <w:rPr>
          <w:rFonts w:ascii="Times New Roman" w:hAnsi="Times New Roman" w:cs="Times New Roman" w:hint="eastAsia"/>
          <w:sz w:val="21"/>
          <w:szCs w:val="21"/>
        </w:rPr>
        <w:t>bin</w:t>
      </w:r>
      <w:r w:rsidR="00DE1CE2" w:rsidRPr="00DE1CE2">
        <w:rPr>
          <w:rFonts w:ascii="Times New Roman" w:hAnsi="Times New Roman" w:cs="Times New Roman"/>
          <w:sz w:val="21"/>
          <w:szCs w:val="21"/>
        </w:rPr>
        <w:t xml:space="preserve"> 4859</w:t>
      </w:r>
      <w:r w:rsidR="00DE1CE2" w:rsidRPr="00DE1CE2">
        <w:rPr>
          <w:rFonts w:ascii="Times New Roman" w:hAnsi="Times New Roman" w:cs="Times New Roman" w:hint="eastAsia"/>
          <w:sz w:val="21"/>
          <w:szCs w:val="21"/>
        </w:rPr>
        <w:t xml:space="preserve"> on chromosome 8 were simultaneously identified for </w:t>
      </w:r>
      <w:r w:rsidR="002956DC">
        <w:rPr>
          <w:rFonts w:ascii="Times New Roman" w:hAnsi="Times New Roman" w:cs="Times New Roman"/>
          <w:sz w:val="21"/>
          <w:szCs w:val="21"/>
        </w:rPr>
        <w:t>NDT-related</w:t>
      </w:r>
      <w:r w:rsidR="00DE1CE2" w:rsidRPr="00DE1CE2">
        <w:rPr>
          <w:rFonts w:ascii="Times New Roman" w:hAnsi="Times New Roman" w:cs="Times New Roman" w:hint="eastAsia"/>
          <w:sz w:val="21"/>
          <w:szCs w:val="21"/>
        </w:rPr>
        <w:t xml:space="preserve"> traits. </w:t>
      </w:r>
      <w:r w:rsidR="002956DC">
        <w:rPr>
          <w:rFonts w:ascii="Times New Roman" w:hAnsi="Times New Roman" w:cs="Times New Roman"/>
          <w:sz w:val="21"/>
          <w:szCs w:val="21"/>
        </w:rPr>
        <w:t xml:space="preserve">The </w:t>
      </w:r>
      <w:r w:rsidR="002956DC" w:rsidRPr="00DE1CE2">
        <w:rPr>
          <w:rFonts w:ascii="Times New Roman" w:hAnsi="Times New Roman" w:cs="Times New Roman" w:hint="eastAsia"/>
          <w:i/>
          <w:color w:val="000000"/>
          <w:sz w:val="21"/>
          <w:szCs w:val="21"/>
        </w:rPr>
        <w:t>qTGW2-1</w:t>
      </w:r>
      <w:r w:rsidR="0038602F" w:rsidRPr="0038602F"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r w:rsidR="0038602F">
        <w:rPr>
          <w:rFonts w:ascii="Times New Roman" w:hAnsi="Times New Roman" w:cs="Times New Roman"/>
          <w:color w:val="000000"/>
          <w:sz w:val="21"/>
          <w:szCs w:val="21"/>
        </w:rPr>
        <w:t xml:space="preserve">for </w:t>
      </w:r>
      <w:r w:rsidR="0038602F" w:rsidRPr="00DE1CE2">
        <w:rPr>
          <w:rFonts w:ascii="Times New Roman" w:hAnsi="Times New Roman" w:cs="Times New Roman" w:hint="eastAsia"/>
          <w:color w:val="000000"/>
          <w:sz w:val="21"/>
          <w:szCs w:val="21"/>
        </w:rPr>
        <w:t>thousand grain weight</w:t>
      </w:r>
      <w:r w:rsidR="0038602F">
        <w:rPr>
          <w:rFonts w:ascii="Times New Roman" w:hAnsi="Times New Roman" w:cs="Times New Roman"/>
          <w:color w:val="000000"/>
          <w:sz w:val="21"/>
          <w:szCs w:val="21"/>
        </w:rPr>
        <w:t>,</w:t>
      </w:r>
      <w:r w:rsidR="0038602F">
        <w:rPr>
          <w:rFonts w:ascii="Times New Roman" w:hAnsi="Times New Roman" w:cs="Times New Roman"/>
          <w:sz w:val="21"/>
          <w:szCs w:val="21"/>
        </w:rPr>
        <w:t xml:space="preserve"> which was simultaneously detected across three seasons</w:t>
      </w:r>
      <w:r w:rsidR="00DE1CE2" w:rsidRPr="00DE1CE2">
        <w:rPr>
          <w:rFonts w:ascii="Times New Roman" w:hAnsi="Times New Roman" w:cs="Times New Roman" w:hint="eastAsia"/>
          <w:color w:val="000000"/>
          <w:sz w:val="21"/>
          <w:szCs w:val="21"/>
        </w:rPr>
        <w:t xml:space="preserve"> under the LN condition, was </w:t>
      </w:r>
      <w:r w:rsidR="0038602F">
        <w:rPr>
          <w:rFonts w:ascii="Times New Roman" w:hAnsi="Times New Roman" w:cs="Times New Roman"/>
          <w:color w:val="000000"/>
          <w:sz w:val="21"/>
          <w:szCs w:val="21"/>
        </w:rPr>
        <w:t xml:space="preserve">delimited into a </w:t>
      </w:r>
      <w:r w:rsidR="00F80492">
        <w:rPr>
          <w:rFonts w:ascii="Times New Roman" w:hAnsi="Times New Roman" w:cs="Times New Roman"/>
          <w:color w:val="000000"/>
          <w:sz w:val="21"/>
          <w:szCs w:val="21"/>
        </w:rPr>
        <w:t xml:space="preserve">region </w:t>
      </w:r>
      <w:r w:rsidR="0038602F">
        <w:rPr>
          <w:rFonts w:ascii="Times New Roman" w:hAnsi="Times New Roman" w:cs="Times New Roman"/>
          <w:color w:val="000000"/>
          <w:sz w:val="21"/>
          <w:szCs w:val="21"/>
        </w:rPr>
        <w:t xml:space="preserve">of </w:t>
      </w:r>
      <w:r w:rsidR="00DE1CE2" w:rsidRPr="00DE1CE2">
        <w:rPr>
          <w:rFonts w:ascii="Times New Roman" w:hAnsi="Times New Roman" w:cs="Times New Roman" w:hint="eastAsia"/>
          <w:color w:val="000000"/>
          <w:sz w:val="21"/>
          <w:szCs w:val="21"/>
        </w:rPr>
        <w:t>50K</w:t>
      </w:r>
      <w:r w:rsidR="000F3F1E">
        <w:rPr>
          <w:rFonts w:ascii="Times New Roman" w:hAnsi="Times New Roman" w:cs="Times New Roman"/>
          <w:color w:val="000000"/>
          <w:sz w:val="21"/>
          <w:szCs w:val="21"/>
        </w:rPr>
        <w:t>b</w:t>
      </w:r>
      <w:r w:rsidR="0038602F">
        <w:rPr>
          <w:rFonts w:ascii="Times New Roman" w:hAnsi="Times New Roman" w:cs="Times New Roman"/>
          <w:color w:val="000000"/>
          <w:sz w:val="21"/>
          <w:szCs w:val="21"/>
        </w:rPr>
        <w:t xml:space="preserve"> by </w:t>
      </w:r>
      <w:r w:rsidR="00F80492">
        <w:rPr>
          <w:rFonts w:ascii="Times New Roman" w:hAnsi="Times New Roman" w:cs="Times New Roman"/>
          <w:color w:val="000000"/>
          <w:sz w:val="21"/>
          <w:szCs w:val="21"/>
        </w:rPr>
        <w:t xml:space="preserve">genotypic overlapping </w:t>
      </w:r>
      <w:r w:rsidR="00F80492">
        <w:rPr>
          <w:rFonts w:ascii="Times New Roman" w:hAnsi="Times New Roman" w:cs="Times New Roman" w:hint="eastAsia"/>
          <w:color w:val="000000"/>
          <w:sz w:val="21"/>
          <w:szCs w:val="21"/>
        </w:rPr>
        <w:t>o</w:t>
      </w:r>
      <w:r w:rsidR="00F80492">
        <w:rPr>
          <w:rFonts w:ascii="Times New Roman" w:hAnsi="Times New Roman" w:cs="Times New Roman"/>
          <w:color w:val="000000"/>
          <w:sz w:val="21"/>
          <w:szCs w:val="21"/>
        </w:rPr>
        <w:t>f recombinant lines inside the marker bin1459</w:t>
      </w:r>
      <w:r w:rsidR="0038602F" w:rsidRPr="00DE1CE2">
        <w:rPr>
          <w:rFonts w:ascii="Times New Roman" w:hAnsi="Times New Roman" w:cs="Times New Roman" w:hint="eastAsia"/>
          <w:color w:val="000000"/>
          <w:sz w:val="21"/>
          <w:szCs w:val="21"/>
        </w:rPr>
        <w:t>.</w:t>
      </w:r>
      <w:r w:rsidR="0038602F" w:rsidRPr="00DE1CE2"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r w:rsidR="00F80492">
        <w:rPr>
          <w:rFonts w:ascii="Times New Roman" w:hAnsi="Times New Roman" w:cs="Times New Roman"/>
          <w:sz w:val="21"/>
          <w:szCs w:val="21"/>
        </w:rPr>
        <w:t>The donor alleles at</w:t>
      </w:r>
      <w:r w:rsidR="00F80492" w:rsidRPr="00DE1CE2">
        <w:rPr>
          <w:rFonts w:ascii="Times New Roman" w:hAnsi="Times New Roman" w:cs="Times New Roman" w:hint="eastAsia"/>
          <w:sz w:val="21"/>
          <w:szCs w:val="21"/>
        </w:rPr>
        <w:t xml:space="preserve"> </w:t>
      </w:r>
      <w:r w:rsidR="00DE1CE2" w:rsidRPr="00DE1CE2">
        <w:rPr>
          <w:rFonts w:ascii="Times New Roman" w:hAnsi="Times New Roman" w:cs="Times New Roman" w:hint="eastAsia"/>
          <w:i/>
          <w:color w:val="000000"/>
          <w:sz w:val="21"/>
          <w:szCs w:val="21"/>
        </w:rPr>
        <w:t>qTGW2-1</w:t>
      </w:r>
      <w:r w:rsidR="00DE1CE2" w:rsidRPr="00DE1CE2">
        <w:rPr>
          <w:rFonts w:ascii="Times New Roman" w:hAnsi="Times New Roman" w:cs="Times New Roman" w:hint="eastAsia"/>
          <w:color w:val="000000"/>
          <w:sz w:val="21"/>
          <w:szCs w:val="21"/>
        </w:rPr>
        <w:t xml:space="preserve"> </w:t>
      </w:r>
      <w:r w:rsidR="00F80492">
        <w:rPr>
          <w:rFonts w:ascii="Times New Roman" w:hAnsi="Times New Roman" w:cs="Times New Roman"/>
          <w:color w:val="000000"/>
          <w:sz w:val="21"/>
          <w:szCs w:val="21"/>
        </w:rPr>
        <w:t xml:space="preserve">contribute to </w:t>
      </w:r>
      <w:r w:rsidR="00F80492">
        <w:rPr>
          <w:rFonts w:ascii="Times New Roman" w:hAnsi="Times New Roman" w:cs="Times New Roman"/>
          <w:color w:val="000000"/>
          <w:sz w:val="21"/>
          <w:szCs w:val="21"/>
        </w:rPr>
        <w:t xml:space="preserve">NDT. Molecular designed pyramiding of favorable alleles at </w:t>
      </w:r>
      <w:r w:rsidR="000F3F1E">
        <w:rPr>
          <w:rFonts w:ascii="Times New Roman" w:hAnsi="Times New Roman" w:cs="Times New Roman"/>
          <w:color w:val="000000"/>
          <w:sz w:val="21"/>
          <w:szCs w:val="21"/>
        </w:rPr>
        <w:t xml:space="preserve">the consistently detected </w:t>
      </w:r>
      <w:r w:rsidR="00F80492">
        <w:rPr>
          <w:rFonts w:ascii="Times New Roman" w:hAnsi="Times New Roman" w:cs="Times New Roman"/>
          <w:color w:val="000000"/>
          <w:sz w:val="21"/>
          <w:szCs w:val="21"/>
        </w:rPr>
        <w:t>NDT-QTLs</w:t>
      </w:r>
      <w:r w:rsidR="00F80492">
        <w:rPr>
          <w:rFonts w:ascii="Times New Roman" w:hAnsi="Times New Roman" w:cs="Times New Roman"/>
          <w:sz w:val="21"/>
          <w:szCs w:val="21"/>
        </w:rPr>
        <w:t xml:space="preserve"> is under way to develop new breeding lines with high yield and NDT</w:t>
      </w:r>
      <w:r w:rsidR="000F3F1E">
        <w:rPr>
          <w:rFonts w:ascii="Times New Roman" w:hAnsi="Times New Roman" w:cs="Times New Roman"/>
          <w:sz w:val="21"/>
          <w:szCs w:val="21"/>
        </w:rPr>
        <w:t xml:space="preserve"> based on performance of NDT and QTL information of NAM lines in the elite background.</w:t>
      </w:r>
      <w:r w:rsidR="00F80492">
        <w:rPr>
          <w:rFonts w:ascii="Times New Roman" w:hAnsi="Times New Roman" w:cs="Times New Roman"/>
          <w:sz w:val="21"/>
          <w:szCs w:val="21"/>
        </w:rPr>
        <w:t xml:space="preserve"> </w:t>
      </w:r>
    </w:p>
    <w:p w:rsidR="0016496A" w:rsidRPr="000F3F1E" w:rsidRDefault="0016496A" w:rsidP="00ED7469">
      <w:pPr>
        <w:widowControl/>
        <w:spacing w:line="320" w:lineRule="exact"/>
        <w:ind w:left="-18"/>
        <w:jc w:val="left"/>
        <w:rPr>
          <w:rFonts w:ascii="MinionPro" w:eastAsia="宋体" w:hAnsi="MinionPro" w:cs="宋体" w:hint="eastAsia"/>
          <w:kern w:val="0"/>
          <w:sz w:val="18"/>
          <w:szCs w:val="18"/>
        </w:rPr>
      </w:pPr>
    </w:p>
    <w:p w:rsidR="0016496A" w:rsidRPr="00ED7469" w:rsidRDefault="0016496A" w:rsidP="00ED7469">
      <w:pPr>
        <w:widowControl/>
        <w:spacing w:line="320" w:lineRule="exact"/>
        <w:ind w:left="-18"/>
        <w:jc w:val="left"/>
        <w:rPr>
          <w:rFonts w:ascii="MinionPro" w:eastAsia="宋体" w:hAnsi="MinionPro" w:cs="宋体" w:hint="eastAsia"/>
          <w:b/>
          <w:kern w:val="0"/>
          <w:sz w:val="21"/>
          <w:szCs w:val="21"/>
        </w:rPr>
      </w:pPr>
      <w:r w:rsidRPr="00ED7469">
        <w:rPr>
          <w:rFonts w:ascii="MinionPro" w:eastAsia="宋体" w:hAnsi="MinionPro" w:cs="宋体" w:hint="eastAsia"/>
          <w:b/>
          <w:kern w:val="0"/>
          <w:sz w:val="21"/>
          <w:szCs w:val="21"/>
        </w:rPr>
        <w:t>R</w:t>
      </w:r>
      <w:r w:rsidRPr="00ED7469">
        <w:rPr>
          <w:rFonts w:ascii="MinionPro" w:eastAsia="宋体" w:hAnsi="MinionPro" w:cs="宋体"/>
          <w:b/>
          <w:kern w:val="0"/>
          <w:sz w:val="21"/>
          <w:szCs w:val="21"/>
        </w:rPr>
        <w:t>eferences</w:t>
      </w:r>
    </w:p>
    <w:p w:rsidR="00DE1CE2" w:rsidRPr="00EB6FD1" w:rsidRDefault="00DE1CE2" w:rsidP="00DE1CE2">
      <w:pPr>
        <w:autoSpaceDE w:val="0"/>
        <w:autoSpaceDN w:val="0"/>
        <w:adjustRightInd w:val="0"/>
        <w:rPr>
          <w:rFonts w:ascii="Times" w:eastAsia="宋体" w:hAnsi="Times" w:cs="宋体"/>
          <w:kern w:val="0"/>
          <w:sz w:val="18"/>
          <w:szCs w:val="18"/>
        </w:rPr>
      </w:pPr>
      <w:r w:rsidRPr="00EB6FD1">
        <w:rPr>
          <w:rFonts w:ascii="Times" w:hAnsi="Times" w:cs="Times New Roman"/>
          <w:sz w:val="18"/>
          <w:szCs w:val="18"/>
        </w:rPr>
        <w:t>Y</w:t>
      </w:r>
      <w:r w:rsidRPr="00EB6FD1">
        <w:rPr>
          <w:rFonts w:ascii="Times" w:eastAsia="宋体" w:hAnsi="Times" w:cs="宋体"/>
          <w:kern w:val="0"/>
          <w:sz w:val="18"/>
          <w:szCs w:val="18"/>
        </w:rPr>
        <w:t>u J, Holland JB, McMullen MD, et al (2008). Genetic design and statistical power of nested association mapping in maize. Genetics 178: 539–551</w:t>
      </w:r>
    </w:p>
    <w:p w:rsidR="00DE1CE2" w:rsidRPr="00EB6FD1" w:rsidRDefault="00DE1CE2" w:rsidP="00DE1CE2">
      <w:pPr>
        <w:autoSpaceDE w:val="0"/>
        <w:autoSpaceDN w:val="0"/>
        <w:adjustRightInd w:val="0"/>
        <w:rPr>
          <w:rFonts w:ascii="Times" w:eastAsia="宋体" w:hAnsi="Times" w:cs="宋体"/>
          <w:kern w:val="0"/>
          <w:sz w:val="18"/>
          <w:szCs w:val="18"/>
        </w:rPr>
      </w:pPr>
      <w:r w:rsidRPr="00EB6FD1">
        <w:rPr>
          <w:rFonts w:ascii="Times" w:eastAsia="宋体" w:hAnsi="Times" w:cs="宋体"/>
          <w:kern w:val="0"/>
          <w:sz w:val="18"/>
          <w:szCs w:val="18"/>
        </w:rPr>
        <w:t>Buckler ES, Holland JB, Bradbury PJ, et al. (2009). The genetic architecture of maize. Science 325: 714–718.</w:t>
      </w:r>
    </w:p>
    <w:p w:rsidR="00DE1CE2" w:rsidRPr="00EB6FD1" w:rsidRDefault="00DE1CE2" w:rsidP="00DE1CE2">
      <w:pPr>
        <w:autoSpaceDE w:val="0"/>
        <w:autoSpaceDN w:val="0"/>
        <w:adjustRightInd w:val="0"/>
        <w:rPr>
          <w:rFonts w:ascii="Times" w:eastAsia="宋体" w:hAnsi="Times" w:cs="宋体"/>
          <w:kern w:val="0"/>
          <w:sz w:val="18"/>
          <w:szCs w:val="18"/>
        </w:rPr>
      </w:pPr>
      <w:r w:rsidRPr="00EB6FD1">
        <w:rPr>
          <w:rFonts w:ascii="Times" w:eastAsia="宋体" w:hAnsi="Times" w:cs="宋体"/>
          <w:kern w:val="0"/>
          <w:sz w:val="18"/>
          <w:szCs w:val="18"/>
        </w:rPr>
        <w:t xml:space="preserve">Hu B, Wang W, </w:t>
      </w:r>
      <w:proofErr w:type="spellStart"/>
      <w:r w:rsidRPr="00EB6FD1">
        <w:rPr>
          <w:rFonts w:ascii="Times" w:eastAsia="宋体" w:hAnsi="Times" w:cs="宋体"/>
          <w:kern w:val="0"/>
          <w:sz w:val="18"/>
          <w:szCs w:val="18"/>
        </w:rPr>
        <w:t>Ou</w:t>
      </w:r>
      <w:proofErr w:type="spellEnd"/>
      <w:r w:rsidRPr="00EB6FD1">
        <w:rPr>
          <w:rFonts w:ascii="Times" w:eastAsia="宋体" w:hAnsi="Times" w:cs="宋体"/>
          <w:kern w:val="0"/>
          <w:sz w:val="18"/>
          <w:szCs w:val="18"/>
        </w:rPr>
        <w:t xml:space="preserve"> SJ, et al </w:t>
      </w:r>
      <w:r>
        <w:rPr>
          <w:rFonts w:ascii="Times" w:eastAsia="宋体" w:hAnsi="Times" w:cs="宋体"/>
          <w:kern w:val="0"/>
          <w:sz w:val="18"/>
          <w:szCs w:val="18"/>
        </w:rPr>
        <w:t>(2015)</w:t>
      </w:r>
      <w:r w:rsidRPr="00EB6FD1">
        <w:rPr>
          <w:rFonts w:ascii="Times" w:eastAsia="宋体" w:hAnsi="Times" w:cs="宋体"/>
          <w:kern w:val="0"/>
          <w:sz w:val="18"/>
          <w:szCs w:val="18"/>
        </w:rPr>
        <w:t xml:space="preserve"> Variation in NRT1.1B contributes to nitrate-use divergence between rice subspecies. Nature Genetics, 47(7): 834-838</w:t>
      </w:r>
    </w:p>
    <w:p w:rsidR="00DE1CE2" w:rsidRPr="00EB6FD1" w:rsidRDefault="00DE1CE2" w:rsidP="00DE1CE2">
      <w:pPr>
        <w:autoSpaceDE w:val="0"/>
        <w:autoSpaceDN w:val="0"/>
        <w:adjustRightInd w:val="0"/>
        <w:rPr>
          <w:rFonts w:ascii="Times" w:eastAsia="宋体" w:hAnsi="Times" w:cs="宋体"/>
          <w:kern w:val="0"/>
          <w:sz w:val="18"/>
          <w:szCs w:val="18"/>
        </w:rPr>
      </w:pPr>
      <w:r w:rsidRPr="00EB6FD1">
        <w:rPr>
          <w:rFonts w:ascii="Times" w:eastAsia="宋体" w:hAnsi="Times" w:cs="宋体"/>
          <w:kern w:val="0"/>
          <w:sz w:val="18"/>
          <w:szCs w:val="18"/>
        </w:rPr>
        <w:t>Sun HY, Qian Q, Wu K, et al</w:t>
      </w:r>
      <w:r>
        <w:rPr>
          <w:rFonts w:ascii="Times" w:eastAsia="宋体" w:hAnsi="Times" w:cs="宋体"/>
          <w:kern w:val="0"/>
          <w:sz w:val="18"/>
          <w:szCs w:val="18"/>
        </w:rPr>
        <w:t xml:space="preserve"> (</w:t>
      </w:r>
      <w:r w:rsidRPr="00EB6FD1">
        <w:rPr>
          <w:rFonts w:ascii="Times" w:eastAsia="宋体" w:hAnsi="Times" w:cs="宋体"/>
          <w:kern w:val="0"/>
          <w:sz w:val="18"/>
          <w:szCs w:val="18"/>
        </w:rPr>
        <w:t>2014</w:t>
      </w:r>
      <w:r>
        <w:rPr>
          <w:rFonts w:ascii="Times" w:eastAsia="宋体" w:hAnsi="Times" w:cs="宋体"/>
          <w:kern w:val="0"/>
          <w:sz w:val="18"/>
          <w:szCs w:val="18"/>
        </w:rPr>
        <w:t>)</w:t>
      </w:r>
      <w:r w:rsidRPr="00EB6FD1">
        <w:rPr>
          <w:rFonts w:ascii="Times" w:eastAsia="宋体" w:hAnsi="Times" w:cs="宋体"/>
          <w:kern w:val="0"/>
          <w:sz w:val="18"/>
          <w:szCs w:val="18"/>
        </w:rPr>
        <w:t xml:space="preserve"> Heterotrimeric G proteins regulate nitrogen-use efficiency in rice. nature genetics, 46: 652-657.</w:t>
      </w:r>
    </w:p>
    <w:p w:rsidR="005101F8" w:rsidRPr="005101F8" w:rsidRDefault="00DE1CE2" w:rsidP="00DE1CE2">
      <w:pPr>
        <w:widowControl/>
        <w:spacing w:line="320" w:lineRule="exact"/>
        <w:ind w:left="-18"/>
        <w:jc w:val="left"/>
        <w:rPr>
          <w:rFonts w:ascii="宋体" w:eastAsia="宋体" w:hAnsi="宋体" w:cs="宋体"/>
          <w:kern w:val="0"/>
          <w:sz w:val="18"/>
          <w:szCs w:val="18"/>
        </w:rPr>
      </w:pPr>
      <w:r w:rsidRPr="00EB6FD1">
        <w:rPr>
          <w:rFonts w:ascii="Times" w:eastAsia="宋体" w:hAnsi="Times" w:cs="宋体"/>
          <w:kern w:val="0"/>
          <w:sz w:val="18"/>
          <w:szCs w:val="18"/>
        </w:rPr>
        <w:t xml:space="preserve">Bo Feng, Kai Chen, </w:t>
      </w:r>
      <w:proofErr w:type="spellStart"/>
      <w:r w:rsidRPr="00EB6FD1">
        <w:rPr>
          <w:rFonts w:ascii="Times" w:eastAsia="宋体" w:hAnsi="Times" w:cs="宋体"/>
          <w:kern w:val="0"/>
          <w:sz w:val="18"/>
          <w:szCs w:val="18"/>
        </w:rPr>
        <w:t>Yanru</w:t>
      </w:r>
      <w:proofErr w:type="spellEnd"/>
      <w:r w:rsidRPr="00EB6FD1">
        <w:rPr>
          <w:rFonts w:ascii="Times" w:eastAsia="宋体" w:hAnsi="Times" w:cs="宋体"/>
          <w:kern w:val="0"/>
          <w:sz w:val="18"/>
          <w:szCs w:val="18"/>
        </w:rPr>
        <w:t xml:space="preserve"> Cui,</w:t>
      </w:r>
      <w:r w:rsidRPr="00EB6FD1">
        <w:rPr>
          <w:rFonts w:ascii="Times" w:hAnsi="Times" w:cs="Times New Roman"/>
          <w:sz w:val="18"/>
          <w:szCs w:val="18"/>
        </w:rPr>
        <w:t xml:space="preserve"> </w:t>
      </w:r>
      <w:r w:rsidRPr="00EB6FD1">
        <w:rPr>
          <w:rFonts w:ascii="Times" w:eastAsia="宋体" w:hAnsi="Times" w:cs="宋体"/>
          <w:kern w:val="0"/>
          <w:sz w:val="18"/>
          <w:szCs w:val="18"/>
        </w:rPr>
        <w:t>et al</w:t>
      </w:r>
      <w:r>
        <w:rPr>
          <w:rFonts w:ascii="Times" w:eastAsia="宋体" w:hAnsi="Times" w:cs="宋体"/>
          <w:kern w:val="0"/>
          <w:sz w:val="18"/>
          <w:szCs w:val="18"/>
        </w:rPr>
        <w:t xml:space="preserve"> (</w:t>
      </w:r>
      <w:r w:rsidRPr="00EB6FD1">
        <w:rPr>
          <w:rFonts w:ascii="Times" w:eastAsia="宋体" w:hAnsi="Times" w:cs="宋体"/>
          <w:kern w:val="0"/>
          <w:sz w:val="18"/>
          <w:szCs w:val="18"/>
        </w:rPr>
        <w:t>2018</w:t>
      </w:r>
      <w:r>
        <w:rPr>
          <w:rFonts w:ascii="Times" w:eastAsia="宋体" w:hAnsi="Times" w:cs="宋体"/>
          <w:kern w:val="0"/>
          <w:sz w:val="18"/>
          <w:szCs w:val="18"/>
        </w:rPr>
        <w:t>)</w:t>
      </w:r>
      <w:r w:rsidRPr="00EB6FD1">
        <w:rPr>
          <w:rFonts w:ascii="Times" w:eastAsia="宋体" w:hAnsi="Times" w:cs="宋体"/>
          <w:kern w:val="0"/>
          <w:sz w:val="18"/>
          <w:szCs w:val="18"/>
        </w:rPr>
        <w:t xml:space="preserve"> Genetic dissection and simultaneous improvement of drought and low nitrogen tolerances by designed QTL pyramiding in rice. Frontiers in Plant Science, 2018.9:306</w:t>
      </w:r>
    </w:p>
    <w:p w:rsidR="00ED7469" w:rsidRDefault="00ED7469" w:rsidP="005101F8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</w:rPr>
        <w:sectPr w:rsidR="00ED7469" w:rsidSect="00ED7469">
          <w:type w:val="continuous"/>
          <w:pgSz w:w="11900" w:h="16840"/>
          <w:pgMar w:top="1440" w:right="1184" w:bottom="1440" w:left="1224" w:header="851" w:footer="992" w:gutter="0"/>
          <w:cols w:num="2" w:space="425"/>
          <w:docGrid w:type="lines" w:linePitch="423"/>
        </w:sectPr>
      </w:pPr>
    </w:p>
    <w:p w:rsidR="00FF6FCF" w:rsidRDefault="00CC7E84" w:rsidP="00E43926">
      <w:pPr>
        <w:widowControl/>
        <w:spacing w:line="320" w:lineRule="exact"/>
        <w:ind w:leftChars="-236" w:left="-566"/>
        <w:jc w:val="left"/>
        <w:rPr>
          <w:rFonts w:ascii="宋体" w:eastAsia="宋体" w:hAnsi="宋体" w:cs="宋体"/>
          <w:kern w:val="0"/>
          <w:u w:val="single"/>
        </w:rPr>
      </w:pPr>
      <w:r>
        <w:rPr>
          <w:rFonts w:ascii="宋体" w:eastAsia="宋体" w:hAnsi="宋体" w:cs="宋体"/>
          <w:noProof/>
          <w:kern w:val="0"/>
          <w:u w:val="single"/>
        </w:rPr>
        <w:pict>
          <v:rect id="_x0000_i1025" alt="" style="width:415pt;height:.05pt;mso-width-percent:0;mso-height-percent:0;mso-width-percent:0;mso-height-percent:0" o:hralign="center" o:hrstd="t" o:hr="t" fillcolor="#a0a0a0" stroked="f"/>
        </w:pict>
      </w:r>
    </w:p>
    <w:p w:rsidR="0065450F" w:rsidRPr="003E22FB" w:rsidRDefault="00DE1CE2" w:rsidP="005000CB">
      <w:pPr>
        <w:widowControl/>
        <w:spacing w:line="320" w:lineRule="exact"/>
        <w:ind w:left="1136" w:hanging="2"/>
        <w:rPr>
          <w:rFonts w:ascii="Times New Roman" w:eastAsia="宋体" w:hAnsi="Times New Roman" w:cs="Times New Roman"/>
          <w:kern w:val="0"/>
          <w:sz w:val="21"/>
          <w:szCs w:val="21"/>
        </w:rPr>
      </w:pPr>
      <w:r>
        <w:rPr>
          <w:rFonts w:ascii="宋体" w:eastAsia="宋体" w:hAnsi="宋体" w:cs="宋体"/>
          <w:noProof/>
          <w:kern w:val="0"/>
          <w:u w:val="single"/>
        </w:rPr>
        <w:drawing>
          <wp:anchor distT="0" distB="0" distL="114300" distR="114300" simplePos="0" relativeHeight="251658240" behindDoc="0" locked="0" layoutInCell="1" allowOverlap="1" wp14:anchorId="5BC7B605">
            <wp:simplePos x="0" y="0"/>
            <wp:positionH relativeFrom="column">
              <wp:posOffset>-352425</wp:posOffset>
            </wp:positionH>
            <wp:positionV relativeFrom="paragraph">
              <wp:posOffset>81915</wp:posOffset>
            </wp:positionV>
            <wp:extent cx="1126490" cy="1333500"/>
            <wp:effectExtent l="0" t="0" r="3810" b="0"/>
            <wp:wrapSquare wrapText="bothSides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陈凯寸照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649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0A37" w:rsidRPr="00480A37">
        <w:rPr>
          <w:rFonts w:ascii="Times New Roman" w:eastAsia="宋体" w:hAnsi="Times New Roman" w:cs="Times New Roman"/>
          <w:kern w:val="0"/>
          <w:sz w:val="21"/>
          <w:szCs w:val="21"/>
        </w:rPr>
        <w:t>I got</w:t>
      </w:r>
      <w:r w:rsidR="00480A37">
        <w:rPr>
          <w:rFonts w:ascii="Times New Roman" w:eastAsia="宋体" w:hAnsi="Times New Roman" w:cs="Times New Roman"/>
          <w:kern w:val="0"/>
          <w:sz w:val="21"/>
          <w:szCs w:val="21"/>
        </w:rPr>
        <w:t xml:space="preserve"> PhD degree on Crop </w:t>
      </w:r>
      <w:r w:rsidR="005000CB" w:rsidRPr="00DE1CE2">
        <w:rPr>
          <w:rFonts w:ascii="Times New Roman" w:hAnsi="Times New Roman" w:cs="Times New Roman"/>
          <w:sz w:val="21"/>
          <w:szCs w:val="21"/>
        </w:rPr>
        <w:t>Sciences</w:t>
      </w:r>
      <w:r w:rsidR="00480A37">
        <w:rPr>
          <w:rFonts w:ascii="Times New Roman" w:eastAsia="宋体" w:hAnsi="Times New Roman" w:cs="Times New Roman"/>
          <w:kern w:val="0"/>
          <w:sz w:val="21"/>
          <w:szCs w:val="21"/>
        </w:rPr>
        <w:t xml:space="preserve"> in 20</w:t>
      </w:r>
      <w:r w:rsidR="00C075A9">
        <w:rPr>
          <w:rFonts w:ascii="Times New Roman" w:eastAsia="宋体" w:hAnsi="Times New Roman" w:cs="Times New Roman"/>
          <w:kern w:val="0"/>
          <w:sz w:val="21"/>
          <w:szCs w:val="21"/>
        </w:rPr>
        <w:t>12</w:t>
      </w:r>
      <w:r w:rsidR="00480A37">
        <w:rPr>
          <w:rFonts w:ascii="Times New Roman" w:eastAsia="宋体" w:hAnsi="Times New Roman" w:cs="Times New Roman"/>
          <w:kern w:val="0"/>
          <w:sz w:val="21"/>
          <w:szCs w:val="21"/>
        </w:rPr>
        <w:t xml:space="preserve"> in </w:t>
      </w:r>
      <w:r w:rsidR="00C075A9">
        <w:rPr>
          <w:rFonts w:ascii="Times New Roman" w:eastAsia="宋体" w:hAnsi="Times New Roman" w:cs="Times New Roman"/>
          <w:kern w:val="0"/>
          <w:sz w:val="21"/>
          <w:szCs w:val="21"/>
        </w:rPr>
        <w:t xml:space="preserve">Shenyang Agricultural </w:t>
      </w:r>
      <w:r w:rsidR="00480A37">
        <w:rPr>
          <w:rFonts w:ascii="Times New Roman" w:eastAsia="宋体" w:hAnsi="Times New Roman" w:cs="Times New Roman"/>
          <w:kern w:val="0"/>
          <w:sz w:val="21"/>
          <w:szCs w:val="21"/>
        </w:rPr>
        <w:t xml:space="preserve">University, China. After finishing postdoctoral career of molecular rice breeding for </w:t>
      </w:r>
      <w:r w:rsidR="00C075A9">
        <w:rPr>
          <w:rFonts w:ascii="Times New Roman" w:eastAsia="宋体" w:hAnsi="Times New Roman" w:cs="Times New Roman"/>
          <w:kern w:val="0"/>
          <w:sz w:val="21"/>
          <w:szCs w:val="21"/>
        </w:rPr>
        <w:t>four</w:t>
      </w:r>
      <w:r w:rsidR="00480A37">
        <w:rPr>
          <w:rFonts w:ascii="Times New Roman" w:eastAsia="宋体" w:hAnsi="Times New Roman" w:cs="Times New Roman"/>
          <w:kern w:val="0"/>
          <w:sz w:val="21"/>
          <w:szCs w:val="21"/>
        </w:rPr>
        <w:t xml:space="preserve"> years at </w:t>
      </w:r>
      <w:r w:rsidR="00C075A9">
        <w:rPr>
          <w:rFonts w:ascii="Times New Roman" w:eastAsia="宋体" w:hAnsi="Times New Roman" w:cs="Times New Roman"/>
          <w:kern w:val="0"/>
          <w:sz w:val="21"/>
          <w:szCs w:val="21"/>
        </w:rPr>
        <w:t>CAAS</w:t>
      </w:r>
      <w:r w:rsidR="00480A37">
        <w:rPr>
          <w:rFonts w:ascii="Times New Roman" w:eastAsia="宋体" w:hAnsi="Times New Roman" w:cs="Times New Roman"/>
          <w:kern w:val="0"/>
          <w:sz w:val="21"/>
          <w:szCs w:val="21"/>
        </w:rPr>
        <w:t xml:space="preserve">, I joined the </w:t>
      </w:r>
      <w:r w:rsidR="00C075A9" w:rsidRPr="00DE1CE2">
        <w:rPr>
          <w:rFonts w:ascii="Times New Roman" w:hAnsi="Times New Roman" w:cs="Times New Roman"/>
          <w:sz w:val="21"/>
          <w:szCs w:val="21"/>
        </w:rPr>
        <w:t>Agricultural Genom</w:t>
      </w:r>
      <w:r w:rsidR="00E0384D">
        <w:rPr>
          <w:rFonts w:ascii="Times New Roman" w:hAnsi="Times New Roman" w:cs="Times New Roman" w:hint="eastAsia"/>
          <w:sz w:val="21"/>
          <w:szCs w:val="21"/>
        </w:rPr>
        <w:t>ic</w:t>
      </w:r>
      <w:r w:rsidR="00E0384D">
        <w:rPr>
          <w:rFonts w:ascii="Times New Roman" w:hAnsi="Times New Roman" w:cs="Times New Roman"/>
          <w:sz w:val="21"/>
          <w:szCs w:val="21"/>
        </w:rPr>
        <w:t>s</w:t>
      </w:r>
      <w:r w:rsidR="00C075A9" w:rsidRPr="00DE1CE2">
        <w:rPr>
          <w:rFonts w:ascii="Times New Roman" w:hAnsi="Times New Roman" w:cs="Times New Roman"/>
          <w:sz w:val="21"/>
          <w:szCs w:val="21"/>
        </w:rPr>
        <w:t xml:space="preserve"> Institute at Shenzhen</w:t>
      </w:r>
      <w:r w:rsidR="00DC5E0D">
        <w:rPr>
          <w:rFonts w:ascii="Times New Roman" w:hAnsi="Times New Roman" w:cs="Times New Roman"/>
          <w:sz w:val="21"/>
          <w:szCs w:val="21"/>
        </w:rPr>
        <w:t>,</w:t>
      </w:r>
      <w:r w:rsidR="00C075A9" w:rsidRPr="00DE1CE2">
        <w:rPr>
          <w:rFonts w:ascii="Times New Roman" w:hAnsi="Times New Roman" w:cs="Times New Roman"/>
          <w:sz w:val="21"/>
          <w:szCs w:val="21"/>
        </w:rPr>
        <w:t xml:space="preserve"> Chinese Academy of Agricultural Sciences</w:t>
      </w:r>
      <w:r w:rsidR="00480A37">
        <w:rPr>
          <w:rFonts w:ascii="Times New Roman" w:eastAsia="宋体" w:hAnsi="Times New Roman" w:cs="Times New Roman"/>
          <w:kern w:val="0"/>
          <w:sz w:val="21"/>
          <w:szCs w:val="21"/>
        </w:rPr>
        <w:t>, focusing on</w:t>
      </w:r>
      <w:r w:rsidR="00E63220">
        <w:rPr>
          <w:rFonts w:ascii="Times New Roman" w:eastAsia="宋体" w:hAnsi="Times New Roman" w:cs="Times New Roman"/>
          <w:kern w:val="0"/>
          <w:sz w:val="21"/>
          <w:szCs w:val="21"/>
        </w:rPr>
        <w:t xml:space="preserve"> </w:t>
      </w:r>
      <w:r w:rsidR="00DC5E0D">
        <w:rPr>
          <w:rFonts w:ascii="Times New Roman" w:eastAsia="宋体" w:hAnsi="Times New Roman" w:cs="Times New Roman"/>
          <w:kern w:val="0"/>
          <w:sz w:val="21"/>
          <w:szCs w:val="21"/>
        </w:rPr>
        <w:t xml:space="preserve">molecular </w:t>
      </w:r>
      <w:r w:rsidR="00E63220">
        <w:rPr>
          <w:rFonts w:ascii="Times New Roman" w:eastAsia="宋体" w:hAnsi="Times New Roman" w:cs="Times New Roman"/>
          <w:kern w:val="0"/>
          <w:sz w:val="21"/>
          <w:szCs w:val="21"/>
        </w:rPr>
        <w:t>breeding</w:t>
      </w:r>
      <w:r w:rsidR="00480A37">
        <w:rPr>
          <w:rFonts w:ascii="Times New Roman" w:eastAsia="宋体" w:hAnsi="Times New Roman" w:cs="Times New Roman" w:hint="eastAsia"/>
          <w:kern w:val="0"/>
          <w:sz w:val="21"/>
          <w:szCs w:val="21"/>
        </w:rPr>
        <w:t xml:space="preserve"> </w:t>
      </w:r>
      <w:r w:rsidR="00E63220">
        <w:rPr>
          <w:rFonts w:ascii="Times New Roman" w:eastAsia="宋体" w:hAnsi="Times New Roman" w:cs="Times New Roman"/>
          <w:kern w:val="0"/>
          <w:sz w:val="21"/>
          <w:szCs w:val="21"/>
        </w:rPr>
        <w:t xml:space="preserve">for hybrid rice and </w:t>
      </w:r>
      <w:r w:rsidR="00DC5E0D">
        <w:rPr>
          <w:rFonts w:ascii="Times New Roman" w:eastAsia="宋体" w:hAnsi="Times New Roman" w:cs="Times New Roman"/>
          <w:kern w:val="0"/>
          <w:sz w:val="21"/>
          <w:szCs w:val="21"/>
        </w:rPr>
        <w:t xml:space="preserve">inbred </w:t>
      </w:r>
      <w:r w:rsidR="00E63220">
        <w:rPr>
          <w:rFonts w:ascii="Times New Roman" w:eastAsia="宋体" w:hAnsi="Times New Roman" w:cs="Times New Roman"/>
          <w:kern w:val="0"/>
          <w:sz w:val="21"/>
          <w:szCs w:val="21"/>
        </w:rPr>
        <w:t>rice</w:t>
      </w:r>
      <w:r w:rsidR="00480A37">
        <w:rPr>
          <w:rFonts w:ascii="Times New Roman" w:eastAsia="宋体" w:hAnsi="Times New Roman" w:cs="Times New Roman"/>
          <w:kern w:val="0"/>
          <w:sz w:val="21"/>
          <w:szCs w:val="21"/>
        </w:rPr>
        <w:t xml:space="preserve"> </w:t>
      </w:r>
      <w:r w:rsidR="00DC5E0D">
        <w:rPr>
          <w:rFonts w:ascii="Times New Roman" w:eastAsia="宋体" w:hAnsi="Times New Roman" w:cs="Times New Roman"/>
          <w:kern w:val="0"/>
          <w:sz w:val="21"/>
          <w:szCs w:val="21"/>
        </w:rPr>
        <w:t xml:space="preserve">for </w:t>
      </w:r>
      <w:r w:rsidR="00480A37">
        <w:rPr>
          <w:rFonts w:ascii="Times New Roman" w:eastAsia="宋体" w:hAnsi="Times New Roman" w:cs="Times New Roman"/>
          <w:kern w:val="0"/>
          <w:sz w:val="21"/>
          <w:szCs w:val="21"/>
        </w:rPr>
        <w:t>high yield, high grain quality, abiotic and biotic stress tolerance</w:t>
      </w:r>
      <w:r w:rsidR="00DC5E0D">
        <w:rPr>
          <w:rFonts w:ascii="Times New Roman" w:eastAsia="宋体" w:hAnsi="Times New Roman" w:cs="Times New Roman"/>
          <w:kern w:val="0"/>
          <w:sz w:val="21"/>
          <w:szCs w:val="21"/>
        </w:rPr>
        <w:t>s</w:t>
      </w:r>
      <w:r w:rsidR="00480A37">
        <w:rPr>
          <w:rFonts w:ascii="Times New Roman" w:eastAsia="宋体" w:hAnsi="Times New Roman" w:cs="Times New Roman"/>
          <w:kern w:val="0"/>
          <w:sz w:val="21"/>
          <w:szCs w:val="21"/>
        </w:rPr>
        <w:t xml:space="preserve">. So far, I have published </w:t>
      </w:r>
      <w:r w:rsidR="00C075A9">
        <w:rPr>
          <w:rFonts w:ascii="Times New Roman" w:eastAsia="宋体" w:hAnsi="Times New Roman" w:cs="Times New Roman"/>
          <w:kern w:val="0"/>
          <w:sz w:val="21"/>
          <w:szCs w:val="21"/>
        </w:rPr>
        <w:t>5</w:t>
      </w:r>
      <w:r w:rsidR="00480A37">
        <w:rPr>
          <w:rFonts w:ascii="Times New Roman" w:eastAsia="宋体" w:hAnsi="Times New Roman" w:cs="Times New Roman"/>
          <w:kern w:val="0"/>
          <w:sz w:val="21"/>
          <w:szCs w:val="21"/>
        </w:rPr>
        <w:t xml:space="preserve"> papers in </w:t>
      </w:r>
      <w:r w:rsidR="00480A37">
        <w:rPr>
          <w:rFonts w:ascii="Times New Roman" w:eastAsia="宋体" w:hAnsi="Times New Roman" w:cs="Times New Roman" w:hint="eastAsia"/>
          <w:kern w:val="0"/>
          <w:sz w:val="21"/>
          <w:szCs w:val="21"/>
        </w:rPr>
        <w:t>in</w:t>
      </w:r>
      <w:r w:rsidR="00480A37">
        <w:rPr>
          <w:rFonts w:ascii="Times New Roman" w:eastAsia="宋体" w:hAnsi="Times New Roman" w:cs="Times New Roman"/>
          <w:kern w:val="0"/>
          <w:sz w:val="21"/>
          <w:szCs w:val="21"/>
        </w:rPr>
        <w:t xml:space="preserve">ternational journals. </w:t>
      </w:r>
    </w:p>
    <w:sectPr w:rsidR="0065450F" w:rsidRPr="003E22FB" w:rsidSect="00ED7469">
      <w:type w:val="continuous"/>
      <w:pgSz w:w="11900" w:h="16840"/>
      <w:pgMar w:top="1440" w:right="1800" w:bottom="1440" w:left="1800" w:header="851" w:footer="992" w:gutter="0"/>
      <w:cols w:space="425"/>
      <w:docGrid w:type="lines" w:linePitch="4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nionPro">
    <w:altName w:val="Cambria"/>
    <w:panose1 w:val="020B0604020202020204"/>
    <w:charset w:val="00"/>
    <w:family w:val="roman"/>
    <w:notTrueType/>
    <w:pitch w:val="default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FCF"/>
    <w:rsid w:val="00013361"/>
    <w:rsid w:val="000A42D8"/>
    <w:rsid w:val="000F3F1E"/>
    <w:rsid w:val="0016496A"/>
    <w:rsid w:val="002956DC"/>
    <w:rsid w:val="0038602F"/>
    <w:rsid w:val="003B7BEF"/>
    <w:rsid w:val="003E22FB"/>
    <w:rsid w:val="00416631"/>
    <w:rsid w:val="00480A37"/>
    <w:rsid w:val="005000CB"/>
    <w:rsid w:val="005101F8"/>
    <w:rsid w:val="005105DD"/>
    <w:rsid w:val="005F6A27"/>
    <w:rsid w:val="00641452"/>
    <w:rsid w:val="0065450F"/>
    <w:rsid w:val="00655F9A"/>
    <w:rsid w:val="006C5A96"/>
    <w:rsid w:val="007C4E32"/>
    <w:rsid w:val="00BB2ED2"/>
    <w:rsid w:val="00BD129E"/>
    <w:rsid w:val="00C075A9"/>
    <w:rsid w:val="00CC7E84"/>
    <w:rsid w:val="00D12307"/>
    <w:rsid w:val="00DB6B05"/>
    <w:rsid w:val="00DC5E0D"/>
    <w:rsid w:val="00DE1CE2"/>
    <w:rsid w:val="00E0384D"/>
    <w:rsid w:val="00E43926"/>
    <w:rsid w:val="00E63220"/>
    <w:rsid w:val="00EB6F38"/>
    <w:rsid w:val="00ED7469"/>
    <w:rsid w:val="00EF5978"/>
    <w:rsid w:val="00F170E6"/>
    <w:rsid w:val="00F31713"/>
    <w:rsid w:val="00F80492"/>
    <w:rsid w:val="00F85F4B"/>
    <w:rsid w:val="00FF4927"/>
    <w:rsid w:val="00FF6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2767"/>
  <w15:chartTrackingRefBased/>
  <w15:docId w15:val="{C102CB20-C9D3-674C-959F-0F93BDD32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105D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</w:rPr>
  </w:style>
  <w:style w:type="character" w:styleId="a4">
    <w:name w:val="Emphasis"/>
    <w:basedOn w:val="a0"/>
    <w:uiPriority w:val="20"/>
    <w:qFormat/>
    <w:rsid w:val="00DE1CE2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BD129E"/>
    <w:rPr>
      <w:rFonts w:ascii="宋体" w:eastAsia="宋体"/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rsid w:val="00BD129E"/>
    <w:rPr>
      <w:rFonts w:ascii="宋体" w:eastAsia="宋体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530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99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68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063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414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42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290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254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92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044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45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701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04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75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301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019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24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787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08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167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77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92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777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1</Pages>
  <Words>481</Words>
  <Characters>2747</Characters>
  <Application>Microsoft Office Word</Application>
  <DocSecurity>0</DocSecurity>
  <Lines>22</Lines>
  <Paragraphs>6</Paragraphs>
  <ScaleCrop>false</ScaleCrop>
  <Company/>
  <LinksUpToDate>false</LinksUpToDate>
  <CharactersWithSpaces>3222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用户</dc:creator>
  <cp:keywords/>
  <dc:description/>
  <cp:lastModifiedBy>Kai Chen</cp:lastModifiedBy>
  <cp:revision>11</cp:revision>
  <dcterms:created xsi:type="dcterms:W3CDTF">2019-01-09T01:34:00Z</dcterms:created>
  <dcterms:modified xsi:type="dcterms:W3CDTF">2019-03-20T14:15:00Z</dcterms:modified>
</cp:coreProperties>
</file>