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27CE28" w14:textId="77777777" w:rsidR="00F57AB6" w:rsidRDefault="00F57AB6" w:rsidP="00F57AB6">
      <w:pPr>
        <w:pStyle w:val="Heading1"/>
        <w:spacing w:before="170"/>
        <w:ind w:left="0"/>
      </w:pPr>
      <w:bookmarkStart w:id="0" w:name="_Hlk536100888"/>
      <w:bookmarkEnd w:id="0"/>
      <w:r w:rsidRPr="00025B4F">
        <w:rPr>
          <w:bCs w:val="0"/>
          <w:color w:val="337AB7"/>
        </w:rPr>
        <w:t>Effect of the incorporation of Argania spinosa ‘s sub products diet on camel milk antioxidant activity and nutritional composition</w:t>
      </w:r>
    </w:p>
    <w:p w14:paraId="2E66D356" w14:textId="62BF6012" w:rsidR="00F57AB6" w:rsidRDefault="00F57AB6" w:rsidP="00F57AB6">
      <w:pPr>
        <w:pStyle w:val="BodyText"/>
        <w:spacing w:before="73" w:line="198" w:lineRule="exact"/>
        <w:ind w:left="100" w:right="3177"/>
        <w:rPr>
          <w:rFonts w:ascii="Arial"/>
        </w:rPr>
      </w:pPr>
      <w:r>
        <w:rPr>
          <w:rFonts w:ascii="Arial"/>
        </w:rPr>
        <w:t xml:space="preserve">Mercha Ikram, PHD student, </w:t>
      </w:r>
      <w:r w:rsidRPr="008579C2">
        <w:rPr>
          <w:rFonts w:ascii="Arial"/>
        </w:rPr>
        <w:t>Faculty of Science and</w:t>
      </w:r>
      <w:r>
        <w:rPr>
          <w:rFonts w:ascii="Arial"/>
        </w:rPr>
        <w:t xml:space="preserve"> </w:t>
      </w:r>
      <w:r w:rsidRPr="008579C2">
        <w:rPr>
          <w:rFonts w:ascii="Arial"/>
        </w:rPr>
        <w:t xml:space="preserve">Techniques of </w:t>
      </w:r>
      <w:r w:rsidRPr="008579C2">
        <w:rPr>
          <w:rFonts w:ascii="Arial"/>
        </w:rPr>
        <w:t>Mohammedia</w:t>
      </w:r>
      <w:r>
        <w:rPr>
          <w:rFonts w:ascii="Arial"/>
        </w:rPr>
        <w:t>, Hassan II University, Casablanca Morocco</w:t>
      </w:r>
      <w:r>
        <w:rPr>
          <w:rFonts w:ascii="Arial"/>
        </w:rPr>
        <w:t>.</w:t>
      </w:r>
    </w:p>
    <w:p w14:paraId="080FCC0C" w14:textId="77777777" w:rsidR="00F57AB6" w:rsidRDefault="00F57AB6" w:rsidP="00F57AB6">
      <w:pPr>
        <w:pStyle w:val="BodyText"/>
        <w:spacing w:before="73" w:line="198" w:lineRule="exact"/>
        <w:ind w:left="100" w:right="3177"/>
        <w:rPr>
          <w:rFonts w:ascii="Arial"/>
        </w:rPr>
      </w:pPr>
      <w:r>
        <w:rPr>
          <w:rFonts w:ascii="Arial"/>
        </w:rPr>
        <w:t xml:space="preserve">Lakram Nazha, PHD student, Faculty of Science of </w:t>
      </w:r>
      <w:r>
        <w:rPr>
          <w:rFonts w:ascii="Arial"/>
        </w:rPr>
        <w:t>Rabat, Mohammed V University, Rabat</w:t>
      </w:r>
      <w:r>
        <w:rPr>
          <w:rFonts w:ascii="Arial"/>
        </w:rPr>
        <w:t xml:space="preserve"> Morocco</w:t>
      </w:r>
    </w:p>
    <w:p w14:paraId="08FAA253" w14:textId="7CC76237" w:rsidR="00F57AB6" w:rsidRDefault="00F57AB6" w:rsidP="00F57AB6">
      <w:pPr>
        <w:pStyle w:val="BodyText"/>
        <w:spacing w:before="73" w:line="198" w:lineRule="exact"/>
        <w:ind w:left="100" w:right="3177"/>
        <w:rPr>
          <w:rFonts w:ascii="Arial"/>
        </w:rPr>
      </w:pPr>
      <w:r>
        <w:rPr>
          <w:rFonts w:ascii="Arial"/>
        </w:rPr>
        <w:t>Kabbour Med Rachid, INRA Rabat, Morocco</w:t>
      </w:r>
    </w:p>
    <w:p w14:paraId="123201D4" w14:textId="1A4E779B" w:rsidR="00F57AB6" w:rsidRDefault="00F57AB6" w:rsidP="00F57AB6">
      <w:pPr>
        <w:pStyle w:val="BodyText"/>
        <w:spacing w:before="73" w:line="198" w:lineRule="exact"/>
        <w:ind w:left="100" w:right="3177"/>
        <w:rPr>
          <w:rFonts w:ascii="Arial"/>
        </w:rPr>
      </w:pPr>
      <w:r>
        <w:rPr>
          <w:rFonts w:ascii="Arial"/>
        </w:rPr>
        <w:t>Zkhiri Fouzia, Professor,</w:t>
      </w:r>
      <w:r w:rsidRPr="008579C2">
        <w:rPr>
          <w:rFonts w:ascii="Arial"/>
        </w:rPr>
        <w:t xml:space="preserve"> Faculty of Science and</w:t>
      </w:r>
      <w:r>
        <w:rPr>
          <w:rFonts w:ascii="Arial"/>
        </w:rPr>
        <w:t xml:space="preserve"> </w:t>
      </w:r>
      <w:r w:rsidRPr="008579C2">
        <w:rPr>
          <w:rFonts w:ascii="Arial"/>
        </w:rPr>
        <w:t>Techniques of Mohammedia</w:t>
      </w:r>
      <w:r>
        <w:rPr>
          <w:rFonts w:ascii="Arial"/>
        </w:rPr>
        <w:t>, Hassan II University, Casablanca Morocco.</w:t>
      </w:r>
    </w:p>
    <w:p w14:paraId="237CD3EC" w14:textId="77777777" w:rsidR="00F57AB6" w:rsidRPr="00F57AB6" w:rsidRDefault="00F57AB6" w:rsidP="00F57AB6">
      <w:pPr>
        <w:pStyle w:val="BodyText"/>
        <w:spacing w:before="73" w:line="198" w:lineRule="exact"/>
        <w:ind w:left="100" w:right="3177"/>
        <w:rPr>
          <w:rFonts w:ascii="Arial"/>
          <w:lang w:val="fr-FR"/>
        </w:rPr>
      </w:pPr>
      <w:r w:rsidRPr="00F57AB6">
        <w:rPr>
          <w:rFonts w:ascii="Arial"/>
          <w:lang w:val="fr-FR"/>
        </w:rPr>
        <w:t>EL Maadoudi EL Haj, PHD, INRA Rabat, Morocco</w:t>
      </w:r>
    </w:p>
    <w:p w14:paraId="77EEF3A8" w14:textId="77777777" w:rsidR="00AE3E37" w:rsidRPr="00F57AB6" w:rsidRDefault="00AE3E37">
      <w:pPr>
        <w:pStyle w:val="BodyText"/>
        <w:rPr>
          <w:rFonts w:ascii="Arial"/>
          <w:sz w:val="20"/>
          <w:lang w:val="fr-FR"/>
        </w:rPr>
      </w:pPr>
    </w:p>
    <w:p w14:paraId="25066E77" w14:textId="77777777" w:rsidR="00AE3E37" w:rsidRPr="00F57AB6" w:rsidRDefault="00AE3E37">
      <w:pPr>
        <w:pStyle w:val="BodyText"/>
        <w:spacing w:before="3"/>
        <w:rPr>
          <w:rFonts w:ascii="Arial"/>
          <w:sz w:val="21"/>
          <w:lang w:val="fr-FR"/>
        </w:rPr>
      </w:pPr>
    </w:p>
    <w:p w14:paraId="02C89D95" w14:textId="77777777" w:rsidR="00AE3E37" w:rsidRPr="00F57AB6" w:rsidRDefault="00AE3E37">
      <w:pPr>
        <w:rPr>
          <w:rFonts w:ascii="Arial"/>
          <w:sz w:val="21"/>
          <w:lang w:val="fr-FR"/>
        </w:rPr>
        <w:sectPr w:rsidR="00AE3E37" w:rsidRPr="00F57AB6">
          <w:headerReference w:type="default" r:id="rId7"/>
          <w:footerReference w:type="default" r:id="rId8"/>
          <w:type w:val="continuous"/>
          <w:pgSz w:w="11910" w:h="16840"/>
          <w:pgMar w:top="1740" w:right="600" w:bottom="840" w:left="620" w:header="541" w:footer="642" w:gutter="0"/>
          <w:cols w:space="720"/>
        </w:sectPr>
      </w:pPr>
    </w:p>
    <w:p w14:paraId="06D715EF" w14:textId="4A9AE3B2" w:rsidR="00F57AB6" w:rsidRDefault="00A9710C" w:rsidP="00F57AB6">
      <w:pPr>
        <w:pStyle w:val="Heading3"/>
        <w:spacing w:before="147"/>
        <w:jc w:val="both"/>
        <w:rPr>
          <w:color w:val="BF5A14"/>
        </w:rPr>
      </w:pPr>
      <w:r>
        <w:rPr>
          <w:color w:val="BF5A14"/>
        </w:rPr>
        <w:t>Abstract</w:t>
      </w:r>
      <w:r w:rsidR="00404E5B">
        <w:rPr>
          <w:color w:val="BF5A14"/>
        </w:rPr>
        <w:t xml:space="preserve"> </w:t>
      </w:r>
    </w:p>
    <w:p w14:paraId="71E0EA44" w14:textId="057D0BFB" w:rsidR="00F57AB6" w:rsidRPr="00025B4F" w:rsidRDefault="00F57AB6" w:rsidP="00F57AB6">
      <w:pPr>
        <w:pStyle w:val="BodyText"/>
        <w:spacing w:before="90" w:line="280" w:lineRule="auto"/>
        <w:ind w:left="100"/>
        <w:jc w:val="both"/>
      </w:pPr>
      <w:r w:rsidRPr="008579C2">
        <w:t>Camel milk represents a high nutritional value and its composition is an essential factor for human health as well as a source of income</w:t>
      </w:r>
      <w:r>
        <w:t>.</w:t>
      </w:r>
      <w:r w:rsidRPr="00025B4F">
        <w:t xml:space="preserve"> Argania spinosa’s (L.) Skeels</w:t>
      </w:r>
      <w:r>
        <w:t xml:space="preserve"> </w:t>
      </w:r>
      <w:r w:rsidRPr="00025B4F">
        <w:t>can play an important role in fighting diseases and could be used in pharmaceutical and personal care products. Certainly, Morocco includes the most important rate of production, but the culture experiments in many countries, are promoters, and the valorization of the different products of this plants must take place. In this present study we investigate the effect of the incorporation of the Argane tree’s sub product in animal feeding, on the antioxidant activity, the microbiological quality, the physicochemical and mineral composition of camel milk collected from Ounagha (Essaouira Morocco) and compare it to the milk of a control population Argane free. The preliminary results of this study revealed a remarkable improvement in several of the analyzed parameters, especially the fat rate with an increase of 51.21%, which remains the most noteworthy. Microbiological analysis showed that the mean mesophilic aerobic flora count for camels consuming the Argane Diet (AD) was 1.38.107±2.67.107 Cfu.mL</w:t>
      </w:r>
      <w:r w:rsidRPr="00921320">
        <w:rPr>
          <w:vertAlign w:val="superscript"/>
        </w:rPr>
        <w:t>-1</w:t>
      </w:r>
      <w:r w:rsidRPr="00025B4F">
        <w:t xml:space="preserve"> comparing to 2.96.107 ± 5.42.107 Cfu.mL</w:t>
      </w:r>
      <w:r w:rsidRPr="00921320">
        <w:rPr>
          <w:vertAlign w:val="superscript"/>
        </w:rPr>
        <w:t>-1</w:t>
      </w:r>
      <w:r w:rsidRPr="00025B4F">
        <w:t xml:space="preserve"> for those consuming the Control Diet (CD</w:t>
      </w:r>
      <w:r w:rsidRPr="00025B4F">
        <w:t>). Phenolic</w:t>
      </w:r>
      <w:r w:rsidRPr="00025B4F">
        <w:t xml:space="preserve"> compounds are increasingly of interest in the food industry because they retard oxidative degradation of lipids and thereby improve the quality and nutritional value of food. The total phenolic content of milk collected from camels consuming The Argane diet varied from 17.29 ± 0.61 to 22.65 ± 1.15 mg GAE/g of DM, while that the total phenolic content of milk collected from camels consuming ranged a control diet varied from 10.74 ± 0.39 to 12.46 ± 0.33 mg GAE/g of DM. Furthermore, mineral analysis demonstrated that AD milk samples are rich in potassium, magnesium and other minerals with many health benefits.</w:t>
      </w:r>
    </w:p>
    <w:p w14:paraId="092880C6" w14:textId="232DF127" w:rsidR="00F57AB6" w:rsidRPr="00F57AB6" w:rsidRDefault="00F57AB6" w:rsidP="00F57AB6">
      <w:pPr>
        <w:pStyle w:val="Heading3"/>
        <w:spacing w:before="147"/>
        <w:ind w:left="0"/>
        <w:jc w:val="both"/>
        <w:rPr>
          <w:color w:val="BF5A14"/>
        </w:rPr>
      </w:pPr>
    </w:p>
    <w:p w14:paraId="411547AE" w14:textId="77777777" w:rsidR="00AE3E37" w:rsidRDefault="00A9710C">
      <w:pPr>
        <w:pStyle w:val="Heading3"/>
        <w:spacing w:before="74"/>
      </w:pPr>
      <w:r>
        <w:rPr>
          <w:b w:val="0"/>
        </w:rPr>
        <w:br w:type="column"/>
      </w:r>
      <w:r>
        <w:rPr>
          <w:color w:val="BF5A14"/>
        </w:rPr>
        <w:t>Image</w:t>
      </w:r>
    </w:p>
    <w:p w14:paraId="686BA7CA" w14:textId="3859E4A2" w:rsidR="00AE3E37" w:rsidRDefault="00F57AB6">
      <w:pPr>
        <w:pStyle w:val="BodyText"/>
        <w:spacing w:before="2"/>
        <w:rPr>
          <w:rFonts w:ascii="Arial"/>
          <w:b/>
          <w:sz w:val="16"/>
        </w:rPr>
      </w:pPr>
      <w:r w:rsidRPr="006B551E">
        <w:rPr>
          <w:noProof/>
        </w:rPr>
        <w:drawing>
          <wp:inline distT="0" distB="0" distL="0" distR="0" wp14:anchorId="6BA4EB06" wp14:editId="3D00BE91">
            <wp:extent cx="3165475" cy="21943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2194356"/>
                    </a:xfrm>
                    <a:prstGeom prst="rect">
                      <a:avLst/>
                    </a:prstGeom>
                  </pic:spPr>
                </pic:pic>
              </a:graphicData>
            </a:graphic>
          </wp:inline>
        </w:drawing>
      </w:r>
    </w:p>
    <w:p w14:paraId="0510D876" w14:textId="7E121AA5" w:rsidR="005973B9" w:rsidRDefault="005973B9" w:rsidP="005973B9">
      <w:pPr>
        <w:spacing w:line="204" w:lineRule="exact"/>
        <w:rPr>
          <w:rFonts w:ascii="Arial"/>
          <w:b/>
          <w:sz w:val="20"/>
        </w:rPr>
      </w:pPr>
      <w:r>
        <w:rPr>
          <w:rFonts w:ascii="Arial"/>
          <w:b/>
          <w:color w:val="BF5A14"/>
          <w:sz w:val="20"/>
        </w:rPr>
        <w:br/>
        <w:t>Recent Publications</w:t>
      </w:r>
    </w:p>
    <w:p w14:paraId="2253BA2B" w14:textId="77777777" w:rsidR="00F57AB6" w:rsidRPr="00CB3C02" w:rsidRDefault="00F57AB6" w:rsidP="00F57AB6">
      <w:pPr>
        <w:pStyle w:val="MDPI71References"/>
        <w:numPr>
          <w:ilvl w:val="0"/>
          <w:numId w:val="3"/>
        </w:numPr>
        <w:shd w:val="clear" w:color="auto" w:fill="FFFFFF"/>
        <w:spacing w:line="240" w:lineRule="auto"/>
        <w:rPr>
          <w:rFonts w:ascii="Calibri" w:eastAsia="Calibri" w:hAnsi="Calibri" w:cs="Calibri"/>
          <w:snapToGrid/>
          <w:color w:val="auto"/>
          <w:szCs w:val="22"/>
          <w:lang w:eastAsia="en-US" w:bidi="ar-SA"/>
        </w:rPr>
      </w:pPr>
      <w:r w:rsidRPr="00CB3C02">
        <w:rPr>
          <w:rFonts w:ascii="Calibri" w:eastAsia="Calibri" w:hAnsi="Calibri" w:cs="Calibri"/>
          <w:snapToGrid/>
          <w:color w:val="auto"/>
          <w:szCs w:val="22"/>
          <w:lang w:eastAsia="en-US" w:bidi="ar-SA"/>
        </w:rPr>
        <w:t>Alaoui Ismaili M, Saidi B, Zahar M, Hamama A, Ezzaier R. (2016) Composition and microbial quality of raw camel. Journal of the Saudi Society of Agricultural Sciences ,12</w:t>
      </w:r>
      <w:r>
        <w:rPr>
          <w:rFonts w:ascii="Calibri" w:eastAsia="Calibri" w:hAnsi="Calibri" w:cs="Calibri"/>
          <w:snapToGrid/>
          <w:color w:val="auto"/>
          <w:szCs w:val="22"/>
          <w:lang w:eastAsia="en-US" w:bidi="ar-SA"/>
        </w:rPr>
        <w:t>:</w:t>
      </w:r>
      <w:r w:rsidRPr="00CB3C02">
        <w:rPr>
          <w:rFonts w:ascii="Calibri" w:eastAsia="Calibri" w:hAnsi="Calibri" w:cs="Calibri"/>
          <w:snapToGrid/>
          <w:color w:val="auto"/>
          <w:szCs w:val="22"/>
          <w:lang w:eastAsia="en-US" w:bidi="ar-SA"/>
        </w:rPr>
        <w:t xml:space="preserve"> 001.</w:t>
      </w:r>
    </w:p>
    <w:p w14:paraId="0119CBC8" w14:textId="77777777" w:rsidR="00F57AB6" w:rsidRPr="00CB3C02" w:rsidRDefault="00F57AB6" w:rsidP="00F57AB6">
      <w:pPr>
        <w:pStyle w:val="MDPI71References"/>
        <w:numPr>
          <w:ilvl w:val="0"/>
          <w:numId w:val="3"/>
        </w:numPr>
        <w:spacing w:line="240" w:lineRule="auto"/>
        <w:rPr>
          <w:rFonts w:ascii="Calibri" w:eastAsia="Calibri" w:hAnsi="Calibri" w:cs="Calibri"/>
          <w:snapToGrid/>
          <w:color w:val="auto"/>
          <w:szCs w:val="22"/>
          <w:lang w:eastAsia="en-US" w:bidi="ar-SA"/>
        </w:rPr>
      </w:pPr>
      <w:r w:rsidRPr="00CB3C02">
        <w:rPr>
          <w:rFonts w:ascii="Calibri" w:eastAsia="Calibri" w:hAnsi="Calibri" w:cs="Calibri"/>
          <w:snapToGrid/>
          <w:color w:val="auto"/>
          <w:szCs w:val="22"/>
          <w:lang w:eastAsia="en-US" w:bidi="ar-SA"/>
        </w:rPr>
        <w:t>Bekele T, Lundehein N, Dahlborn K. (2011) Milk production and feeding behavior in the camel (Camelus dromedarius) during 4 watering regimens. Journal of dairy science ,94</w:t>
      </w:r>
      <w:r>
        <w:rPr>
          <w:rFonts w:ascii="Calibri" w:eastAsia="Calibri" w:hAnsi="Calibri" w:cs="Calibri"/>
          <w:snapToGrid/>
          <w:color w:val="auto"/>
          <w:szCs w:val="22"/>
          <w:lang w:eastAsia="en-US" w:bidi="ar-SA"/>
        </w:rPr>
        <w:t>:</w:t>
      </w:r>
      <w:r w:rsidRPr="00CB3C02">
        <w:rPr>
          <w:rFonts w:ascii="Calibri" w:eastAsia="Calibri" w:hAnsi="Calibri" w:cs="Calibri"/>
          <w:snapToGrid/>
          <w:color w:val="auto"/>
          <w:szCs w:val="22"/>
          <w:lang w:eastAsia="en-US" w:bidi="ar-SA"/>
        </w:rPr>
        <w:t xml:space="preserve"> 1310-1317.</w:t>
      </w:r>
    </w:p>
    <w:p w14:paraId="55AB680F" w14:textId="77777777" w:rsidR="00F57AB6" w:rsidRPr="00CB3C02" w:rsidRDefault="00F57AB6" w:rsidP="00F57AB6">
      <w:pPr>
        <w:pStyle w:val="MDPI71References"/>
        <w:numPr>
          <w:ilvl w:val="0"/>
          <w:numId w:val="3"/>
        </w:numPr>
        <w:spacing w:line="240" w:lineRule="auto"/>
        <w:rPr>
          <w:rFonts w:ascii="Calibri" w:eastAsia="Calibri" w:hAnsi="Calibri" w:cs="Calibri"/>
          <w:snapToGrid/>
          <w:color w:val="auto"/>
          <w:szCs w:val="22"/>
          <w:lang w:eastAsia="en-US" w:bidi="ar-SA"/>
        </w:rPr>
      </w:pPr>
      <w:r w:rsidRPr="00CB3C02">
        <w:rPr>
          <w:rFonts w:ascii="Calibri" w:eastAsia="Calibri" w:hAnsi="Calibri" w:cs="Calibri"/>
          <w:snapToGrid/>
          <w:color w:val="auto"/>
          <w:szCs w:val="22"/>
          <w:lang w:eastAsia="en-US" w:bidi="ar-SA"/>
        </w:rPr>
        <w:t>Biye C, Michael J Lewis, Alistair S Grandison. (2014) Effect of seasonal variation on the composition and properties of raw milk destined for processing in the UK, Food chemistry ,158</w:t>
      </w:r>
      <w:r>
        <w:rPr>
          <w:rFonts w:ascii="Calibri" w:eastAsia="Calibri" w:hAnsi="Calibri" w:cs="Calibri"/>
          <w:snapToGrid/>
          <w:color w:val="auto"/>
          <w:szCs w:val="22"/>
          <w:lang w:eastAsia="en-US" w:bidi="ar-SA"/>
        </w:rPr>
        <w:t xml:space="preserve">: </w:t>
      </w:r>
      <w:r w:rsidRPr="00CB3C02">
        <w:rPr>
          <w:rFonts w:ascii="Calibri" w:eastAsia="Calibri" w:hAnsi="Calibri" w:cs="Calibri"/>
          <w:snapToGrid/>
          <w:color w:val="auto"/>
          <w:szCs w:val="22"/>
          <w:lang w:eastAsia="en-US" w:bidi="ar-SA"/>
        </w:rPr>
        <w:t>216-233.</w:t>
      </w:r>
    </w:p>
    <w:p w14:paraId="2BC3EE54" w14:textId="77777777" w:rsidR="00F57AB6" w:rsidRPr="00CB3C02" w:rsidRDefault="00F57AB6" w:rsidP="00F57AB6">
      <w:pPr>
        <w:pStyle w:val="MDPI71References"/>
        <w:numPr>
          <w:ilvl w:val="0"/>
          <w:numId w:val="3"/>
        </w:numPr>
        <w:shd w:val="clear" w:color="auto" w:fill="FFFFFF"/>
        <w:spacing w:line="240" w:lineRule="auto"/>
        <w:rPr>
          <w:rFonts w:ascii="Calibri" w:eastAsia="Calibri" w:hAnsi="Calibri" w:cs="Calibri"/>
          <w:snapToGrid/>
          <w:color w:val="auto"/>
          <w:szCs w:val="22"/>
          <w:lang w:eastAsia="en-US" w:bidi="ar-SA"/>
        </w:rPr>
      </w:pPr>
      <w:r w:rsidRPr="00CB3C02">
        <w:rPr>
          <w:rFonts w:ascii="Calibri" w:eastAsia="Calibri" w:hAnsi="Calibri" w:cs="Calibri"/>
          <w:snapToGrid/>
          <w:color w:val="auto"/>
          <w:szCs w:val="22"/>
          <w:lang w:eastAsia="en-US" w:bidi="ar-SA"/>
        </w:rPr>
        <w:t>Brezovečki A, Čagalj M, Filipović Dermit Z, Mikulec N, Bendelja Ljoljić D, Antunac N. (2015) Camel milk and milk products. Mljekarstvo Journal, 65, 81-90.</w:t>
      </w:r>
    </w:p>
    <w:p w14:paraId="169ADA85" w14:textId="77777777" w:rsidR="00F57AB6" w:rsidRPr="00CB3C02" w:rsidRDefault="00F57AB6" w:rsidP="00F57AB6">
      <w:pPr>
        <w:pStyle w:val="MDPI71References"/>
        <w:numPr>
          <w:ilvl w:val="0"/>
          <w:numId w:val="3"/>
        </w:numPr>
        <w:spacing w:line="240" w:lineRule="auto"/>
        <w:rPr>
          <w:rFonts w:ascii="Calibri" w:eastAsia="Calibri" w:hAnsi="Calibri" w:cs="Calibri"/>
          <w:snapToGrid/>
          <w:color w:val="auto"/>
          <w:szCs w:val="22"/>
          <w:lang w:eastAsia="en-US" w:bidi="ar-SA"/>
        </w:rPr>
      </w:pPr>
      <w:r w:rsidRPr="00CB3C02">
        <w:rPr>
          <w:rFonts w:ascii="Calibri" w:eastAsia="Calibri" w:hAnsi="Calibri" w:cs="Calibri"/>
          <w:snapToGrid/>
          <w:color w:val="auto"/>
          <w:szCs w:val="22"/>
          <w:lang w:eastAsia="en-US" w:bidi="ar-SA"/>
        </w:rPr>
        <w:t xml:space="preserve">Sawaya W, Khalil J, Alshalhat A, El Mohammad H. (1984) Chemical composition and nutritional quantity of camel milk. Food science ,49 </w:t>
      </w:r>
      <w:r>
        <w:rPr>
          <w:rFonts w:ascii="Calibri" w:eastAsia="Calibri" w:hAnsi="Calibri" w:cs="Calibri"/>
          <w:snapToGrid/>
          <w:color w:val="auto"/>
          <w:szCs w:val="22"/>
          <w:lang w:eastAsia="en-US" w:bidi="ar-SA"/>
        </w:rPr>
        <w:t>:</w:t>
      </w:r>
      <w:r w:rsidRPr="00CB3C02">
        <w:rPr>
          <w:rFonts w:ascii="Calibri" w:eastAsia="Calibri" w:hAnsi="Calibri" w:cs="Calibri"/>
          <w:snapToGrid/>
          <w:color w:val="auto"/>
          <w:szCs w:val="22"/>
          <w:lang w:eastAsia="en-US" w:bidi="ar-SA"/>
        </w:rPr>
        <w:t>744-747.</w:t>
      </w:r>
    </w:p>
    <w:p w14:paraId="6C7B89D6" w14:textId="77777777" w:rsidR="00AE3E37" w:rsidRPr="008756E6" w:rsidRDefault="00AE3E37" w:rsidP="008756E6">
      <w:pPr>
        <w:tabs>
          <w:tab w:val="left" w:pos="384"/>
        </w:tabs>
        <w:ind w:right="117"/>
      </w:pPr>
    </w:p>
    <w:p w14:paraId="5A63DAC4"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3CC6D24" w14:textId="77777777" w:rsidR="00AE3E37" w:rsidRDefault="00AE3E37">
      <w:pPr>
        <w:pStyle w:val="BodyText"/>
        <w:rPr>
          <w:rFonts w:ascii="Calibri"/>
          <w:sz w:val="20"/>
        </w:rPr>
      </w:pPr>
    </w:p>
    <w:p w14:paraId="1483D30D"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8A74263" wp14:editId="13AA89D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635D8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5F523AA" w14:textId="77777777" w:rsidR="00F57AB6" w:rsidRDefault="00F57AB6" w:rsidP="00F57AB6">
      <w:pPr>
        <w:spacing w:before="92"/>
        <w:ind w:right="4234"/>
        <w:rPr>
          <w:noProof/>
        </w:rPr>
      </w:pPr>
      <w:r>
        <w:rPr>
          <w:rFonts w:ascii="Verdana" w:hAnsi="Verdana"/>
          <w:bCs/>
          <w:noProof/>
          <w:color w:val="333333"/>
        </w:rPr>
        <w:drawing>
          <wp:inline distT="0" distB="0" distL="0" distR="0" wp14:anchorId="1C397BCC" wp14:editId="644F0E35">
            <wp:extent cx="685800" cy="779045"/>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9973" cy="783785"/>
                    </a:xfrm>
                    <a:prstGeom prst="rect">
                      <a:avLst/>
                    </a:prstGeom>
                    <a:noFill/>
                    <a:ln>
                      <a:noFill/>
                    </a:ln>
                  </pic:spPr>
                </pic:pic>
              </a:graphicData>
            </a:graphic>
          </wp:inline>
        </w:drawing>
      </w:r>
    </w:p>
    <w:p w14:paraId="1865FFF6" w14:textId="77777777" w:rsidR="00F57AB6" w:rsidRDefault="00F57AB6" w:rsidP="00F57AB6">
      <w:pPr>
        <w:spacing w:before="92"/>
        <w:ind w:right="4234"/>
        <w:rPr>
          <w:rFonts w:ascii="Arial"/>
        </w:rPr>
      </w:pPr>
      <w:r>
        <w:rPr>
          <w:rFonts w:ascii="Arial"/>
          <w:color w:val="BF5A14"/>
        </w:rPr>
        <w:t xml:space="preserve">Biography </w:t>
      </w:r>
    </w:p>
    <w:p w14:paraId="1C19339F" w14:textId="7D3DBE8C" w:rsidR="00F57AB6" w:rsidRPr="00025B4F" w:rsidRDefault="00F57AB6" w:rsidP="00F57AB6">
      <w:pPr>
        <w:tabs>
          <w:tab w:val="left" w:pos="720"/>
        </w:tabs>
        <w:autoSpaceDE w:val="0"/>
        <w:autoSpaceDN w:val="0"/>
        <w:adjustRightInd w:val="0"/>
        <w:jc w:val="both"/>
        <w:rPr>
          <w:rFonts w:ascii="Arial"/>
          <w:sz w:val="14"/>
        </w:rPr>
      </w:pPr>
      <w:r w:rsidRPr="00025B4F">
        <w:rPr>
          <w:rFonts w:ascii="Arial"/>
          <w:sz w:val="14"/>
        </w:rPr>
        <w:t>Mercha Ikram, received the B.Sc. degree in Bio analyses and quality control (2014) From Hassan II University (Casablanca, Morocco) and the M.Sc. in Applied Microbiology and Bio Engineering (2016) from The Faculty of Science and techniques (Mohammedia, Morocco).As a PHD student, at the national institute of agricultural research at Rabat, her current research interests include the study of the impact of the incorporation of an Argan</w:t>
      </w:r>
      <w:r>
        <w:rPr>
          <w:rFonts w:ascii="Arial"/>
          <w:sz w:val="14"/>
        </w:rPr>
        <w:t>e</w:t>
      </w:r>
      <w:r w:rsidRPr="00025B4F">
        <w:rPr>
          <w:rFonts w:ascii="Arial"/>
          <w:sz w:val="14"/>
        </w:rPr>
        <w:t xml:space="preserve"> diet on the nutritional quality of camel milk. and the valorization of promoting products using bacteria strains owning technological and probiotic aptitudes. MS. Mercha is the recipient of the best oral communication award at the Fourth International American Moroccan Agricultural Sciences Conference </w:t>
      </w:r>
      <w:r w:rsidRPr="00025B4F">
        <w:rPr>
          <w:rFonts w:ascii="Arial"/>
          <w:sz w:val="14"/>
        </w:rPr>
        <w:t>–</w:t>
      </w:r>
      <w:r w:rsidRPr="00025B4F">
        <w:rPr>
          <w:rFonts w:ascii="Arial"/>
          <w:sz w:val="14"/>
        </w:rPr>
        <w:t xml:space="preserve"> AMAS Conference IV (2018)</w:t>
      </w:r>
      <w:r>
        <w:rPr>
          <w:rFonts w:ascii="Arial"/>
          <w:sz w:val="14"/>
        </w:rPr>
        <w:t xml:space="preserve"> as well as at the First edition of the international conference of green biotechnology, </w:t>
      </w:r>
      <w:r w:rsidR="00517053">
        <w:rPr>
          <w:rFonts w:ascii="Arial"/>
          <w:sz w:val="14"/>
        </w:rPr>
        <w:t>Taroudant, Morocco</w:t>
      </w:r>
      <w:r>
        <w:rPr>
          <w:rFonts w:ascii="Arial"/>
          <w:sz w:val="14"/>
        </w:rPr>
        <w:t xml:space="preserve"> </w:t>
      </w:r>
      <w:bookmarkStart w:id="1" w:name="_GoBack"/>
      <w:bookmarkEnd w:id="1"/>
      <w:r>
        <w:rPr>
          <w:rFonts w:ascii="Arial"/>
          <w:sz w:val="14"/>
        </w:rPr>
        <w:t>(2018).</w:t>
      </w:r>
      <w:r w:rsidRPr="00025B4F">
        <w:rPr>
          <w:rFonts w:ascii="Arial"/>
          <w:sz w:val="14"/>
        </w:rPr>
        <w:t xml:space="preserve"> She also was a recipient of the Excellence scholarship from the National Centre for Scientific and Technical Research, Morocco.</w:t>
      </w:r>
    </w:p>
    <w:p w14:paraId="0DDE1788" w14:textId="00300812" w:rsidR="00F57AB6" w:rsidRDefault="00F57AB6" w:rsidP="00F57AB6">
      <w:pPr>
        <w:spacing w:before="62"/>
        <w:ind w:right="4235"/>
        <w:jc w:val="center"/>
        <w:rPr>
          <w:rFonts w:ascii="Arial"/>
          <w:sz w:val="14"/>
        </w:rPr>
      </w:pPr>
      <w:r>
        <w:rPr>
          <w:rFonts w:ascii="Arial"/>
          <w:sz w:val="14"/>
        </w:rPr>
        <w:lastRenderedPageBreak/>
        <w:t xml:space="preserve">                                          </w:t>
      </w:r>
      <w:r>
        <w:rPr>
          <w:rFonts w:ascii="Arial"/>
          <w:sz w:val="14"/>
        </w:rPr>
        <w:t xml:space="preserve">Email: </w:t>
      </w:r>
      <w:hyperlink r:id="rId11" w:history="1">
        <w:r w:rsidRPr="000655F6">
          <w:rPr>
            <w:rStyle w:val="Hyperlink"/>
            <w:rFonts w:ascii="Arial"/>
            <w:sz w:val="14"/>
          </w:rPr>
          <w:t>ikram.mercha@gmail.com</w:t>
        </w:r>
      </w:hyperlink>
    </w:p>
    <w:p w14:paraId="61C0AE02" w14:textId="23650EEF" w:rsidR="00AE3E37" w:rsidRDefault="003F175B" w:rsidP="003F175B">
      <w:pPr>
        <w:spacing w:before="62"/>
        <w:ind w:right="2752"/>
        <w:jc w:val="center"/>
        <w:rPr>
          <w:rFonts w:ascii="Arial"/>
          <w:sz w:val="14"/>
        </w:rPr>
      </w:pPr>
      <w:r w:rsidRPr="00364417">
        <w:rPr>
          <w:rStyle w:val="Hyperlink"/>
          <w:rFonts w:ascii="Arial"/>
          <w:color w:val="auto"/>
          <w:sz w:val="14"/>
          <w:u w:val="none"/>
        </w:rPr>
        <w:t>Contact No</w:t>
      </w:r>
      <w:r w:rsidRPr="003F175B">
        <w:rPr>
          <w:rStyle w:val="Hyperlink"/>
          <w:rFonts w:ascii="Arial"/>
          <w:sz w:val="14"/>
          <w:u w:val="none"/>
        </w:rPr>
        <w:t xml:space="preserve">: </w:t>
      </w:r>
      <w:r w:rsidR="00F57AB6">
        <w:rPr>
          <w:rStyle w:val="Hyperlink"/>
          <w:rFonts w:ascii="Arial"/>
          <w:sz w:val="14"/>
          <w:u w:val="none"/>
        </w:rPr>
        <w:t>2120645999827</w:t>
      </w:r>
    </w:p>
    <w:p w14:paraId="37E073A5"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9ABB60B" wp14:editId="3B73975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99D3E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8C15084" w14:textId="77777777" w:rsidR="00AE3E37" w:rsidRDefault="00AE3E37">
      <w:pPr>
        <w:pStyle w:val="BodyText"/>
        <w:rPr>
          <w:rFonts w:ascii="Arial"/>
          <w:sz w:val="20"/>
        </w:rPr>
      </w:pPr>
    </w:p>
    <w:p w14:paraId="6B3AAE0B" w14:textId="77777777" w:rsidR="00AE3E37" w:rsidRDefault="00AE3E37">
      <w:pPr>
        <w:pStyle w:val="BodyText"/>
        <w:rPr>
          <w:rFonts w:ascii="Arial"/>
          <w:sz w:val="20"/>
        </w:rPr>
      </w:pPr>
    </w:p>
    <w:p w14:paraId="4533D0E2" w14:textId="77777777" w:rsidR="00AE3E37" w:rsidRDefault="00AE3E37">
      <w:pPr>
        <w:pStyle w:val="BodyText"/>
        <w:spacing w:before="7"/>
        <w:rPr>
          <w:rFonts w:ascii="Arial"/>
          <w:sz w:val="29"/>
        </w:rPr>
      </w:pPr>
    </w:p>
    <w:p w14:paraId="6FE155BA" w14:textId="77777777" w:rsidR="00AE3E37" w:rsidRPr="00B21A57" w:rsidRDefault="00A9710C">
      <w:pPr>
        <w:spacing w:before="39"/>
        <w:ind w:left="100"/>
        <w:rPr>
          <w:rFonts w:ascii="Minion Pro"/>
          <w:b/>
          <w:sz w:val="20"/>
        </w:rPr>
      </w:pPr>
      <w:r w:rsidRPr="00B21A57">
        <w:rPr>
          <w:rFonts w:ascii="Minion Pro"/>
          <w:b/>
          <w:sz w:val="20"/>
        </w:rPr>
        <w:t>Notes/Comments:</w:t>
      </w:r>
    </w:p>
    <w:p w14:paraId="32A2A26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43E122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491951" w14:textId="77777777" w:rsidR="00B204A3" w:rsidRDefault="00B204A3">
      <w:r>
        <w:separator/>
      </w:r>
    </w:p>
  </w:endnote>
  <w:endnote w:type="continuationSeparator" w:id="0">
    <w:p w14:paraId="09999095" w14:textId="77777777" w:rsidR="00B204A3" w:rsidRDefault="00B20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9C2D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02677E8" wp14:editId="7ED2C4D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2B22A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DDDC5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2677E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02B22A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DDDC5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6D54EFA" wp14:editId="7043D0E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D4EAC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A3FA61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54EF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13D4EAC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A3FA61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4B2AA33" wp14:editId="053856D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31D4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696AC9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B2AA3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3531D4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696AC9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C7F754" w14:textId="77777777" w:rsidR="00B204A3" w:rsidRDefault="00B204A3">
      <w:r>
        <w:separator/>
      </w:r>
    </w:p>
  </w:footnote>
  <w:footnote w:type="continuationSeparator" w:id="0">
    <w:p w14:paraId="0132F15E" w14:textId="77777777" w:rsidR="00B204A3" w:rsidRDefault="00B20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48F8C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3B71982" wp14:editId="125A590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88119" w14:textId="77777777" w:rsidR="00AE3E37" w:rsidRPr="00F57AB6" w:rsidRDefault="00A9710C">
                          <w:pPr>
                            <w:spacing w:before="2" w:line="249" w:lineRule="auto"/>
                            <w:ind w:left="156" w:right="18" w:hanging="137"/>
                            <w:rPr>
                              <w:rFonts w:ascii="Arial"/>
                              <w:color w:val="FFFFFF" w:themeColor="background1"/>
                              <w:sz w:val="14"/>
                              <w:lang w:val="fr-FR"/>
                            </w:rPr>
                          </w:pPr>
                          <w:r w:rsidRPr="00F57AB6">
                            <w:rPr>
                              <w:rFonts w:ascii="Arial"/>
                              <w:color w:val="FFFFFF" w:themeColor="background1"/>
                              <w:sz w:val="14"/>
                              <w:lang w:val="fr-FR"/>
                            </w:rPr>
                            <w:t xml:space="preserve">T Furuta et al., J Pai n Relief 2016, 5:3(Suppl) </w:t>
                          </w:r>
                          <w:r w:rsidR="00B204A3">
                            <w:rPr>
                              <w:rFonts w:ascii="Arial"/>
                              <w:color w:val="FFFFFF" w:themeColor="background1"/>
                              <w:sz w:val="14"/>
                            </w:rPr>
                            <w:fldChar w:fldCharType="begin"/>
                          </w:r>
                          <w:r w:rsidR="00B204A3" w:rsidRPr="00F57AB6">
                            <w:rPr>
                              <w:rFonts w:ascii="Arial"/>
                              <w:color w:val="FFFFFF" w:themeColor="background1"/>
                              <w:sz w:val="14"/>
                              <w:lang w:val="fr-FR"/>
                            </w:rPr>
                            <w:instrText xml:space="preserve"> HYPERLINK "http://dx.doi.org/10.4172/2167-0846.C1.006" \h </w:instrText>
                          </w:r>
                          <w:r w:rsidR="00B204A3">
                            <w:rPr>
                              <w:rFonts w:ascii="Arial"/>
                              <w:color w:val="FFFFFF" w:themeColor="background1"/>
                              <w:sz w:val="14"/>
                            </w:rPr>
                            <w:fldChar w:fldCharType="separate"/>
                          </w:r>
                          <w:r w:rsidRPr="00F57AB6">
                            <w:rPr>
                              <w:rFonts w:ascii="Arial"/>
                              <w:color w:val="FFFFFF" w:themeColor="background1"/>
                              <w:sz w:val="14"/>
                              <w:lang w:val="fr-FR"/>
                            </w:rPr>
                            <w:t>http://dx.doi.org/10.4172/2167-0846.C1.006</w:t>
                          </w:r>
                          <w:r w:rsidR="00B204A3">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B71982"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5D688119" w14:textId="77777777" w:rsidR="00AE3E37" w:rsidRPr="00F57AB6" w:rsidRDefault="00A9710C">
                    <w:pPr>
                      <w:spacing w:before="2" w:line="249" w:lineRule="auto"/>
                      <w:ind w:left="156" w:right="18" w:hanging="137"/>
                      <w:rPr>
                        <w:rFonts w:ascii="Arial"/>
                        <w:color w:val="FFFFFF" w:themeColor="background1"/>
                        <w:sz w:val="14"/>
                        <w:lang w:val="fr-FR"/>
                      </w:rPr>
                    </w:pPr>
                    <w:r w:rsidRPr="00F57AB6">
                      <w:rPr>
                        <w:rFonts w:ascii="Arial"/>
                        <w:color w:val="FFFFFF" w:themeColor="background1"/>
                        <w:sz w:val="14"/>
                        <w:lang w:val="fr-FR"/>
                      </w:rPr>
                      <w:t xml:space="preserve">T Furuta et al., J Pai n Relief 2016, 5:3(Suppl) </w:t>
                    </w:r>
                    <w:r w:rsidR="00B204A3">
                      <w:rPr>
                        <w:rFonts w:ascii="Arial"/>
                        <w:color w:val="FFFFFF" w:themeColor="background1"/>
                        <w:sz w:val="14"/>
                      </w:rPr>
                      <w:fldChar w:fldCharType="begin"/>
                    </w:r>
                    <w:r w:rsidR="00B204A3" w:rsidRPr="00F57AB6">
                      <w:rPr>
                        <w:rFonts w:ascii="Arial"/>
                        <w:color w:val="FFFFFF" w:themeColor="background1"/>
                        <w:sz w:val="14"/>
                        <w:lang w:val="fr-FR"/>
                      </w:rPr>
                      <w:instrText xml:space="preserve"> HYPERLINK "http://dx.doi.org/10.4172/2167-0846.C1.006" \h </w:instrText>
                    </w:r>
                    <w:r w:rsidR="00B204A3">
                      <w:rPr>
                        <w:rFonts w:ascii="Arial"/>
                        <w:color w:val="FFFFFF" w:themeColor="background1"/>
                        <w:sz w:val="14"/>
                      </w:rPr>
                      <w:fldChar w:fldCharType="separate"/>
                    </w:r>
                    <w:r w:rsidRPr="00F57AB6">
                      <w:rPr>
                        <w:rFonts w:ascii="Arial"/>
                        <w:color w:val="FFFFFF" w:themeColor="background1"/>
                        <w:sz w:val="14"/>
                        <w:lang w:val="fr-FR"/>
                      </w:rPr>
                      <w:t>http://dx.doi.org/10.4172/2167-0846.C1.006</w:t>
                    </w:r>
                    <w:r w:rsidR="00B204A3">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F175D35" wp14:editId="2E5F7C0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BE542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7AF605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75D3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23BE542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7AF605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0A245F"/>
    <w:multiLevelType w:val="hybridMultilevel"/>
    <w:tmpl w:val="29E20A30"/>
    <w:lvl w:ilvl="0" w:tplc="1AF444CE">
      <w:start w:val="1"/>
      <w:numFmt w:val="decimal"/>
      <w:pStyle w:val="MDPI71References"/>
      <w:lvlText w:val="%1."/>
      <w:lvlJc w:val="left"/>
      <w:pPr>
        <w:ind w:left="704"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92ED9"/>
    <w:rsid w:val="002E547D"/>
    <w:rsid w:val="00364417"/>
    <w:rsid w:val="003F175B"/>
    <w:rsid w:val="00404E5B"/>
    <w:rsid w:val="00414F7B"/>
    <w:rsid w:val="004355DC"/>
    <w:rsid w:val="004749B4"/>
    <w:rsid w:val="00494130"/>
    <w:rsid w:val="004F3523"/>
    <w:rsid w:val="00517053"/>
    <w:rsid w:val="005655EB"/>
    <w:rsid w:val="005973B9"/>
    <w:rsid w:val="005B3A56"/>
    <w:rsid w:val="006060CE"/>
    <w:rsid w:val="0063497F"/>
    <w:rsid w:val="00782212"/>
    <w:rsid w:val="00873DF0"/>
    <w:rsid w:val="008756E6"/>
    <w:rsid w:val="009B2D44"/>
    <w:rsid w:val="00A07E82"/>
    <w:rsid w:val="00A9710C"/>
    <w:rsid w:val="00AE3E37"/>
    <w:rsid w:val="00B204A3"/>
    <w:rsid w:val="00B21A57"/>
    <w:rsid w:val="00C33602"/>
    <w:rsid w:val="00CD6F55"/>
    <w:rsid w:val="00DE3104"/>
    <w:rsid w:val="00F24FA2"/>
    <w:rsid w:val="00F57AB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58AD6C"/>
  <w15:docId w15:val="{8C9B5BC0-70B8-4AD5-A208-204442DE6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MDPI71References">
    <w:name w:val="MDPI_7.1_References"/>
    <w:basedOn w:val="Normal"/>
    <w:qFormat/>
    <w:rsid w:val="00F57AB6"/>
    <w:pPr>
      <w:widowControl/>
      <w:numPr>
        <w:numId w:val="4"/>
      </w:numPr>
      <w:adjustRightInd w:val="0"/>
      <w:snapToGrid w:val="0"/>
      <w:spacing w:line="260" w:lineRule="atLeast"/>
      <w:jc w:val="both"/>
    </w:pPr>
    <w:rPr>
      <w:rFonts w:ascii="Palatino Linotype" w:eastAsia="Times New Roman" w:hAnsi="Palatino Linotype" w:cs="Times New Roman"/>
      <w:snapToGrid w:val="0"/>
      <w:color w:val="000000"/>
      <w:sz w:val="18"/>
      <w:szCs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kram.mercha@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Ikram Mercha</cp:lastModifiedBy>
  <cp:revision>15</cp:revision>
  <dcterms:created xsi:type="dcterms:W3CDTF">2016-08-31T10:27:00Z</dcterms:created>
  <dcterms:modified xsi:type="dcterms:W3CDTF">2019-01-24T12:48:00Z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