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46AB" w:rsidRPr="003446AB" w:rsidRDefault="003446AB" w:rsidP="003446AB">
      <w:pPr>
        <w:spacing w:after="0" w:line="240" w:lineRule="auto"/>
        <w:outlineLvl w:val="0"/>
        <w:rPr>
          <w:rFonts w:ascii="Times New Roman" w:eastAsia="Times New Roman" w:hAnsi="Times New Roman" w:cs="Times New Roman"/>
          <w:b/>
          <w:bCs/>
          <w:kern w:val="36"/>
          <w:sz w:val="32"/>
          <w:szCs w:val="48"/>
        </w:rPr>
      </w:pPr>
      <w:r w:rsidRPr="003446AB">
        <w:rPr>
          <w:rFonts w:ascii="Times New Roman" w:eastAsia="Times New Roman" w:hAnsi="Times New Roman" w:cs="Times New Roman"/>
          <w:b/>
          <w:bCs/>
          <w:kern w:val="36"/>
          <w:sz w:val="32"/>
          <w:szCs w:val="48"/>
        </w:rPr>
        <w:t>Flowering, reproductive behaviors and their effects on grain yields of newly bred single cross hybrids of yellow maize (</w:t>
      </w:r>
      <w:proofErr w:type="spellStart"/>
      <w:r w:rsidRPr="003446AB">
        <w:rPr>
          <w:rFonts w:ascii="Times New Roman" w:eastAsia="Times New Roman" w:hAnsi="Times New Roman" w:cs="Times New Roman"/>
          <w:b/>
          <w:bCs/>
          <w:i/>
          <w:iCs/>
          <w:kern w:val="36"/>
          <w:sz w:val="32"/>
          <w:szCs w:val="48"/>
        </w:rPr>
        <w:t>Zea</w:t>
      </w:r>
      <w:proofErr w:type="spellEnd"/>
      <w:r w:rsidRPr="003446AB">
        <w:rPr>
          <w:rFonts w:ascii="Times New Roman" w:eastAsia="Times New Roman" w:hAnsi="Times New Roman" w:cs="Times New Roman"/>
          <w:b/>
          <w:bCs/>
          <w:i/>
          <w:iCs/>
          <w:kern w:val="36"/>
          <w:sz w:val="32"/>
          <w:szCs w:val="48"/>
        </w:rPr>
        <w:t xml:space="preserve"> </w:t>
      </w:r>
      <w:proofErr w:type="spellStart"/>
      <w:r w:rsidRPr="003446AB">
        <w:rPr>
          <w:rFonts w:ascii="Times New Roman" w:eastAsia="Times New Roman" w:hAnsi="Times New Roman" w:cs="Times New Roman"/>
          <w:b/>
          <w:bCs/>
          <w:i/>
          <w:iCs/>
          <w:kern w:val="36"/>
          <w:sz w:val="32"/>
          <w:szCs w:val="48"/>
        </w:rPr>
        <w:t>mays</w:t>
      </w:r>
      <w:proofErr w:type="spellEnd"/>
      <w:r w:rsidRPr="003446AB">
        <w:rPr>
          <w:rFonts w:ascii="Times New Roman" w:eastAsia="Times New Roman" w:hAnsi="Times New Roman" w:cs="Times New Roman"/>
          <w:b/>
          <w:bCs/>
          <w:kern w:val="36"/>
          <w:sz w:val="32"/>
          <w:szCs w:val="48"/>
        </w:rPr>
        <w:t xml:space="preserve"> L.) in winter in subtropical Nepalese Himalayan foot plain</w:t>
      </w:r>
    </w:p>
    <w:p w:rsidR="003446AB" w:rsidRDefault="003446AB" w:rsidP="003446AB">
      <w:pPr>
        <w:pStyle w:val="NormalWeb"/>
        <w:spacing w:before="0" w:beforeAutospacing="0" w:after="0" w:afterAutospacing="0"/>
        <w:rPr>
          <w:rStyle w:val="contrib"/>
          <w:color w:val="000000" w:themeColor="text1"/>
        </w:rPr>
      </w:pPr>
    </w:p>
    <w:p w:rsidR="003446AB" w:rsidRPr="003446AB" w:rsidRDefault="003446AB" w:rsidP="003446AB">
      <w:pPr>
        <w:pStyle w:val="NormalWeb"/>
        <w:spacing w:before="0" w:beforeAutospacing="0" w:after="0" w:afterAutospacing="0"/>
        <w:rPr>
          <w:b/>
          <w:bCs/>
          <w:color w:val="000000" w:themeColor="text1"/>
        </w:rPr>
      </w:pPr>
      <w:hyperlink r:id="rId4" w:history="1">
        <w:proofErr w:type="spellStart"/>
        <w:r w:rsidRPr="003446AB">
          <w:rPr>
            <w:rStyle w:val="given-names"/>
            <w:color w:val="000000" w:themeColor="text1"/>
            <w:u w:val="single"/>
          </w:rPr>
          <w:t>Nav</w:t>
        </w:r>
        <w:proofErr w:type="spellEnd"/>
        <w:r w:rsidRPr="003446AB">
          <w:rPr>
            <w:rStyle w:val="given-names"/>
            <w:color w:val="000000" w:themeColor="text1"/>
            <w:u w:val="single"/>
          </w:rPr>
          <w:t xml:space="preserve"> Raj</w:t>
        </w:r>
        <w:r w:rsidRPr="003446AB">
          <w:rPr>
            <w:rStyle w:val="name"/>
            <w:color w:val="000000" w:themeColor="text1"/>
          </w:rPr>
          <w:t xml:space="preserve"> </w:t>
        </w:r>
        <w:proofErr w:type="spellStart"/>
        <w:r w:rsidRPr="003446AB">
          <w:rPr>
            <w:rStyle w:val="surname"/>
            <w:color w:val="000000" w:themeColor="text1"/>
            <w:u w:val="single"/>
          </w:rPr>
          <w:t>Adhikari</w:t>
        </w:r>
        <w:proofErr w:type="spellEnd"/>
      </w:hyperlink>
      <w:hyperlink r:id="rId5" w:tgtFrame="_blank" w:tooltip="" w:history="1">
        <w:r w:rsidRPr="003446AB">
          <w:rPr>
            <w:rStyle w:val="Hyperlink"/>
            <w:i/>
            <w:iCs/>
            <w:color w:val="000000" w:themeColor="text1"/>
          </w:rPr>
          <w:t>​</w:t>
        </w:r>
      </w:hyperlink>
      <w:hyperlink r:id="rId6" w:anchor="aff-1" w:history="1">
        <w:r w:rsidRPr="003446AB">
          <w:rPr>
            <w:rStyle w:val="Hyperlink"/>
            <w:color w:val="000000" w:themeColor="text1"/>
            <w:vertAlign w:val="superscript"/>
          </w:rPr>
          <w:t>1</w:t>
        </w:r>
      </w:hyperlink>
      <w:r w:rsidRPr="003446AB">
        <w:rPr>
          <w:color w:val="000000" w:themeColor="text1"/>
        </w:rPr>
        <w:t xml:space="preserve">, </w:t>
      </w:r>
      <w:r w:rsidRPr="003446AB">
        <w:rPr>
          <w:rStyle w:val="given-names"/>
          <w:color w:val="000000" w:themeColor="text1"/>
        </w:rPr>
        <w:t>Surya Kant</w:t>
      </w:r>
      <w:r w:rsidRPr="003446AB">
        <w:rPr>
          <w:rStyle w:val="name"/>
          <w:color w:val="000000" w:themeColor="text1"/>
        </w:rPr>
        <w:t xml:space="preserve"> </w:t>
      </w:r>
      <w:r w:rsidRPr="003446AB">
        <w:rPr>
          <w:rStyle w:val="surname"/>
          <w:color w:val="000000" w:themeColor="text1"/>
        </w:rPr>
        <w:t>Ghimire</w:t>
      </w:r>
      <w:hyperlink r:id="rId7" w:anchor="aff-2" w:history="1">
        <w:r w:rsidRPr="003446AB">
          <w:rPr>
            <w:rStyle w:val="Hyperlink"/>
            <w:color w:val="000000" w:themeColor="text1"/>
            <w:vertAlign w:val="superscript"/>
          </w:rPr>
          <w:t>2</w:t>
        </w:r>
      </w:hyperlink>
      <w:r w:rsidRPr="003446AB">
        <w:rPr>
          <w:color w:val="000000" w:themeColor="text1"/>
        </w:rPr>
        <w:t xml:space="preserve">, </w:t>
      </w:r>
      <w:hyperlink r:id="rId8" w:history="1">
        <w:proofErr w:type="spellStart"/>
        <w:r w:rsidRPr="003446AB">
          <w:rPr>
            <w:rStyle w:val="given-names"/>
            <w:color w:val="000000" w:themeColor="text1"/>
            <w:u w:val="single"/>
          </w:rPr>
          <w:t>Shrawan</w:t>
        </w:r>
        <w:proofErr w:type="spellEnd"/>
        <w:r w:rsidRPr="003446AB">
          <w:rPr>
            <w:rStyle w:val="given-names"/>
            <w:color w:val="000000" w:themeColor="text1"/>
            <w:u w:val="single"/>
          </w:rPr>
          <w:t xml:space="preserve"> Kumar</w:t>
        </w:r>
        <w:r w:rsidRPr="003446AB">
          <w:rPr>
            <w:rStyle w:val="name"/>
            <w:color w:val="000000" w:themeColor="text1"/>
          </w:rPr>
          <w:t xml:space="preserve"> </w:t>
        </w:r>
        <w:r w:rsidRPr="003446AB">
          <w:rPr>
            <w:rStyle w:val="surname"/>
            <w:color w:val="000000" w:themeColor="text1"/>
            <w:u w:val="single"/>
          </w:rPr>
          <w:t>Sah</w:t>
        </w:r>
      </w:hyperlink>
      <w:hyperlink r:id="rId9" w:anchor="aff-3" w:history="1">
        <w:r w:rsidRPr="003446AB">
          <w:rPr>
            <w:rStyle w:val="Hyperlink"/>
            <w:color w:val="000000" w:themeColor="text1"/>
            <w:vertAlign w:val="superscript"/>
          </w:rPr>
          <w:t>3</w:t>
        </w:r>
      </w:hyperlink>
      <w:r w:rsidRPr="003446AB">
        <w:rPr>
          <w:color w:val="000000" w:themeColor="text1"/>
        </w:rPr>
        <w:t xml:space="preserve">, </w:t>
      </w:r>
      <w:proofErr w:type="spellStart"/>
      <w:r w:rsidRPr="003446AB">
        <w:rPr>
          <w:rStyle w:val="given-names"/>
          <w:color w:val="000000" w:themeColor="text1"/>
        </w:rPr>
        <w:t>Keshab</w:t>
      </w:r>
      <w:proofErr w:type="spellEnd"/>
      <w:r w:rsidRPr="003446AB">
        <w:rPr>
          <w:rStyle w:val="given-names"/>
          <w:color w:val="000000" w:themeColor="text1"/>
        </w:rPr>
        <w:t xml:space="preserve"> </w:t>
      </w:r>
      <w:proofErr w:type="spellStart"/>
      <w:r w:rsidRPr="003446AB">
        <w:rPr>
          <w:rStyle w:val="given-names"/>
          <w:color w:val="000000" w:themeColor="text1"/>
        </w:rPr>
        <w:t>Babu</w:t>
      </w:r>
      <w:proofErr w:type="spellEnd"/>
      <w:r w:rsidRPr="003446AB">
        <w:rPr>
          <w:rStyle w:val="name"/>
          <w:color w:val="000000" w:themeColor="text1"/>
        </w:rPr>
        <w:t xml:space="preserve"> </w:t>
      </w:r>
      <w:proofErr w:type="spellStart"/>
      <w:r w:rsidRPr="003446AB">
        <w:rPr>
          <w:rStyle w:val="surname"/>
          <w:color w:val="000000" w:themeColor="text1"/>
        </w:rPr>
        <w:t>Koirala</w:t>
      </w:r>
      <w:proofErr w:type="spellEnd"/>
    </w:p>
    <w:p w:rsidR="000B2D79" w:rsidRDefault="000B2D79" w:rsidP="000B2D79">
      <w:pPr>
        <w:spacing w:after="0" w:line="240" w:lineRule="auto"/>
        <w:rPr>
          <w:rFonts w:ascii="Times New Roman" w:eastAsia="Times New Roman" w:hAnsi="Times New Roman" w:cs="Times New Roman"/>
          <w:sz w:val="24"/>
          <w:szCs w:val="24"/>
        </w:rPr>
      </w:pPr>
    </w:p>
    <w:p w:rsidR="000B2D79" w:rsidRDefault="000B2D79" w:rsidP="000B2D79">
      <w:pPr>
        <w:spacing w:after="0" w:line="240" w:lineRule="auto"/>
        <w:rPr>
          <w:rFonts w:ascii="Times New Roman" w:eastAsia="Times New Roman" w:hAnsi="Times New Roman" w:cs="Times New Roman"/>
          <w:sz w:val="24"/>
          <w:szCs w:val="24"/>
          <w:vertAlign w:val="superscript"/>
        </w:rPr>
      </w:pPr>
    </w:p>
    <w:p w:rsidR="000B2D79" w:rsidRPr="000B2D79" w:rsidRDefault="000B2D79" w:rsidP="000B2D79">
      <w:pPr>
        <w:spacing w:after="0" w:line="240" w:lineRule="auto"/>
        <w:jc w:val="center"/>
        <w:rPr>
          <w:rFonts w:ascii="Times New Roman" w:eastAsia="Times New Roman" w:hAnsi="Times New Roman" w:cs="Times New Roman"/>
          <w:sz w:val="20"/>
          <w:szCs w:val="24"/>
        </w:rPr>
      </w:pPr>
      <w:r w:rsidRPr="000B2D79">
        <w:rPr>
          <w:rFonts w:ascii="Times New Roman" w:eastAsia="Times New Roman" w:hAnsi="Times New Roman" w:cs="Times New Roman"/>
          <w:sz w:val="20"/>
          <w:szCs w:val="24"/>
          <w:vertAlign w:val="superscript"/>
        </w:rPr>
        <w:t>1</w:t>
      </w:r>
      <w:r w:rsidRPr="000B2D79">
        <w:rPr>
          <w:rFonts w:ascii="Times New Roman" w:eastAsia="Times New Roman" w:hAnsi="Times New Roman" w:cs="Times New Roman"/>
          <w:sz w:val="20"/>
          <w:szCs w:val="24"/>
        </w:rPr>
        <w:t xml:space="preserve">Department of Plant Breeding, Institute of Agriculture and Animal Science, </w:t>
      </w:r>
      <w:proofErr w:type="spellStart"/>
      <w:r w:rsidRPr="000B2D79">
        <w:rPr>
          <w:rFonts w:ascii="Times New Roman" w:eastAsia="Times New Roman" w:hAnsi="Times New Roman" w:cs="Times New Roman"/>
          <w:sz w:val="20"/>
          <w:szCs w:val="24"/>
        </w:rPr>
        <w:t>Tribhuvan</w:t>
      </w:r>
      <w:proofErr w:type="spellEnd"/>
      <w:r w:rsidRPr="000B2D79">
        <w:rPr>
          <w:rFonts w:ascii="Times New Roman" w:eastAsia="Times New Roman" w:hAnsi="Times New Roman" w:cs="Times New Roman"/>
          <w:sz w:val="20"/>
          <w:szCs w:val="24"/>
        </w:rPr>
        <w:t xml:space="preserve"> University, Rampur, </w:t>
      </w:r>
      <w:proofErr w:type="spellStart"/>
      <w:r w:rsidRPr="000B2D79">
        <w:rPr>
          <w:rFonts w:ascii="Times New Roman" w:eastAsia="Times New Roman" w:hAnsi="Times New Roman" w:cs="Times New Roman"/>
          <w:sz w:val="20"/>
          <w:szCs w:val="24"/>
        </w:rPr>
        <w:t>Chitwan</w:t>
      </w:r>
      <w:proofErr w:type="spellEnd"/>
      <w:r w:rsidRPr="000B2D79">
        <w:rPr>
          <w:rFonts w:ascii="Times New Roman" w:eastAsia="Times New Roman" w:hAnsi="Times New Roman" w:cs="Times New Roman"/>
          <w:sz w:val="20"/>
          <w:szCs w:val="24"/>
        </w:rPr>
        <w:t>, Nepal</w:t>
      </w:r>
    </w:p>
    <w:p w:rsidR="000B2D79" w:rsidRPr="000B2D79" w:rsidRDefault="000B2D79" w:rsidP="000B2D79">
      <w:pPr>
        <w:spacing w:after="0" w:line="240" w:lineRule="auto"/>
        <w:jc w:val="center"/>
        <w:rPr>
          <w:rFonts w:ascii="Times New Roman" w:eastAsia="Times New Roman" w:hAnsi="Times New Roman" w:cs="Times New Roman"/>
          <w:sz w:val="20"/>
          <w:szCs w:val="24"/>
        </w:rPr>
      </w:pPr>
      <w:r w:rsidRPr="000B2D79">
        <w:rPr>
          <w:rFonts w:ascii="Times New Roman" w:eastAsia="Times New Roman" w:hAnsi="Times New Roman" w:cs="Times New Roman"/>
          <w:sz w:val="20"/>
          <w:szCs w:val="24"/>
          <w:vertAlign w:val="superscript"/>
        </w:rPr>
        <w:t>2</w:t>
      </w:r>
      <w:r w:rsidRPr="000B2D79">
        <w:rPr>
          <w:rFonts w:ascii="Times New Roman" w:eastAsia="Times New Roman" w:hAnsi="Times New Roman" w:cs="Times New Roman"/>
          <w:sz w:val="20"/>
          <w:szCs w:val="24"/>
        </w:rPr>
        <w:t xml:space="preserve">Department of Plant Breeding and Genetics, Faculty of Agriculture, Agriculture and Forestry University, Rampur, </w:t>
      </w:r>
      <w:proofErr w:type="spellStart"/>
      <w:r w:rsidRPr="000B2D79">
        <w:rPr>
          <w:rFonts w:ascii="Times New Roman" w:eastAsia="Times New Roman" w:hAnsi="Times New Roman" w:cs="Times New Roman"/>
          <w:sz w:val="20"/>
          <w:szCs w:val="24"/>
        </w:rPr>
        <w:t>Chitwan</w:t>
      </w:r>
      <w:proofErr w:type="spellEnd"/>
      <w:r w:rsidRPr="000B2D79">
        <w:rPr>
          <w:rFonts w:ascii="Times New Roman" w:eastAsia="Times New Roman" w:hAnsi="Times New Roman" w:cs="Times New Roman"/>
          <w:sz w:val="20"/>
          <w:szCs w:val="24"/>
        </w:rPr>
        <w:t>, Nepal</w:t>
      </w:r>
    </w:p>
    <w:p w:rsidR="000B2D79" w:rsidRPr="000B2D79" w:rsidRDefault="000B2D79" w:rsidP="000B2D79">
      <w:pPr>
        <w:spacing w:after="0" w:line="240" w:lineRule="auto"/>
        <w:jc w:val="center"/>
        <w:rPr>
          <w:rFonts w:ascii="Times New Roman" w:eastAsia="Times New Roman" w:hAnsi="Times New Roman" w:cs="Times New Roman"/>
          <w:sz w:val="20"/>
          <w:szCs w:val="24"/>
        </w:rPr>
      </w:pPr>
      <w:r w:rsidRPr="000B2D79">
        <w:rPr>
          <w:rFonts w:ascii="Times New Roman" w:eastAsia="Times New Roman" w:hAnsi="Times New Roman" w:cs="Times New Roman"/>
          <w:sz w:val="20"/>
          <w:szCs w:val="24"/>
          <w:vertAlign w:val="superscript"/>
        </w:rPr>
        <w:t>3</w:t>
      </w:r>
      <w:r w:rsidRPr="000B2D79">
        <w:rPr>
          <w:rFonts w:ascii="Times New Roman" w:eastAsia="Times New Roman" w:hAnsi="Times New Roman" w:cs="Times New Roman"/>
          <w:sz w:val="20"/>
          <w:szCs w:val="24"/>
        </w:rPr>
        <w:t xml:space="preserve">Department of Agronomy, Faculty of Agriculture, Agriculture and Forestry University, Rampur, </w:t>
      </w:r>
      <w:proofErr w:type="spellStart"/>
      <w:r w:rsidRPr="000B2D79">
        <w:rPr>
          <w:rFonts w:ascii="Times New Roman" w:eastAsia="Times New Roman" w:hAnsi="Times New Roman" w:cs="Times New Roman"/>
          <w:sz w:val="20"/>
          <w:szCs w:val="24"/>
        </w:rPr>
        <w:t>Chitwan</w:t>
      </w:r>
      <w:proofErr w:type="spellEnd"/>
      <w:r w:rsidRPr="000B2D79">
        <w:rPr>
          <w:rFonts w:ascii="Times New Roman" w:eastAsia="Times New Roman" w:hAnsi="Times New Roman" w:cs="Times New Roman"/>
          <w:sz w:val="20"/>
          <w:szCs w:val="24"/>
        </w:rPr>
        <w:t>, Nepal</w:t>
      </w:r>
    </w:p>
    <w:p w:rsidR="000B2D79" w:rsidRPr="000B2D79" w:rsidRDefault="000B2D79" w:rsidP="000B2D79">
      <w:pPr>
        <w:spacing w:after="0" w:line="240" w:lineRule="auto"/>
        <w:jc w:val="center"/>
        <w:rPr>
          <w:rFonts w:ascii="Times New Roman" w:eastAsia="Times New Roman" w:hAnsi="Times New Roman" w:cs="Times New Roman"/>
          <w:sz w:val="20"/>
          <w:szCs w:val="24"/>
        </w:rPr>
      </w:pPr>
      <w:r w:rsidRPr="000B2D79">
        <w:rPr>
          <w:rFonts w:ascii="Times New Roman" w:eastAsia="Times New Roman" w:hAnsi="Times New Roman" w:cs="Times New Roman"/>
          <w:sz w:val="20"/>
          <w:szCs w:val="24"/>
          <w:vertAlign w:val="superscript"/>
        </w:rPr>
        <w:t>4</w:t>
      </w:r>
      <w:r w:rsidRPr="000B2D79">
        <w:rPr>
          <w:rFonts w:ascii="Times New Roman" w:eastAsia="Times New Roman" w:hAnsi="Times New Roman" w:cs="Times New Roman"/>
          <w:sz w:val="20"/>
          <w:szCs w:val="24"/>
        </w:rPr>
        <w:t xml:space="preserve">National Maize Research Program (NMRP), Nepal Agriculture Research Council (NARC), Rampur, </w:t>
      </w:r>
      <w:proofErr w:type="spellStart"/>
      <w:r w:rsidRPr="000B2D79">
        <w:rPr>
          <w:rFonts w:ascii="Times New Roman" w:eastAsia="Times New Roman" w:hAnsi="Times New Roman" w:cs="Times New Roman"/>
          <w:sz w:val="20"/>
          <w:szCs w:val="24"/>
        </w:rPr>
        <w:t>Chitwan</w:t>
      </w:r>
      <w:proofErr w:type="spellEnd"/>
      <w:r w:rsidRPr="000B2D79">
        <w:rPr>
          <w:rFonts w:ascii="Times New Roman" w:eastAsia="Times New Roman" w:hAnsi="Times New Roman" w:cs="Times New Roman"/>
          <w:sz w:val="20"/>
          <w:szCs w:val="24"/>
        </w:rPr>
        <w:t>, Nepal</w:t>
      </w:r>
    </w:p>
    <w:p w:rsidR="003446AB" w:rsidRDefault="003446AB" w:rsidP="003446AB">
      <w:pPr>
        <w:pStyle w:val="NormalWeb"/>
        <w:spacing w:before="0" w:beforeAutospacing="0" w:after="0" w:afterAutospacing="0"/>
        <w:rPr>
          <w:b/>
          <w:bCs/>
        </w:rPr>
      </w:pPr>
    </w:p>
    <w:p w:rsidR="003446AB" w:rsidRDefault="003446AB" w:rsidP="003446AB">
      <w:pPr>
        <w:pStyle w:val="NormalWeb"/>
        <w:spacing w:before="0" w:beforeAutospacing="0" w:after="0" w:afterAutospacing="0"/>
        <w:rPr>
          <w:b/>
          <w:bCs/>
        </w:rPr>
      </w:pPr>
      <w:r>
        <w:rPr>
          <w:b/>
          <w:bCs/>
        </w:rPr>
        <w:t>Abstract</w:t>
      </w:r>
    </w:p>
    <w:p w:rsidR="003446AB" w:rsidRDefault="003446AB" w:rsidP="003446AB">
      <w:pPr>
        <w:pStyle w:val="NormalWeb"/>
        <w:spacing w:before="0" w:beforeAutospacing="0" w:after="0" w:afterAutospacing="0"/>
        <w:jc w:val="both"/>
      </w:pPr>
      <w:r>
        <w:rPr>
          <w:b/>
          <w:bCs/>
        </w:rPr>
        <w:t>Introduction</w:t>
      </w:r>
      <w:r>
        <w:t xml:space="preserve">: All the plants of a maize population or hybrid PP (plant population) do not </w:t>
      </w:r>
      <w:proofErr w:type="gramStart"/>
      <w:r>
        <w:t>dehisce</w:t>
      </w:r>
      <w:proofErr w:type="gramEnd"/>
      <w:r>
        <w:t xml:space="preserve"> anthers and do not emerge silk simultaneously. Generally, male flowering or anther dehiscence (</w:t>
      </w:r>
      <w:proofErr w:type="spellStart"/>
      <w:r>
        <w:t>anthesis</w:t>
      </w:r>
      <w:proofErr w:type="spellEnd"/>
      <w:r>
        <w:t xml:space="preserve">) is leading and female flowering (silk emergence or </w:t>
      </w:r>
      <w:proofErr w:type="spellStart"/>
      <w:r>
        <w:t>silking</w:t>
      </w:r>
      <w:proofErr w:type="spellEnd"/>
      <w:r>
        <w:t xml:space="preserve">) is lagging under both optimum and stressful environment. Enough and timely pollen availability is indispensable when silks come out of maize ears for largest number of kernel set. So; study of flowering and reproductive behavior of newly bred maize hybrids are indispensable to confirm high grain yielding hybrid with traits of synchrony in </w:t>
      </w:r>
      <w:proofErr w:type="spellStart"/>
      <w:r>
        <w:t>anthesis</w:t>
      </w:r>
      <w:proofErr w:type="spellEnd"/>
      <w:r>
        <w:t xml:space="preserve"> and </w:t>
      </w:r>
      <w:proofErr w:type="spellStart"/>
      <w:r>
        <w:t>silking</w:t>
      </w:r>
      <w:proofErr w:type="spellEnd"/>
      <w:r>
        <w:t xml:space="preserve">, coming out of all silks and enough pollen availability in short duration. </w:t>
      </w:r>
      <w:r>
        <w:rPr>
          <w:b/>
          <w:bCs/>
        </w:rPr>
        <w:t>Materials and methods</w:t>
      </w:r>
      <w:r>
        <w:t xml:space="preserve">: Flowering and reproductive behaviors of fifteen newly bred single cross hybrids of yellow maize have been examined growing them in an RCBD trial planting their seeds on October 3, 2012 to expose flowering to the natural winter in subtropical foot plain of Himalaya. For flowering behavior; emergence of tassel, </w:t>
      </w:r>
      <w:proofErr w:type="spellStart"/>
      <w:r>
        <w:t>anthesis</w:t>
      </w:r>
      <w:proofErr w:type="spellEnd"/>
      <w:r>
        <w:t xml:space="preserve">, </w:t>
      </w:r>
      <w:proofErr w:type="spellStart"/>
      <w:r>
        <w:t>silking</w:t>
      </w:r>
      <w:proofErr w:type="spellEnd"/>
      <w:r>
        <w:t>, silk senescence, tassel-</w:t>
      </w:r>
      <w:proofErr w:type="spellStart"/>
      <w:r>
        <w:t>anthesis</w:t>
      </w:r>
      <w:proofErr w:type="spellEnd"/>
      <w:r>
        <w:t xml:space="preserve"> interval, </w:t>
      </w:r>
      <w:proofErr w:type="spellStart"/>
      <w:r>
        <w:t>anthesis-silking</w:t>
      </w:r>
      <w:proofErr w:type="spellEnd"/>
      <w:r>
        <w:t xml:space="preserve"> interval, </w:t>
      </w:r>
      <w:proofErr w:type="spellStart"/>
      <w:r>
        <w:t>silking</w:t>
      </w:r>
      <w:proofErr w:type="spellEnd"/>
      <w:r>
        <w:t xml:space="preserve">-silk senescence interval of the hybrids have been examined dissecting the PP into four equal parts (percent) as the first earliest, second earliest, third earliest and terminal 25% of the hybrid PP denominated as 25, 50, 75 and 100% respectively of the each of the fifteen hybrids. So, whether third earliest 25% and terminal 25% silk emerging PP of each of the hybrids (SILK75 and SILK100%) respectively received enough pollen from the PP of the same hybrid can be determined through ASI 75 and ASI 100 of the hybrid PP. </w:t>
      </w:r>
      <w:r>
        <w:rPr>
          <w:b/>
          <w:bCs/>
        </w:rPr>
        <w:t>Results and discussion</w:t>
      </w:r>
      <w:r>
        <w:t>: Among some polynomial regression equations (PREs) discovered based on floral traits, a grain yield estimating PRE (t ha</w:t>
      </w:r>
      <w:r>
        <w:rPr>
          <w:vertAlign w:val="superscript"/>
        </w:rPr>
        <w:t>-1</w:t>
      </w:r>
      <w:r>
        <w:t>) Y = - 11922 + 507.3*(TSS25)</w:t>
      </w:r>
      <w:r>
        <w:rPr>
          <w:vertAlign w:val="superscript"/>
        </w:rPr>
        <w:t>1</w:t>
      </w:r>
      <w:r>
        <w:t xml:space="preserve"> - 7.183*(TSS25)</w:t>
      </w:r>
      <w:r>
        <w:rPr>
          <w:vertAlign w:val="superscript"/>
        </w:rPr>
        <w:t>2</w:t>
      </w:r>
      <w:r>
        <w:t xml:space="preserve"> + 0.03387*(TSS25)</w:t>
      </w:r>
      <w:r>
        <w:rPr>
          <w:vertAlign w:val="superscript"/>
        </w:rPr>
        <w:t>3</w:t>
      </w:r>
      <w:r>
        <w:t xml:space="preserve"> with r</w:t>
      </w:r>
      <w:r>
        <w:rPr>
          <w:vertAlign w:val="superscript"/>
        </w:rPr>
        <w:t>2</w:t>
      </w:r>
      <w:r>
        <w:t xml:space="preserve"> value 66% has been discovered from days taken for TSS25. Similarly, high r</w:t>
      </w:r>
      <w:r>
        <w:rPr>
          <w:vertAlign w:val="superscript"/>
        </w:rPr>
        <w:t>2</w:t>
      </w:r>
      <w:r>
        <w:t xml:space="preserve"> bearing PREs were from days for </w:t>
      </w:r>
      <w:proofErr w:type="spellStart"/>
      <w:r>
        <w:t>anthesis</w:t>
      </w:r>
      <w:proofErr w:type="spellEnd"/>
      <w:r>
        <w:t xml:space="preserve"> and </w:t>
      </w:r>
      <w:proofErr w:type="spellStart"/>
      <w:r>
        <w:t>silking</w:t>
      </w:r>
      <w:proofErr w:type="spellEnd"/>
      <w:r>
        <w:t>. PREs with the lowest r</w:t>
      </w:r>
      <w:r>
        <w:rPr>
          <w:vertAlign w:val="superscript"/>
        </w:rPr>
        <w:t>2</w:t>
      </w:r>
      <w:r>
        <w:t xml:space="preserve"> were for the days required for the silk senescence (S SEN). Reasons of the low r</w:t>
      </w:r>
      <w:r>
        <w:rPr>
          <w:vertAlign w:val="superscript"/>
        </w:rPr>
        <w:t xml:space="preserve">2 </w:t>
      </w:r>
      <w:r>
        <w:t>are: the observation of silk browning or withering could not be precise for naked eye since the silks looked fresh longer in high humidity, well-irrigated state, low temperature, low sun-shine and foggy or cloudy day although the silks lost receptivity earlier in the winter. In addition, interval duration from SILK INI to S SEN cannot be the duration of silk receptivity in the winter of subtropical Nepalese Himalayan foot plain. For reproductive behavior; number of functional egg cells that became successful zygotes to pull assimilates for complete kernel development can reflect aroma about reproductive strength (RS) of the hybrid. Accordingly, hybrids 8 and 5 have been found of the highest RS.</w:t>
      </w:r>
    </w:p>
    <w:sectPr w:rsidR="003446A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3446AB"/>
    <w:rsid w:val="000B2D79"/>
    <w:rsid w:val="003446AB"/>
    <w:rsid w:val="00555AF6"/>
    <w:rsid w:val="009A468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446A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446A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3446AB"/>
    <w:rPr>
      <w:rFonts w:ascii="Times New Roman" w:eastAsia="Times New Roman" w:hAnsi="Times New Roman" w:cs="Times New Roman"/>
      <w:b/>
      <w:bCs/>
      <w:kern w:val="36"/>
      <w:sz w:val="48"/>
      <w:szCs w:val="48"/>
    </w:rPr>
  </w:style>
  <w:style w:type="character" w:customStyle="1" w:styleId="contrib">
    <w:name w:val="contrib"/>
    <w:basedOn w:val="DefaultParagraphFont"/>
    <w:rsid w:val="003446AB"/>
  </w:style>
  <w:style w:type="character" w:styleId="Hyperlink">
    <w:name w:val="Hyperlink"/>
    <w:basedOn w:val="DefaultParagraphFont"/>
    <w:uiPriority w:val="99"/>
    <w:semiHidden/>
    <w:unhideWhenUsed/>
    <w:rsid w:val="003446AB"/>
    <w:rPr>
      <w:color w:val="0000FF"/>
      <w:u w:val="single"/>
    </w:rPr>
  </w:style>
  <w:style w:type="character" w:customStyle="1" w:styleId="name">
    <w:name w:val="name"/>
    <w:basedOn w:val="DefaultParagraphFont"/>
    <w:rsid w:val="003446AB"/>
  </w:style>
  <w:style w:type="character" w:customStyle="1" w:styleId="given-names">
    <w:name w:val="given-names"/>
    <w:basedOn w:val="DefaultParagraphFont"/>
    <w:rsid w:val="003446AB"/>
  </w:style>
  <w:style w:type="character" w:customStyle="1" w:styleId="surname">
    <w:name w:val="surname"/>
    <w:basedOn w:val="DefaultParagraphFont"/>
    <w:rsid w:val="003446AB"/>
  </w:style>
  <w:style w:type="character" w:customStyle="1" w:styleId="article-label-container">
    <w:name w:val="article-label-container"/>
    <w:basedOn w:val="DefaultParagraphFont"/>
    <w:rsid w:val="000B2D79"/>
  </w:style>
  <w:style w:type="character" w:customStyle="1" w:styleId="institution">
    <w:name w:val="institution"/>
    <w:basedOn w:val="DefaultParagraphFont"/>
    <w:rsid w:val="000B2D79"/>
  </w:style>
  <w:style w:type="character" w:customStyle="1" w:styleId="addr-line">
    <w:name w:val="addr-line"/>
    <w:basedOn w:val="DefaultParagraphFont"/>
    <w:rsid w:val="000B2D79"/>
  </w:style>
  <w:style w:type="character" w:customStyle="1" w:styleId="country">
    <w:name w:val="country"/>
    <w:basedOn w:val="DefaultParagraphFont"/>
    <w:rsid w:val="000B2D79"/>
  </w:style>
</w:styles>
</file>

<file path=word/webSettings.xml><?xml version="1.0" encoding="utf-8"?>
<w:webSettings xmlns:r="http://schemas.openxmlformats.org/officeDocument/2006/relationships" xmlns:w="http://schemas.openxmlformats.org/wordprocessingml/2006/main">
  <w:divs>
    <w:div w:id="673457946">
      <w:bodyDiv w:val="1"/>
      <w:marLeft w:val="0"/>
      <w:marRight w:val="0"/>
      <w:marTop w:val="0"/>
      <w:marBottom w:val="0"/>
      <w:divBdr>
        <w:top w:val="none" w:sz="0" w:space="0" w:color="auto"/>
        <w:left w:val="none" w:sz="0" w:space="0" w:color="auto"/>
        <w:bottom w:val="none" w:sz="0" w:space="0" w:color="auto"/>
        <w:right w:val="none" w:sz="0" w:space="0" w:color="auto"/>
      </w:divBdr>
      <w:divsChild>
        <w:div w:id="2132742967">
          <w:marLeft w:val="0"/>
          <w:marRight w:val="0"/>
          <w:marTop w:val="0"/>
          <w:marBottom w:val="0"/>
          <w:divBdr>
            <w:top w:val="none" w:sz="0" w:space="0" w:color="auto"/>
            <w:left w:val="none" w:sz="0" w:space="0" w:color="auto"/>
            <w:bottom w:val="none" w:sz="0" w:space="0" w:color="auto"/>
            <w:right w:val="none" w:sz="0" w:space="0" w:color="auto"/>
          </w:divBdr>
          <w:divsChild>
            <w:div w:id="136265688">
              <w:marLeft w:val="0"/>
              <w:marRight w:val="0"/>
              <w:marTop w:val="0"/>
              <w:marBottom w:val="0"/>
              <w:divBdr>
                <w:top w:val="none" w:sz="0" w:space="0" w:color="auto"/>
                <w:left w:val="none" w:sz="0" w:space="0" w:color="auto"/>
                <w:bottom w:val="none" w:sz="0" w:space="0" w:color="auto"/>
                <w:right w:val="none" w:sz="0" w:space="0" w:color="auto"/>
              </w:divBdr>
            </w:div>
            <w:div w:id="1272277646">
              <w:marLeft w:val="0"/>
              <w:marRight w:val="0"/>
              <w:marTop w:val="0"/>
              <w:marBottom w:val="0"/>
              <w:divBdr>
                <w:top w:val="none" w:sz="0" w:space="0" w:color="auto"/>
                <w:left w:val="none" w:sz="0" w:space="0" w:color="auto"/>
                <w:bottom w:val="none" w:sz="0" w:space="0" w:color="auto"/>
                <w:right w:val="none" w:sz="0" w:space="0" w:color="auto"/>
              </w:divBdr>
            </w:div>
            <w:div w:id="1700934664">
              <w:marLeft w:val="0"/>
              <w:marRight w:val="0"/>
              <w:marTop w:val="0"/>
              <w:marBottom w:val="0"/>
              <w:divBdr>
                <w:top w:val="none" w:sz="0" w:space="0" w:color="auto"/>
                <w:left w:val="none" w:sz="0" w:space="0" w:color="auto"/>
                <w:bottom w:val="none" w:sz="0" w:space="0" w:color="auto"/>
                <w:right w:val="none" w:sz="0" w:space="0" w:color="auto"/>
              </w:divBdr>
            </w:div>
            <w:div w:id="700520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223201">
      <w:bodyDiv w:val="1"/>
      <w:marLeft w:val="0"/>
      <w:marRight w:val="0"/>
      <w:marTop w:val="0"/>
      <w:marBottom w:val="0"/>
      <w:divBdr>
        <w:top w:val="none" w:sz="0" w:space="0" w:color="auto"/>
        <w:left w:val="none" w:sz="0" w:space="0" w:color="auto"/>
        <w:bottom w:val="none" w:sz="0" w:space="0" w:color="auto"/>
        <w:right w:val="none" w:sz="0" w:space="0" w:color="auto"/>
      </w:divBdr>
    </w:div>
    <w:div w:id="1070158853">
      <w:bodyDiv w:val="1"/>
      <w:marLeft w:val="0"/>
      <w:marRight w:val="0"/>
      <w:marTop w:val="0"/>
      <w:marBottom w:val="0"/>
      <w:divBdr>
        <w:top w:val="none" w:sz="0" w:space="0" w:color="auto"/>
        <w:left w:val="none" w:sz="0" w:space="0" w:color="auto"/>
        <w:bottom w:val="none" w:sz="0" w:space="0" w:color="auto"/>
        <w:right w:val="none" w:sz="0" w:space="0" w:color="auto"/>
      </w:divBdr>
      <w:divsChild>
        <w:div w:id="1887402344">
          <w:marLeft w:val="0"/>
          <w:marRight w:val="0"/>
          <w:marTop w:val="0"/>
          <w:marBottom w:val="0"/>
          <w:divBdr>
            <w:top w:val="none" w:sz="0" w:space="0" w:color="auto"/>
            <w:left w:val="none" w:sz="0" w:space="0" w:color="auto"/>
            <w:bottom w:val="none" w:sz="0" w:space="0" w:color="auto"/>
            <w:right w:val="none" w:sz="0" w:space="0" w:color="auto"/>
          </w:divBdr>
          <w:divsChild>
            <w:div w:id="1747872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eerj.com/preprints/897/author-3" TargetMode="External"/><Relationship Id="rId3" Type="http://schemas.openxmlformats.org/officeDocument/2006/relationships/webSettings" Target="webSettings.xml"/><Relationship Id="rId7" Type="http://schemas.openxmlformats.org/officeDocument/2006/relationships/hyperlink" Target="https://peerj.com/preprints/89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eerj.com/preprints/897/" TargetMode="External"/><Relationship Id="rId11" Type="http://schemas.openxmlformats.org/officeDocument/2006/relationships/theme" Target="theme/theme1.xml"/><Relationship Id="rId5" Type="http://schemas.openxmlformats.org/officeDocument/2006/relationships/hyperlink" Target="mailto:navraj.adhikari@gmail.com" TargetMode="External"/><Relationship Id="rId10" Type="http://schemas.openxmlformats.org/officeDocument/2006/relationships/fontTable" Target="fontTable.xml"/><Relationship Id="rId4" Type="http://schemas.openxmlformats.org/officeDocument/2006/relationships/hyperlink" Target="https://peerj.com/preprints/897/author-1" TargetMode="External"/><Relationship Id="rId9" Type="http://schemas.openxmlformats.org/officeDocument/2006/relationships/hyperlink" Target="https://peerj.com/preprints/89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585</Words>
  <Characters>3336</Characters>
  <Application>Microsoft Office Word</Application>
  <DocSecurity>0</DocSecurity>
  <Lines>27</Lines>
  <Paragraphs>7</Paragraphs>
  <ScaleCrop>false</ScaleCrop>
  <Company/>
  <LinksUpToDate>false</LinksUpToDate>
  <CharactersWithSpaces>3914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Navraj</dc:creator>
  <cp:keywords/>
  <dc:description/>
  <cp:lastModifiedBy>Navraj</cp:lastModifiedBy>
  <cp:revision>5</cp:revision>
  <dcterms:created xsi:type="dcterms:W3CDTF">2018-08-30T11:07:00Z</dcterms:created>
  <dcterms:modified xsi:type="dcterms:W3CDTF">2018-08-30T11:12:00Z</dcterms:modified>
</cp:coreProperties>
</file>