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0B0F" w:rsidRDefault="00A9058A" w:rsidP="00E5578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HIGH</w:t>
      </w:r>
      <w:r w:rsidR="008A0B0F" w:rsidRPr="00A9058A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</w:rPr>
        <w:t>THROUGHPUT</w:t>
      </w:r>
      <w:r w:rsidR="008A0B0F" w:rsidRPr="00A9058A">
        <w:rPr>
          <w:rFonts w:ascii="Times New Roman" w:hAnsi="Times New Roman" w:cs="Times New Roman"/>
          <w:b/>
          <w:sz w:val="24"/>
          <w:szCs w:val="24"/>
        </w:rPr>
        <w:t xml:space="preserve"> P</w:t>
      </w:r>
      <w:r>
        <w:rPr>
          <w:rFonts w:ascii="Times New Roman" w:hAnsi="Times New Roman" w:cs="Times New Roman"/>
          <w:b/>
          <w:sz w:val="24"/>
          <w:szCs w:val="24"/>
        </w:rPr>
        <w:t xml:space="preserve">HENOTYPING FOR </w:t>
      </w:r>
      <w:r w:rsidR="008A0B0F" w:rsidRPr="00A9058A"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hAnsi="Times New Roman" w:cs="Times New Roman"/>
          <w:b/>
          <w:sz w:val="24"/>
          <w:szCs w:val="24"/>
        </w:rPr>
        <w:t xml:space="preserve">GRICULTURAL </w:t>
      </w:r>
      <w:r w:rsidR="008A0B0F" w:rsidRPr="00A9058A">
        <w:rPr>
          <w:rFonts w:ascii="Times New Roman" w:hAnsi="Times New Roman" w:cs="Times New Roman"/>
          <w:b/>
          <w:sz w:val="24"/>
          <w:szCs w:val="24"/>
        </w:rPr>
        <w:t>R</w:t>
      </w:r>
      <w:r>
        <w:rPr>
          <w:rFonts w:ascii="Times New Roman" w:hAnsi="Times New Roman" w:cs="Times New Roman"/>
          <w:b/>
          <w:sz w:val="24"/>
          <w:szCs w:val="24"/>
        </w:rPr>
        <w:t>ESEARCH AND CROP IMPROVEMENT</w:t>
      </w:r>
    </w:p>
    <w:p w:rsidR="006B1FC0" w:rsidRPr="0043088F" w:rsidRDefault="006B1FC0" w:rsidP="00E5578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B1FC0">
        <w:rPr>
          <w:rFonts w:ascii="Times New Roman" w:hAnsi="Times New Roman" w:cs="Times New Roman"/>
          <w:sz w:val="24"/>
          <w:szCs w:val="24"/>
        </w:rPr>
        <w:t xml:space="preserve">Muhammad </w:t>
      </w:r>
      <w:proofErr w:type="spellStart"/>
      <w:r>
        <w:rPr>
          <w:rFonts w:ascii="Times New Roman" w:hAnsi="Times New Roman" w:cs="Times New Roman"/>
          <w:sz w:val="24"/>
          <w:szCs w:val="24"/>
        </w:rPr>
        <w:t>Khuram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Razzaq</w:t>
      </w:r>
      <w:r w:rsidRPr="006B1FC0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*, </w:t>
      </w:r>
      <w:r w:rsidR="0043088F">
        <w:rPr>
          <w:rFonts w:ascii="Times New Roman" w:hAnsi="Times New Roman" w:cs="Times New Roman"/>
          <w:sz w:val="24"/>
          <w:szCs w:val="24"/>
        </w:rPr>
        <w:t xml:space="preserve">Muhammad </w:t>
      </w:r>
      <w:proofErr w:type="spellStart"/>
      <w:r w:rsidR="007F677B">
        <w:rPr>
          <w:rFonts w:ascii="Times New Roman" w:hAnsi="Times New Roman" w:cs="Times New Roman"/>
          <w:sz w:val="24"/>
          <w:szCs w:val="24"/>
        </w:rPr>
        <w:t>Muz</w:t>
      </w:r>
      <w:r w:rsidR="00B1381A">
        <w:rPr>
          <w:rFonts w:ascii="Times New Roman" w:hAnsi="Times New Roman" w:cs="Times New Roman"/>
          <w:sz w:val="24"/>
          <w:szCs w:val="24"/>
        </w:rPr>
        <w:t>za</w:t>
      </w:r>
      <w:r w:rsidR="007F677B">
        <w:rPr>
          <w:rFonts w:ascii="Times New Roman" w:hAnsi="Times New Roman" w:cs="Times New Roman"/>
          <w:sz w:val="24"/>
          <w:szCs w:val="24"/>
        </w:rPr>
        <w:t>far</w:t>
      </w:r>
      <w:proofErr w:type="spellEnd"/>
      <w:r w:rsidR="007F677B">
        <w:rPr>
          <w:rFonts w:ascii="Times New Roman" w:hAnsi="Times New Roman" w:cs="Times New Roman"/>
          <w:sz w:val="24"/>
          <w:szCs w:val="24"/>
        </w:rPr>
        <w:t xml:space="preserve"> Raza</w:t>
      </w:r>
      <w:r w:rsidR="007F677B" w:rsidRPr="007F677B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7F677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6071C">
        <w:rPr>
          <w:rFonts w:ascii="Times New Roman" w:hAnsi="Times New Roman" w:cs="Times New Roman"/>
          <w:sz w:val="24"/>
          <w:szCs w:val="24"/>
        </w:rPr>
        <w:t>Javaid</w:t>
      </w:r>
      <w:proofErr w:type="spellEnd"/>
      <w:r w:rsidR="00860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071C">
        <w:rPr>
          <w:rFonts w:ascii="Times New Roman" w:hAnsi="Times New Roman" w:cs="Times New Roman"/>
          <w:sz w:val="24"/>
          <w:szCs w:val="24"/>
        </w:rPr>
        <w:t>Akhter</w:t>
      </w:r>
      <w:proofErr w:type="spellEnd"/>
      <w:r w:rsidR="0086071C">
        <w:rPr>
          <w:rFonts w:ascii="Times New Roman" w:hAnsi="Times New Roman" w:cs="Times New Roman"/>
          <w:sz w:val="24"/>
          <w:szCs w:val="24"/>
        </w:rPr>
        <w:t xml:space="preserve"> </w:t>
      </w:r>
      <w:r w:rsidR="0086071C" w:rsidRPr="0086071C">
        <w:rPr>
          <w:rFonts w:ascii="Times New Roman" w:hAnsi="Times New Roman" w:cs="Times New Roman"/>
          <w:sz w:val="24"/>
          <w:szCs w:val="24"/>
        </w:rPr>
        <w:t>Bhat</w:t>
      </w:r>
      <w:r w:rsidR="0086071C" w:rsidRPr="0086071C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86071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A01D2">
        <w:rPr>
          <w:rFonts w:ascii="Times New Roman" w:hAnsi="Times New Roman" w:cs="Times New Roman"/>
          <w:sz w:val="24"/>
          <w:szCs w:val="24"/>
        </w:rPr>
        <w:t>Shahid</w:t>
      </w:r>
      <w:proofErr w:type="spellEnd"/>
      <w:r w:rsidR="00AA01D2">
        <w:rPr>
          <w:rFonts w:ascii="Times New Roman" w:hAnsi="Times New Roman" w:cs="Times New Roman"/>
          <w:sz w:val="24"/>
          <w:szCs w:val="24"/>
        </w:rPr>
        <w:t xml:space="preserve"> Iqbal</w:t>
      </w:r>
      <w:r w:rsidR="00AA01D2" w:rsidRPr="00AA01D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43088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3088F">
        <w:rPr>
          <w:rFonts w:ascii="Times New Roman" w:hAnsi="Times New Roman" w:cs="Times New Roman"/>
          <w:sz w:val="24"/>
          <w:szCs w:val="24"/>
        </w:rPr>
        <w:t>Muqadas</w:t>
      </w:r>
      <w:proofErr w:type="spellEnd"/>
      <w:r w:rsidR="0043088F">
        <w:rPr>
          <w:rFonts w:ascii="Times New Roman" w:hAnsi="Times New Roman" w:cs="Times New Roman"/>
          <w:sz w:val="24"/>
          <w:szCs w:val="24"/>
        </w:rPr>
        <w:t xml:space="preserve"> Aleem</w:t>
      </w:r>
      <w:r w:rsidR="0043088F" w:rsidRPr="0043088F">
        <w:rPr>
          <w:rFonts w:ascii="Times New Roman" w:hAnsi="Times New Roman" w:cs="Times New Roman"/>
          <w:sz w:val="24"/>
          <w:szCs w:val="24"/>
          <w:vertAlign w:val="superscript"/>
        </w:rPr>
        <w:t>1</w:t>
      </w:r>
    </w:p>
    <w:p w:rsidR="00087263" w:rsidRDefault="00087263" w:rsidP="00E55783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FA6C0B">
        <w:rPr>
          <w:rFonts w:ascii="Times New Roman" w:eastAsia="Calibri" w:hAnsi="Times New Roman" w:cs="Times New Roman"/>
          <w:sz w:val="24"/>
          <w:szCs w:val="24"/>
          <w:vertAlign w:val="superscript"/>
          <w:lang w:val="en-GB"/>
        </w:rPr>
        <w:t>1</w:t>
      </w:r>
      <w:r w:rsidRPr="00FA6C0B">
        <w:rPr>
          <w:rFonts w:ascii="Times New Roman" w:eastAsia="Calibri" w:hAnsi="Times New Roman" w:cs="Times New Roman"/>
          <w:sz w:val="24"/>
          <w:szCs w:val="24"/>
          <w:lang w:val="en-GB"/>
        </w:rPr>
        <w:t>Soybean Research Institute, National Centre for Soybean Improvement, Nanjing Agricultural University, China</w:t>
      </w:r>
    </w:p>
    <w:p w:rsidR="00067034" w:rsidRDefault="00067034" w:rsidP="007F66BF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sz w:val="24"/>
          <w:szCs w:val="24"/>
          <w:vertAlign w:val="superscript"/>
          <w:lang w:val="en-GB"/>
        </w:rPr>
        <w:t>2</w:t>
      </w:r>
      <w:r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Laboratory of Fruit Tree Biotechnology, College of Horticulture, </w:t>
      </w:r>
      <w:r w:rsidRPr="00FA6C0B">
        <w:rPr>
          <w:rFonts w:ascii="Times New Roman" w:eastAsia="Calibri" w:hAnsi="Times New Roman" w:cs="Times New Roman"/>
          <w:sz w:val="24"/>
          <w:szCs w:val="24"/>
          <w:lang w:val="en-GB"/>
        </w:rPr>
        <w:t>Nanjing Agricultural University, China</w:t>
      </w:r>
    </w:p>
    <w:p w:rsidR="00087263" w:rsidRPr="00FA6C0B" w:rsidRDefault="00087263" w:rsidP="00E55783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FA6C0B">
        <w:rPr>
          <w:rFonts w:ascii="Times New Roman" w:eastAsia="Calibri" w:hAnsi="Times New Roman" w:cs="Times New Roman"/>
          <w:sz w:val="24"/>
          <w:szCs w:val="24"/>
          <w:lang w:val="en-GB"/>
        </w:rPr>
        <w:t>*Correspondence: khuram.uos@gmail.com</w:t>
      </w:r>
    </w:p>
    <w:p w:rsidR="008A0B0F" w:rsidRPr="00087263" w:rsidRDefault="00087263" w:rsidP="00E5578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B774B6" w:rsidRDefault="008A0B0F" w:rsidP="00E5578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0B0F">
        <w:rPr>
          <w:rFonts w:ascii="Times New Roman" w:hAnsi="Times New Roman" w:cs="Times New Roman"/>
          <w:sz w:val="24"/>
          <w:szCs w:val="24"/>
        </w:rPr>
        <w:t xml:space="preserve">Plant </w:t>
      </w:r>
      <w:proofErr w:type="spellStart"/>
      <w:r w:rsidRPr="008A0B0F">
        <w:rPr>
          <w:rFonts w:ascii="Times New Roman" w:hAnsi="Times New Roman" w:cs="Times New Roman"/>
          <w:sz w:val="24"/>
          <w:szCs w:val="24"/>
        </w:rPr>
        <w:t>phenotyping</w:t>
      </w:r>
      <w:proofErr w:type="spellEnd"/>
      <w:r w:rsidRPr="008A0B0F">
        <w:rPr>
          <w:rFonts w:ascii="Times New Roman" w:hAnsi="Times New Roman" w:cs="Times New Roman"/>
          <w:sz w:val="24"/>
          <w:szCs w:val="24"/>
        </w:rPr>
        <w:t xml:space="preserve"> systems deliver gathering of data on the physical properties at multiple levels. </w:t>
      </w:r>
      <w:proofErr w:type="spellStart"/>
      <w:r w:rsidRPr="008A0B0F">
        <w:rPr>
          <w:rFonts w:ascii="Times New Roman" w:hAnsi="Times New Roman" w:cs="Times New Roman"/>
          <w:sz w:val="24"/>
          <w:szCs w:val="24"/>
        </w:rPr>
        <w:t>Phenomics</w:t>
      </w:r>
      <w:proofErr w:type="spellEnd"/>
      <w:r w:rsidRPr="008A0B0F">
        <w:rPr>
          <w:rFonts w:ascii="Times New Roman" w:hAnsi="Times New Roman" w:cs="Times New Roman"/>
          <w:sz w:val="24"/>
          <w:szCs w:val="24"/>
        </w:rPr>
        <w:t xml:space="preserve"> and genomics revolutionized the field of agriculture, through captivating researchers to the estimation of complex traits, including crop yield, growth and adaptation to stresses. Furthermore, high throughput </w:t>
      </w:r>
      <w:proofErr w:type="spellStart"/>
      <w:r w:rsidRPr="008A0B0F">
        <w:rPr>
          <w:rFonts w:ascii="Times New Roman" w:hAnsi="Times New Roman" w:cs="Times New Roman"/>
          <w:sz w:val="24"/>
          <w:szCs w:val="24"/>
        </w:rPr>
        <w:t>phenotyping</w:t>
      </w:r>
      <w:proofErr w:type="spellEnd"/>
      <w:r w:rsidRPr="008A0B0F">
        <w:rPr>
          <w:rFonts w:ascii="Times New Roman" w:hAnsi="Times New Roman" w:cs="Times New Roman"/>
          <w:sz w:val="24"/>
          <w:szCs w:val="24"/>
        </w:rPr>
        <w:t xml:space="preserve"> </w:t>
      </w:r>
      <w:r w:rsidR="0011529D">
        <w:rPr>
          <w:rFonts w:ascii="Times New Roman" w:hAnsi="Times New Roman" w:cs="Times New Roman"/>
          <w:sz w:val="24"/>
          <w:szCs w:val="24"/>
        </w:rPr>
        <w:t xml:space="preserve">(HTP) </w:t>
      </w:r>
      <w:r w:rsidRPr="008A0B0F">
        <w:rPr>
          <w:rFonts w:ascii="Times New Roman" w:hAnsi="Times New Roman" w:cs="Times New Roman"/>
          <w:sz w:val="24"/>
          <w:szCs w:val="24"/>
        </w:rPr>
        <w:t xml:space="preserve">helped to improve </w:t>
      </w:r>
      <w:r w:rsidR="00325055">
        <w:rPr>
          <w:rFonts w:ascii="Times New Roman" w:hAnsi="Times New Roman" w:cs="Times New Roman"/>
          <w:sz w:val="24"/>
          <w:szCs w:val="24"/>
        </w:rPr>
        <w:t xml:space="preserve">and </w:t>
      </w:r>
      <w:r w:rsidRPr="008A0B0F">
        <w:rPr>
          <w:rFonts w:ascii="Times New Roman" w:hAnsi="Times New Roman" w:cs="Times New Roman"/>
          <w:sz w:val="24"/>
          <w:szCs w:val="24"/>
        </w:rPr>
        <w:t>understanding of</w:t>
      </w:r>
      <w:r w:rsidR="00325055">
        <w:rPr>
          <w:rFonts w:ascii="Times New Roman" w:hAnsi="Times New Roman" w:cs="Times New Roman"/>
          <w:sz w:val="24"/>
          <w:szCs w:val="24"/>
        </w:rPr>
        <w:t xml:space="preserve"> the</w:t>
      </w:r>
      <w:r w:rsidRPr="008A0B0F">
        <w:rPr>
          <w:rFonts w:ascii="Times New Roman" w:hAnsi="Times New Roman" w:cs="Times New Roman"/>
          <w:sz w:val="24"/>
          <w:szCs w:val="24"/>
        </w:rPr>
        <w:t xml:space="preserve"> crop phenotypes and physiology through most powerful techniques that </w:t>
      </w:r>
      <w:r w:rsidR="00FA41B5">
        <w:rPr>
          <w:rFonts w:ascii="Times New Roman" w:hAnsi="Times New Roman" w:cs="Times New Roman"/>
          <w:sz w:val="24"/>
          <w:szCs w:val="24"/>
        </w:rPr>
        <w:t>are</w:t>
      </w:r>
      <w:r w:rsidRPr="008A0B0F">
        <w:rPr>
          <w:rFonts w:ascii="Times New Roman" w:hAnsi="Times New Roman" w:cs="Times New Roman"/>
          <w:sz w:val="24"/>
          <w:szCs w:val="24"/>
        </w:rPr>
        <w:t xml:space="preserve"> practical rather than analytical and analogous to genomic selection</w:t>
      </w:r>
      <w:r w:rsidR="003E707B">
        <w:rPr>
          <w:rFonts w:ascii="Times New Roman" w:hAnsi="Times New Roman" w:cs="Times New Roman"/>
          <w:sz w:val="24"/>
          <w:szCs w:val="24"/>
        </w:rPr>
        <w:t xml:space="preserve"> (GS)</w:t>
      </w:r>
      <w:r w:rsidRPr="008A0B0F">
        <w:rPr>
          <w:rFonts w:ascii="Times New Roman" w:hAnsi="Times New Roman" w:cs="Times New Roman"/>
          <w:sz w:val="24"/>
          <w:szCs w:val="24"/>
        </w:rPr>
        <w:t xml:space="preserve">. Integration of GS and </w:t>
      </w:r>
      <w:r w:rsidR="00FA41B5">
        <w:rPr>
          <w:rFonts w:ascii="Times New Roman" w:hAnsi="Times New Roman" w:cs="Times New Roman"/>
          <w:sz w:val="24"/>
          <w:szCs w:val="24"/>
        </w:rPr>
        <w:t>HTP</w:t>
      </w:r>
      <w:r w:rsidRPr="008A0B0F">
        <w:rPr>
          <w:rFonts w:ascii="Times New Roman" w:hAnsi="Times New Roman" w:cs="Times New Roman"/>
          <w:sz w:val="24"/>
          <w:szCs w:val="24"/>
        </w:rPr>
        <w:t xml:space="preserve"> has the communal empirical approach that assisted plant breeders to use ph</w:t>
      </w:r>
      <w:r w:rsidR="00E06595">
        <w:rPr>
          <w:rFonts w:ascii="Times New Roman" w:hAnsi="Times New Roman" w:cs="Times New Roman"/>
          <w:sz w:val="24"/>
          <w:szCs w:val="24"/>
        </w:rPr>
        <w:t xml:space="preserve">enotype and genome profile. </w:t>
      </w:r>
      <w:r w:rsidRPr="008A0B0F">
        <w:rPr>
          <w:rFonts w:ascii="Times New Roman" w:hAnsi="Times New Roman" w:cs="Times New Roman"/>
          <w:sz w:val="24"/>
          <w:szCs w:val="24"/>
        </w:rPr>
        <w:t>The benefits of spectral reflectance indices (SRI), based on the Red-Blue-Green digital images as a low-cost device for the estimation of numerous traits (</w:t>
      </w:r>
      <w:proofErr w:type="spellStart"/>
      <w:r w:rsidRPr="008A0B0F">
        <w:rPr>
          <w:rFonts w:ascii="Times New Roman" w:hAnsi="Times New Roman" w:cs="Times New Roman"/>
          <w:sz w:val="24"/>
          <w:szCs w:val="24"/>
        </w:rPr>
        <w:t>e.g</w:t>
      </w:r>
      <w:proofErr w:type="spellEnd"/>
      <w:r w:rsidRPr="008A0B0F">
        <w:rPr>
          <w:rFonts w:ascii="Times New Roman" w:hAnsi="Times New Roman" w:cs="Times New Roman"/>
          <w:sz w:val="24"/>
          <w:szCs w:val="24"/>
        </w:rPr>
        <w:t>, seed yield, carbon to nitrogen ratio and leaf N concentration) these are greatly valuable for the plant breeders. Similarly, on the basis of classification approaches, PLS-DA; is an effective tool that can identify elite genotypes direc</w:t>
      </w:r>
      <w:r w:rsidR="00441918">
        <w:rPr>
          <w:rFonts w:ascii="Times New Roman" w:hAnsi="Times New Roman" w:cs="Times New Roman"/>
          <w:sz w:val="24"/>
          <w:szCs w:val="24"/>
        </w:rPr>
        <w:t>tly as a substitute to emphasis</w:t>
      </w:r>
      <w:r w:rsidRPr="008A0B0F">
        <w:rPr>
          <w:rFonts w:ascii="Times New Roman" w:hAnsi="Times New Roman" w:cs="Times New Roman"/>
          <w:sz w:val="24"/>
          <w:szCs w:val="24"/>
        </w:rPr>
        <w:t xml:space="preserve"> assessment of estimated trait-values. Furthermore, custom- developed airborne thermography image software (</w:t>
      </w:r>
      <w:proofErr w:type="spellStart"/>
      <w:r w:rsidRPr="008A0B0F">
        <w:rPr>
          <w:rFonts w:ascii="Times New Roman" w:hAnsi="Times New Roman" w:cs="Times New Roman"/>
          <w:sz w:val="24"/>
          <w:szCs w:val="24"/>
        </w:rPr>
        <w:t>Choplt</w:t>
      </w:r>
      <w:proofErr w:type="spellEnd"/>
      <w:proofErr w:type="gramStart"/>
      <w:r w:rsidRPr="008A0B0F">
        <w:rPr>
          <w:rFonts w:ascii="Times New Roman" w:hAnsi="Times New Roman" w:cs="Times New Roman"/>
          <w:sz w:val="24"/>
          <w:szCs w:val="24"/>
        </w:rPr>
        <w:t>),</w:t>
      </w:r>
      <w:proofErr w:type="gramEnd"/>
      <w:r w:rsidRPr="008A0B0F">
        <w:rPr>
          <w:rFonts w:ascii="Times New Roman" w:hAnsi="Times New Roman" w:cs="Times New Roman"/>
          <w:sz w:val="24"/>
          <w:szCs w:val="24"/>
        </w:rPr>
        <w:t xml:space="preserve"> has efficacy that used for the segmentation of plots and estimation of canopy temperature from every single plot by a non-technical user. To test the response of </w:t>
      </w:r>
      <w:r w:rsidRPr="00400554">
        <w:rPr>
          <w:rFonts w:ascii="Times New Roman" w:hAnsi="Times New Roman" w:cs="Times New Roman"/>
          <w:i/>
          <w:sz w:val="24"/>
          <w:szCs w:val="24"/>
        </w:rPr>
        <w:t>Arabidopsis thaliana</w:t>
      </w:r>
      <w:r w:rsidRPr="008A0B0F">
        <w:rPr>
          <w:rFonts w:ascii="Times New Roman" w:hAnsi="Times New Roman" w:cs="Times New Roman"/>
          <w:sz w:val="24"/>
          <w:szCs w:val="24"/>
        </w:rPr>
        <w:t xml:space="preserve">, in salinity; Plant </w:t>
      </w:r>
      <w:proofErr w:type="spellStart"/>
      <w:r w:rsidRPr="008A0B0F">
        <w:rPr>
          <w:rFonts w:ascii="Times New Roman" w:hAnsi="Times New Roman" w:cs="Times New Roman"/>
          <w:sz w:val="24"/>
          <w:szCs w:val="24"/>
        </w:rPr>
        <w:t>Screen</w:t>
      </w:r>
      <w:r w:rsidRPr="00400554">
        <w:rPr>
          <w:rFonts w:ascii="Times New Roman" w:hAnsi="Times New Roman" w:cs="Times New Roman"/>
          <w:sz w:val="24"/>
          <w:szCs w:val="24"/>
          <w:vertAlign w:val="superscript"/>
        </w:rPr>
        <w:t>TM</w:t>
      </w:r>
      <w:proofErr w:type="spellEnd"/>
      <w:r w:rsidRPr="008A0B0F">
        <w:rPr>
          <w:rFonts w:ascii="Times New Roman" w:hAnsi="Times New Roman" w:cs="Times New Roman"/>
          <w:sz w:val="24"/>
          <w:szCs w:val="24"/>
        </w:rPr>
        <w:t xml:space="preserve"> Compact System (PSI, Czech Republic) equipped RGB imaging, chlorophyll fluorescence used successfully, as well as with robotically weighing and watering of the plants. Hence, the field based effective high- throughput </w:t>
      </w:r>
      <w:proofErr w:type="spellStart"/>
      <w:r w:rsidRPr="008A0B0F">
        <w:rPr>
          <w:rFonts w:ascii="Times New Roman" w:hAnsi="Times New Roman" w:cs="Times New Roman"/>
          <w:sz w:val="24"/>
          <w:szCs w:val="24"/>
        </w:rPr>
        <w:t>phenotyping</w:t>
      </w:r>
      <w:proofErr w:type="spellEnd"/>
      <w:r w:rsidRPr="008A0B0F">
        <w:rPr>
          <w:rFonts w:ascii="Times New Roman" w:hAnsi="Times New Roman" w:cs="Times New Roman"/>
          <w:sz w:val="24"/>
          <w:szCs w:val="24"/>
        </w:rPr>
        <w:t xml:space="preserve"> systems have become great research tools to help researchers, breeders and developers who work rigorously on biochemical and molecular levels for cultivars development and further adjustable to unlike challenging environmental </w:t>
      </w:r>
      <w:r w:rsidR="00400554">
        <w:rPr>
          <w:rFonts w:ascii="Times New Roman" w:hAnsi="Times New Roman" w:cs="Times New Roman"/>
          <w:sz w:val="24"/>
          <w:szCs w:val="24"/>
        </w:rPr>
        <w:t>conditions.</w:t>
      </w:r>
    </w:p>
    <w:p w:rsidR="003B737D" w:rsidRDefault="003B737D" w:rsidP="00E5578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Keywords: </w:t>
      </w:r>
      <w:proofErr w:type="spellStart"/>
      <w:r>
        <w:rPr>
          <w:rFonts w:ascii="Times New Roman" w:hAnsi="Times New Roman" w:cs="Times New Roman"/>
          <w:sz w:val="24"/>
          <w:szCs w:val="24"/>
        </w:rPr>
        <w:t>Phenomics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435B24">
        <w:rPr>
          <w:rFonts w:ascii="Times New Roman" w:hAnsi="Times New Roman" w:cs="Times New Roman"/>
          <w:sz w:val="24"/>
          <w:szCs w:val="24"/>
        </w:rPr>
        <w:t xml:space="preserve">Novel approaches, Software development, </w:t>
      </w:r>
      <w:r>
        <w:rPr>
          <w:rFonts w:ascii="Times New Roman" w:hAnsi="Times New Roman" w:cs="Times New Roman"/>
          <w:sz w:val="24"/>
          <w:szCs w:val="24"/>
        </w:rPr>
        <w:t>Crop im</w:t>
      </w:r>
      <w:r w:rsidR="00435B2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rovement</w:t>
      </w:r>
    </w:p>
    <w:p w:rsidR="00366C08" w:rsidRPr="00E0385F" w:rsidRDefault="00366C08" w:rsidP="00E55783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0385F">
        <w:rPr>
          <w:rFonts w:ascii="Times New Roman" w:hAnsi="Times New Roman" w:cs="Times New Roman"/>
          <w:b/>
          <w:sz w:val="24"/>
          <w:szCs w:val="24"/>
        </w:rPr>
        <w:t>Publications:</w:t>
      </w:r>
    </w:p>
    <w:p w:rsidR="00E867A0" w:rsidRPr="00E0385F" w:rsidRDefault="00366C08" w:rsidP="00E867A0">
      <w:pPr>
        <w:pStyle w:val="Heading1"/>
        <w:numPr>
          <w:ilvl w:val="0"/>
          <w:numId w:val="1"/>
        </w:numPr>
        <w:shd w:val="clear" w:color="auto" w:fill="FFFFFF"/>
        <w:spacing w:before="150" w:beforeAutospacing="0" w:after="300" w:afterAutospacing="0"/>
        <w:textAlignment w:val="baseline"/>
        <w:rPr>
          <w:b w:val="0"/>
          <w:color w:val="222222"/>
          <w:sz w:val="24"/>
          <w:szCs w:val="24"/>
          <w:shd w:val="clear" w:color="auto" w:fill="FFFFFF"/>
        </w:rPr>
      </w:pPr>
      <w:proofErr w:type="spellStart"/>
      <w:r w:rsidRPr="00E0385F">
        <w:rPr>
          <w:b w:val="0"/>
          <w:color w:val="222222"/>
          <w:sz w:val="24"/>
          <w:szCs w:val="24"/>
          <w:shd w:val="clear" w:color="auto" w:fill="FFFFFF"/>
        </w:rPr>
        <w:t>Houle</w:t>
      </w:r>
      <w:proofErr w:type="spellEnd"/>
      <w:r w:rsidRPr="00E0385F">
        <w:rPr>
          <w:b w:val="0"/>
          <w:color w:val="222222"/>
          <w:sz w:val="24"/>
          <w:szCs w:val="24"/>
          <w:shd w:val="clear" w:color="auto" w:fill="FFFFFF"/>
        </w:rPr>
        <w:t xml:space="preserve">, D., </w:t>
      </w:r>
      <w:proofErr w:type="spellStart"/>
      <w:r w:rsidRPr="00E0385F">
        <w:rPr>
          <w:b w:val="0"/>
          <w:color w:val="222222"/>
          <w:sz w:val="24"/>
          <w:szCs w:val="24"/>
          <w:shd w:val="clear" w:color="auto" w:fill="FFFFFF"/>
        </w:rPr>
        <w:t>Govindaraju</w:t>
      </w:r>
      <w:proofErr w:type="spellEnd"/>
      <w:r w:rsidRPr="00E0385F">
        <w:rPr>
          <w:b w:val="0"/>
          <w:color w:val="222222"/>
          <w:sz w:val="24"/>
          <w:szCs w:val="24"/>
          <w:shd w:val="clear" w:color="auto" w:fill="FFFFFF"/>
        </w:rPr>
        <w:t xml:space="preserve">, D. R., &amp; </w:t>
      </w:r>
      <w:proofErr w:type="spellStart"/>
      <w:r w:rsidRPr="00E0385F">
        <w:rPr>
          <w:b w:val="0"/>
          <w:color w:val="222222"/>
          <w:sz w:val="24"/>
          <w:szCs w:val="24"/>
          <w:shd w:val="clear" w:color="auto" w:fill="FFFFFF"/>
        </w:rPr>
        <w:t>Omholt</w:t>
      </w:r>
      <w:proofErr w:type="spellEnd"/>
      <w:r w:rsidRPr="00E0385F">
        <w:rPr>
          <w:b w:val="0"/>
          <w:color w:val="222222"/>
          <w:sz w:val="24"/>
          <w:szCs w:val="24"/>
          <w:shd w:val="clear" w:color="auto" w:fill="FFFFFF"/>
        </w:rPr>
        <w:t xml:space="preserve">, S. (2010). </w:t>
      </w:r>
      <w:proofErr w:type="spellStart"/>
      <w:r w:rsidRPr="00E0385F">
        <w:rPr>
          <w:b w:val="0"/>
          <w:color w:val="222222"/>
          <w:sz w:val="24"/>
          <w:szCs w:val="24"/>
          <w:shd w:val="clear" w:color="auto" w:fill="FFFFFF"/>
        </w:rPr>
        <w:t>Phenomics</w:t>
      </w:r>
      <w:proofErr w:type="spellEnd"/>
      <w:r w:rsidRPr="00E0385F">
        <w:rPr>
          <w:b w:val="0"/>
          <w:color w:val="222222"/>
          <w:sz w:val="24"/>
          <w:szCs w:val="24"/>
          <w:shd w:val="clear" w:color="auto" w:fill="FFFFFF"/>
        </w:rPr>
        <w:t>: the next challenge. </w:t>
      </w:r>
      <w:r w:rsidRPr="00E0385F">
        <w:rPr>
          <w:b w:val="0"/>
          <w:i/>
          <w:iCs/>
          <w:color w:val="222222"/>
          <w:sz w:val="24"/>
          <w:szCs w:val="24"/>
          <w:shd w:val="clear" w:color="auto" w:fill="FFFFFF"/>
        </w:rPr>
        <w:t>Nature reviews genetics</w:t>
      </w:r>
      <w:r w:rsidRPr="00E0385F">
        <w:rPr>
          <w:b w:val="0"/>
          <w:color w:val="222222"/>
          <w:sz w:val="24"/>
          <w:szCs w:val="24"/>
          <w:shd w:val="clear" w:color="auto" w:fill="FFFFFF"/>
        </w:rPr>
        <w:t>, </w:t>
      </w:r>
      <w:r w:rsidRPr="00E0385F">
        <w:rPr>
          <w:b w:val="0"/>
          <w:i/>
          <w:iCs/>
          <w:color w:val="222222"/>
          <w:sz w:val="24"/>
          <w:szCs w:val="24"/>
          <w:shd w:val="clear" w:color="auto" w:fill="FFFFFF"/>
        </w:rPr>
        <w:t>11</w:t>
      </w:r>
      <w:r w:rsidRPr="00E0385F">
        <w:rPr>
          <w:b w:val="0"/>
          <w:color w:val="222222"/>
          <w:sz w:val="24"/>
          <w:szCs w:val="24"/>
          <w:shd w:val="clear" w:color="auto" w:fill="FFFFFF"/>
        </w:rPr>
        <w:t>(12), 855.</w:t>
      </w:r>
    </w:p>
    <w:p w:rsidR="00E867A0" w:rsidRPr="00E0385F" w:rsidRDefault="00E867A0" w:rsidP="00E867A0">
      <w:pPr>
        <w:pStyle w:val="Heading1"/>
        <w:numPr>
          <w:ilvl w:val="0"/>
          <w:numId w:val="1"/>
        </w:numPr>
        <w:shd w:val="clear" w:color="auto" w:fill="FFFFFF"/>
        <w:spacing w:before="150" w:beforeAutospacing="0" w:after="300" w:afterAutospacing="0"/>
        <w:textAlignment w:val="baseline"/>
        <w:rPr>
          <w:b w:val="0"/>
          <w:color w:val="222222"/>
          <w:sz w:val="24"/>
          <w:szCs w:val="24"/>
          <w:shd w:val="clear" w:color="auto" w:fill="FFFFFF"/>
        </w:rPr>
      </w:pPr>
      <w:proofErr w:type="spellStart"/>
      <w:r w:rsidRPr="00E0385F">
        <w:rPr>
          <w:b w:val="0"/>
          <w:color w:val="222222"/>
          <w:sz w:val="24"/>
          <w:szCs w:val="24"/>
          <w:shd w:val="clear" w:color="auto" w:fill="FFFFFF"/>
        </w:rPr>
        <w:t>Araus</w:t>
      </w:r>
      <w:proofErr w:type="spellEnd"/>
      <w:r w:rsidRPr="00E0385F">
        <w:rPr>
          <w:b w:val="0"/>
          <w:color w:val="222222"/>
          <w:sz w:val="24"/>
          <w:szCs w:val="24"/>
          <w:shd w:val="clear" w:color="auto" w:fill="FFFFFF"/>
        </w:rPr>
        <w:t xml:space="preserve">, J. L., Kefauver, S. C., </w:t>
      </w:r>
      <w:proofErr w:type="spellStart"/>
      <w:r w:rsidRPr="00E0385F">
        <w:rPr>
          <w:b w:val="0"/>
          <w:color w:val="222222"/>
          <w:sz w:val="24"/>
          <w:szCs w:val="24"/>
          <w:shd w:val="clear" w:color="auto" w:fill="FFFFFF"/>
        </w:rPr>
        <w:t>Zaman</w:t>
      </w:r>
      <w:proofErr w:type="spellEnd"/>
      <w:r w:rsidRPr="00E0385F">
        <w:rPr>
          <w:b w:val="0"/>
          <w:color w:val="222222"/>
          <w:sz w:val="24"/>
          <w:szCs w:val="24"/>
          <w:shd w:val="clear" w:color="auto" w:fill="FFFFFF"/>
        </w:rPr>
        <w:t xml:space="preserve">-Allah, M., Olsen, M. S., &amp; Cairns, J. E. (2018). </w:t>
      </w:r>
      <w:proofErr w:type="gramStart"/>
      <w:r w:rsidRPr="00E0385F">
        <w:rPr>
          <w:b w:val="0"/>
          <w:color w:val="222222"/>
          <w:sz w:val="24"/>
          <w:szCs w:val="24"/>
          <w:shd w:val="clear" w:color="auto" w:fill="FFFFFF"/>
        </w:rPr>
        <w:t xml:space="preserve">Translating high-throughput </w:t>
      </w:r>
      <w:proofErr w:type="spellStart"/>
      <w:r w:rsidRPr="00E0385F">
        <w:rPr>
          <w:b w:val="0"/>
          <w:color w:val="222222"/>
          <w:sz w:val="24"/>
          <w:szCs w:val="24"/>
          <w:shd w:val="clear" w:color="auto" w:fill="FFFFFF"/>
        </w:rPr>
        <w:t>phenotyping</w:t>
      </w:r>
      <w:proofErr w:type="spellEnd"/>
      <w:r w:rsidRPr="00E0385F">
        <w:rPr>
          <w:b w:val="0"/>
          <w:color w:val="222222"/>
          <w:sz w:val="24"/>
          <w:szCs w:val="24"/>
          <w:shd w:val="clear" w:color="auto" w:fill="FFFFFF"/>
        </w:rPr>
        <w:t xml:space="preserve"> into genetic gain.</w:t>
      </w:r>
      <w:proofErr w:type="gramEnd"/>
      <w:r w:rsidRPr="00E0385F">
        <w:rPr>
          <w:b w:val="0"/>
          <w:color w:val="222222"/>
          <w:sz w:val="24"/>
          <w:szCs w:val="24"/>
          <w:shd w:val="clear" w:color="auto" w:fill="FFFFFF"/>
        </w:rPr>
        <w:t> </w:t>
      </w:r>
      <w:proofErr w:type="gramStart"/>
      <w:r w:rsidRPr="00E0385F">
        <w:rPr>
          <w:b w:val="0"/>
          <w:i/>
          <w:iCs/>
          <w:color w:val="222222"/>
          <w:sz w:val="24"/>
          <w:szCs w:val="24"/>
          <w:shd w:val="clear" w:color="auto" w:fill="FFFFFF"/>
        </w:rPr>
        <w:t>Trends in plant science</w:t>
      </w:r>
      <w:r w:rsidRPr="00E0385F">
        <w:rPr>
          <w:b w:val="0"/>
          <w:color w:val="222222"/>
          <w:sz w:val="24"/>
          <w:szCs w:val="24"/>
          <w:shd w:val="clear" w:color="auto" w:fill="FFFFFF"/>
        </w:rPr>
        <w:t>.</w:t>
      </w:r>
      <w:proofErr w:type="gramEnd"/>
    </w:p>
    <w:p w:rsidR="00E867A0" w:rsidRDefault="00E867A0" w:rsidP="00E867A0">
      <w:pPr>
        <w:pStyle w:val="Heading1"/>
        <w:numPr>
          <w:ilvl w:val="0"/>
          <w:numId w:val="1"/>
        </w:numPr>
        <w:shd w:val="clear" w:color="auto" w:fill="FFFFFF"/>
        <w:spacing w:before="150" w:beforeAutospacing="0" w:after="300" w:afterAutospacing="0"/>
        <w:textAlignment w:val="baseline"/>
        <w:rPr>
          <w:b w:val="0"/>
          <w:color w:val="222222"/>
          <w:sz w:val="24"/>
          <w:szCs w:val="24"/>
          <w:shd w:val="clear" w:color="auto" w:fill="FFFFFF"/>
        </w:rPr>
      </w:pPr>
      <w:proofErr w:type="gramStart"/>
      <w:r w:rsidRPr="00E0385F">
        <w:rPr>
          <w:b w:val="0"/>
          <w:color w:val="222222"/>
          <w:sz w:val="24"/>
          <w:szCs w:val="24"/>
          <w:shd w:val="clear" w:color="auto" w:fill="FFFFFF"/>
        </w:rPr>
        <w:t>Cabrera</w:t>
      </w:r>
      <w:r w:rsidRPr="00E0385F">
        <w:rPr>
          <w:rFonts w:ascii="Cambria Math" w:hAnsi="Cambria Math" w:cs="Cambria Math"/>
          <w:b w:val="0"/>
          <w:color w:val="222222"/>
          <w:sz w:val="24"/>
          <w:szCs w:val="24"/>
          <w:shd w:val="clear" w:color="auto" w:fill="FFFFFF"/>
        </w:rPr>
        <w:t>‐</w:t>
      </w:r>
      <w:proofErr w:type="spellStart"/>
      <w:r w:rsidRPr="00E0385F">
        <w:rPr>
          <w:b w:val="0"/>
          <w:color w:val="222222"/>
          <w:sz w:val="24"/>
          <w:szCs w:val="24"/>
          <w:shd w:val="clear" w:color="auto" w:fill="FFFFFF"/>
        </w:rPr>
        <w:t>Bosquet</w:t>
      </w:r>
      <w:proofErr w:type="spellEnd"/>
      <w:r w:rsidRPr="00E0385F">
        <w:rPr>
          <w:b w:val="0"/>
          <w:color w:val="222222"/>
          <w:sz w:val="24"/>
          <w:szCs w:val="24"/>
          <w:shd w:val="clear" w:color="auto" w:fill="FFFFFF"/>
        </w:rPr>
        <w:t xml:space="preserve">, L., </w:t>
      </w:r>
      <w:proofErr w:type="spellStart"/>
      <w:r w:rsidRPr="00E0385F">
        <w:rPr>
          <w:b w:val="0"/>
          <w:color w:val="222222"/>
          <w:sz w:val="24"/>
          <w:szCs w:val="24"/>
          <w:shd w:val="clear" w:color="auto" w:fill="FFFFFF"/>
        </w:rPr>
        <w:t>Crossa</w:t>
      </w:r>
      <w:proofErr w:type="spellEnd"/>
      <w:r w:rsidRPr="00E0385F">
        <w:rPr>
          <w:b w:val="0"/>
          <w:color w:val="222222"/>
          <w:sz w:val="24"/>
          <w:szCs w:val="24"/>
          <w:shd w:val="clear" w:color="auto" w:fill="FFFFFF"/>
        </w:rPr>
        <w:t xml:space="preserve">, J., von </w:t>
      </w:r>
      <w:proofErr w:type="spellStart"/>
      <w:r w:rsidRPr="00E0385F">
        <w:rPr>
          <w:b w:val="0"/>
          <w:color w:val="222222"/>
          <w:sz w:val="24"/>
          <w:szCs w:val="24"/>
          <w:shd w:val="clear" w:color="auto" w:fill="FFFFFF"/>
        </w:rPr>
        <w:t>Zitzewitz</w:t>
      </w:r>
      <w:proofErr w:type="spellEnd"/>
      <w:r w:rsidRPr="00E0385F">
        <w:rPr>
          <w:b w:val="0"/>
          <w:color w:val="222222"/>
          <w:sz w:val="24"/>
          <w:szCs w:val="24"/>
          <w:shd w:val="clear" w:color="auto" w:fill="FFFFFF"/>
        </w:rPr>
        <w:t xml:space="preserve">, J., </w:t>
      </w:r>
      <w:proofErr w:type="spellStart"/>
      <w:r w:rsidRPr="00E0385F">
        <w:rPr>
          <w:b w:val="0"/>
          <w:color w:val="222222"/>
          <w:sz w:val="24"/>
          <w:szCs w:val="24"/>
          <w:shd w:val="clear" w:color="auto" w:fill="FFFFFF"/>
        </w:rPr>
        <w:t>Serret</w:t>
      </w:r>
      <w:proofErr w:type="spellEnd"/>
      <w:r w:rsidRPr="00E0385F">
        <w:rPr>
          <w:b w:val="0"/>
          <w:color w:val="222222"/>
          <w:sz w:val="24"/>
          <w:szCs w:val="24"/>
          <w:shd w:val="clear" w:color="auto" w:fill="FFFFFF"/>
        </w:rPr>
        <w:t xml:space="preserve">, M. D., &amp; Luis </w:t>
      </w:r>
      <w:proofErr w:type="spellStart"/>
      <w:r w:rsidRPr="00E0385F">
        <w:rPr>
          <w:b w:val="0"/>
          <w:color w:val="222222"/>
          <w:sz w:val="24"/>
          <w:szCs w:val="24"/>
          <w:shd w:val="clear" w:color="auto" w:fill="FFFFFF"/>
        </w:rPr>
        <w:t>Araus</w:t>
      </w:r>
      <w:proofErr w:type="spellEnd"/>
      <w:r w:rsidRPr="00E0385F">
        <w:rPr>
          <w:b w:val="0"/>
          <w:color w:val="222222"/>
          <w:sz w:val="24"/>
          <w:szCs w:val="24"/>
          <w:shd w:val="clear" w:color="auto" w:fill="FFFFFF"/>
        </w:rPr>
        <w:t>, J. (2012).</w:t>
      </w:r>
      <w:proofErr w:type="gramEnd"/>
      <w:r w:rsidRPr="00E0385F">
        <w:rPr>
          <w:b w:val="0"/>
          <w:color w:val="222222"/>
          <w:sz w:val="24"/>
          <w:szCs w:val="24"/>
          <w:shd w:val="clear" w:color="auto" w:fill="FFFFFF"/>
        </w:rPr>
        <w:t xml:space="preserve"> High</w:t>
      </w:r>
      <w:r w:rsidRPr="00E0385F">
        <w:rPr>
          <w:rFonts w:ascii="Cambria Math" w:hAnsi="Cambria Math" w:cs="Cambria Math"/>
          <w:b w:val="0"/>
          <w:color w:val="222222"/>
          <w:sz w:val="24"/>
          <w:szCs w:val="24"/>
          <w:shd w:val="clear" w:color="auto" w:fill="FFFFFF"/>
        </w:rPr>
        <w:t>‐</w:t>
      </w:r>
      <w:r w:rsidRPr="00E0385F">
        <w:rPr>
          <w:b w:val="0"/>
          <w:color w:val="222222"/>
          <w:sz w:val="24"/>
          <w:szCs w:val="24"/>
          <w:shd w:val="clear" w:color="auto" w:fill="FFFFFF"/>
        </w:rPr>
        <w:t xml:space="preserve">throughput </w:t>
      </w:r>
      <w:proofErr w:type="spellStart"/>
      <w:r w:rsidRPr="00E0385F">
        <w:rPr>
          <w:b w:val="0"/>
          <w:color w:val="222222"/>
          <w:sz w:val="24"/>
          <w:szCs w:val="24"/>
          <w:shd w:val="clear" w:color="auto" w:fill="FFFFFF"/>
        </w:rPr>
        <w:t>Phenotyping</w:t>
      </w:r>
      <w:proofErr w:type="spellEnd"/>
      <w:r w:rsidRPr="00E0385F">
        <w:rPr>
          <w:b w:val="0"/>
          <w:color w:val="222222"/>
          <w:sz w:val="24"/>
          <w:szCs w:val="24"/>
          <w:shd w:val="clear" w:color="auto" w:fill="FFFFFF"/>
        </w:rPr>
        <w:t xml:space="preserve"> and Genomic Selection: The Frontiers of Crop Breeding Converge F. </w:t>
      </w:r>
      <w:r w:rsidRPr="00E0385F">
        <w:rPr>
          <w:b w:val="0"/>
          <w:i/>
          <w:iCs/>
          <w:color w:val="222222"/>
          <w:sz w:val="24"/>
          <w:szCs w:val="24"/>
          <w:shd w:val="clear" w:color="auto" w:fill="FFFFFF"/>
        </w:rPr>
        <w:t>Journal of integrative plant biology</w:t>
      </w:r>
      <w:r w:rsidRPr="00E0385F">
        <w:rPr>
          <w:b w:val="0"/>
          <w:color w:val="222222"/>
          <w:sz w:val="24"/>
          <w:szCs w:val="24"/>
          <w:shd w:val="clear" w:color="auto" w:fill="FFFFFF"/>
        </w:rPr>
        <w:t>, </w:t>
      </w:r>
      <w:r w:rsidRPr="00E0385F">
        <w:rPr>
          <w:b w:val="0"/>
          <w:i/>
          <w:iCs/>
          <w:color w:val="222222"/>
          <w:sz w:val="24"/>
          <w:szCs w:val="24"/>
          <w:shd w:val="clear" w:color="auto" w:fill="FFFFFF"/>
        </w:rPr>
        <w:t>54</w:t>
      </w:r>
      <w:r w:rsidRPr="00E0385F">
        <w:rPr>
          <w:b w:val="0"/>
          <w:color w:val="222222"/>
          <w:sz w:val="24"/>
          <w:szCs w:val="24"/>
          <w:shd w:val="clear" w:color="auto" w:fill="FFFFFF"/>
        </w:rPr>
        <w:t>(5), 312-320.</w:t>
      </w:r>
    </w:p>
    <w:p w:rsidR="00492CBD" w:rsidRDefault="00492CBD" w:rsidP="00492CBD">
      <w:pPr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492CBD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lastRenderedPageBreak/>
        <w:t>Biography:</w:t>
      </w:r>
    </w:p>
    <w:p w:rsidR="00492CBD" w:rsidRPr="005B6F48" w:rsidRDefault="00492CBD" w:rsidP="00492CBD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B6F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 </w:t>
      </w:r>
      <w:proofErr w:type="spellStart"/>
      <w:r w:rsidRPr="005B6F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Khuram</w:t>
      </w:r>
      <w:proofErr w:type="spellEnd"/>
      <w:r w:rsidRPr="005B6F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5B6F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Razzaq</w:t>
      </w:r>
      <w:proofErr w:type="spellEnd"/>
      <w:r w:rsidRPr="005B6F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proofErr w:type="gramEnd"/>
      <w:r w:rsidRPr="005B6F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has worked 2 years in the development of sunflower hybrids in </w:t>
      </w:r>
      <w:proofErr w:type="spellStart"/>
      <w:r w:rsidRPr="005B6F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Ayub</w:t>
      </w:r>
      <w:proofErr w:type="spellEnd"/>
      <w:r w:rsidRPr="005B6F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Agricultural Research Institute Faisalabad</w:t>
      </w:r>
      <w:r w:rsidR="007B5F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Pakistan</w:t>
      </w:r>
      <w:r w:rsidRPr="005B6F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His </w:t>
      </w:r>
      <w:r w:rsidR="007B5F1D" w:rsidRPr="005B6F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expertise is</w:t>
      </w:r>
      <w:r w:rsidR="008E6A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Pr="005B6F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 the</w:t>
      </w:r>
      <w:r w:rsidR="00AA1A58" w:rsidRPr="005B6F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reverse genetics</w:t>
      </w:r>
      <w:r w:rsidR="00D43D29" w:rsidRPr="005B6F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High Throughput Plant </w:t>
      </w:r>
      <w:proofErr w:type="spellStart"/>
      <w:r w:rsidR="00D43D29" w:rsidRPr="005B6F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Phenotyping</w:t>
      </w:r>
      <w:proofErr w:type="spellEnd"/>
      <w:r w:rsidR="00D43D29" w:rsidRPr="005B6F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sy</w:t>
      </w:r>
      <w:bookmarkStart w:id="0" w:name="_GoBack"/>
      <w:bookmarkEnd w:id="0"/>
      <w:r w:rsidR="00D43D29" w:rsidRPr="005B6F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stems. </w:t>
      </w:r>
      <w:r w:rsidRPr="005B6F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492CBD" w:rsidRPr="00E0385F" w:rsidRDefault="00492CBD" w:rsidP="00492CBD">
      <w:pPr>
        <w:pStyle w:val="Heading1"/>
        <w:shd w:val="clear" w:color="auto" w:fill="FFFFFF"/>
        <w:spacing w:before="150" w:beforeAutospacing="0" w:after="300" w:afterAutospacing="0"/>
        <w:textAlignment w:val="baseline"/>
        <w:rPr>
          <w:b w:val="0"/>
          <w:color w:val="222222"/>
          <w:sz w:val="24"/>
          <w:szCs w:val="24"/>
          <w:shd w:val="clear" w:color="auto" w:fill="FFFFFF"/>
        </w:rPr>
      </w:pPr>
    </w:p>
    <w:sectPr w:rsidR="00492CBD" w:rsidRPr="00E038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5C3C20"/>
    <w:multiLevelType w:val="multilevel"/>
    <w:tmpl w:val="1B5A98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09A"/>
    <w:rsid w:val="00002B3B"/>
    <w:rsid w:val="000511BA"/>
    <w:rsid w:val="00067034"/>
    <w:rsid w:val="00087263"/>
    <w:rsid w:val="00100F86"/>
    <w:rsid w:val="0011529D"/>
    <w:rsid w:val="0014788E"/>
    <w:rsid w:val="00196276"/>
    <w:rsid w:val="00222160"/>
    <w:rsid w:val="002963FD"/>
    <w:rsid w:val="00325055"/>
    <w:rsid w:val="00366C08"/>
    <w:rsid w:val="003670F8"/>
    <w:rsid w:val="00390F34"/>
    <w:rsid w:val="003B737D"/>
    <w:rsid w:val="003E707B"/>
    <w:rsid w:val="003E7825"/>
    <w:rsid w:val="00400554"/>
    <w:rsid w:val="0043088F"/>
    <w:rsid w:val="00435B24"/>
    <w:rsid w:val="00441918"/>
    <w:rsid w:val="00492CBD"/>
    <w:rsid w:val="004C4C39"/>
    <w:rsid w:val="00561534"/>
    <w:rsid w:val="005B6F48"/>
    <w:rsid w:val="006771CD"/>
    <w:rsid w:val="006B1FC0"/>
    <w:rsid w:val="007357A8"/>
    <w:rsid w:val="007B5F1D"/>
    <w:rsid w:val="007E05AE"/>
    <w:rsid w:val="007F66BF"/>
    <w:rsid w:val="007F677B"/>
    <w:rsid w:val="0085547F"/>
    <w:rsid w:val="0086071C"/>
    <w:rsid w:val="008671C5"/>
    <w:rsid w:val="008A0B0F"/>
    <w:rsid w:val="008E6ACB"/>
    <w:rsid w:val="00907B5B"/>
    <w:rsid w:val="00984FA7"/>
    <w:rsid w:val="00A43864"/>
    <w:rsid w:val="00A60DA5"/>
    <w:rsid w:val="00A647AE"/>
    <w:rsid w:val="00A9058A"/>
    <w:rsid w:val="00AA01D2"/>
    <w:rsid w:val="00AA1A58"/>
    <w:rsid w:val="00B1381A"/>
    <w:rsid w:val="00B774B6"/>
    <w:rsid w:val="00BD309A"/>
    <w:rsid w:val="00C218D0"/>
    <w:rsid w:val="00D43D29"/>
    <w:rsid w:val="00D5191C"/>
    <w:rsid w:val="00E0385F"/>
    <w:rsid w:val="00E06595"/>
    <w:rsid w:val="00E55783"/>
    <w:rsid w:val="00E7711A"/>
    <w:rsid w:val="00E867A0"/>
    <w:rsid w:val="00E94249"/>
    <w:rsid w:val="00EB36DC"/>
    <w:rsid w:val="00F71A72"/>
    <w:rsid w:val="00FA4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66C0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me">
    <w:name w:val="name"/>
    <w:basedOn w:val="DefaultParagraphFont"/>
    <w:rsid w:val="00366C08"/>
  </w:style>
  <w:style w:type="character" w:customStyle="1" w:styleId="sup">
    <w:name w:val="sup"/>
    <w:basedOn w:val="DefaultParagraphFont"/>
    <w:rsid w:val="00366C08"/>
  </w:style>
  <w:style w:type="character" w:customStyle="1" w:styleId="Heading1Char">
    <w:name w:val="Heading 1 Char"/>
    <w:basedOn w:val="DefaultParagraphFont"/>
    <w:link w:val="Heading1"/>
    <w:uiPriority w:val="9"/>
    <w:rsid w:val="00366C08"/>
    <w:rPr>
      <w:rFonts w:ascii="Times New Roman" w:eastAsia="Times New Roman" w:hAnsi="Times New Roman" w:cs="Times New Roman"/>
      <w:b/>
      <w:bCs/>
      <w:kern w:val="36"/>
      <w:sz w:val="48"/>
      <w:szCs w:val="48"/>
      <w:lang w:eastAsia="en-AU"/>
    </w:rPr>
  </w:style>
  <w:style w:type="paragraph" w:styleId="ListParagraph">
    <w:name w:val="List Paragraph"/>
    <w:basedOn w:val="Normal"/>
    <w:uiPriority w:val="34"/>
    <w:qFormat/>
    <w:rsid w:val="00492CB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66C0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me">
    <w:name w:val="name"/>
    <w:basedOn w:val="DefaultParagraphFont"/>
    <w:rsid w:val="00366C08"/>
  </w:style>
  <w:style w:type="character" w:customStyle="1" w:styleId="sup">
    <w:name w:val="sup"/>
    <w:basedOn w:val="DefaultParagraphFont"/>
    <w:rsid w:val="00366C08"/>
  </w:style>
  <w:style w:type="character" w:customStyle="1" w:styleId="Heading1Char">
    <w:name w:val="Heading 1 Char"/>
    <w:basedOn w:val="DefaultParagraphFont"/>
    <w:link w:val="Heading1"/>
    <w:uiPriority w:val="9"/>
    <w:rsid w:val="00366C08"/>
    <w:rPr>
      <w:rFonts w:ascii="Times New Roman" w:eastAsia="Times New Roman" w:hAnsi="Times New Roman" w:cs="Times New Roman"/>
      <w:b/>
      <w:bCs/>
      <w:kern w:val="36"/>
      <w:sz w:val="48"/>
      <w:szCs w:val="48"/>
      <w:lang w:eastAsia="en-AU"/>
    </w:rPr>
  </w:style>
  <w:style w:type="paragraph" w:styleId="ListParagraph">
    <w:name w:val="List Paragraph"/>
    <w:basedOn w:val="Normal"/>
    <w:uiPriority w:val="34"/>
    <w:qFormat/>
    <w:rsid w:val="00492C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450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2</Pages>
  <Words>474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khuram</dc:creator>
  <cp:keywords/>
  <dc:description/>
  <cp:lastModifiedBy>khuram</cp:lastModifiedBy>
  <cp:revision>119</cp:revision>
  <dcterms:created xsi:type="dcterms:W3CDTF">2018-07-27T02:58:00Z</dcterms:created>
  <dcterms:modified xsi:type="dcterms:W3CDTF">2018-08-20T14:35:00Z</dcterms:modified>
</cp:coreProperties>
</file>