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5306" w:rsidRPr="00034C5B" w:rsidRDefault="006C5306" w:rsidP="00034C5B">
      <w:pPr>
        <w:pStyle w:val="1"/>
        <w:spacing w:before="170"/>
        <w:jc w:val="center"/>
        <w:rPr>
          <w:rFonts w:ascii="Tw Cen MT" w:eastAsia="Times New Roman" w:hAnsi="Tw Cen MT" w:cs="Times New Roman"/>
          <w:color w:val="337AB7"/>
        </w:rPr>
      </w:pPr>
      <w:r w:rsidRPr="00034C5B">
        <w:rPr>
          <w:rFonts w:ascii="Tw Cen MT" w:eastAsia="Times New Roman" w:hAnsi="Tw Cen MT" w:cs="Times New Roman"/>
          <w:color w:val="337AB7"/>
        </w:rPr>
        <w:t xml:space="preserve">Study on salt tolerance mechanisms of </w:t>
      </w:r>
      <w:r w:rsidRPr="00034C5B">
        <w:rPr>
          <w:rFonts w:ascii="Tw Cen MT" w:eastAsia="Times New Roman" w:hAnsi="Tw Cen MT" w:cs="Times New Roman"/>
          <w:i/>
          <w:iCs/>
          <w:color w:val="337AB7"/>
        </w:rPr>
        <w:t>Halogeton glomeratus</w:t>
      </w:r>
    </w:p>
    <w:p w:rsidR="006C5306" w:rsidRPr="00034C5B" w:rsidRDefault="006C5306" w:rsidP="00034C5B">
      <w:pPr>
        <w:pStyle w:val="1"/>
        <w:spacing w:before="170"/>
        <w:jc w:val="center"/>
        <w:rPr>
          <w:rFonts w:ascii="Tw Cen MT" w:eastAsia="Times New Roman" w:hAnsi="Tw Cen MT" w:cs="Times New Roman"/>
          <w:color w:val="337AB7"/>
        </w:rPr>
      </w:pPr>
      <w:r w:rsidRPr="00034C5B">
        <w:rPr>
          <w:rFonts w:ascii="Tw Cen MT" w:eastAsia="Times New Roman" w:hAnsi="Tw Cen MT" w:cs="Times New Roman"/>
          <w:color w:val="337AB7"/>
        </w:rPr>
        <w:t>and identification of genes for drought resistance and salt tolerance</w:t>
      </w:r>
    </w:p>
    <w:p w:rsidR="006C5306" w:rsidRDefault="006C5306" w:rsidP="0088446F">
      <w:pPr>
        <w:pStyle w:val="a3"/>
        <w:spacing w:before="73" w:line="198" w:lineRule="exact"/>
        <w:ind w:right="5987"/>
        <w:rPr>
          <w:rFonts w:ascii="Arial"/>
        </w:rPr>
      </w:pPr>
      <w:r>
        <w:rPr>
          <w:rFonts w:ascii="Arial" w:cs="Arial"/>
          <w:lang w:eastAsia="zh-CN"/>
        </w:rPr>
        <w:t>Huajun Wang</w:t>
      </w:r>
      <w:r>
        <w:rPr>
          <w:rFonts w:ascii="Arial" w:eastAsia="Times New Roman" w:cs="Arial"/>
        </w:rPr>
        <w:t>,</w:t>
      </w:r>
      <w:r>
        <w:rPr>
          <w:rFonts w:ascii="Arial" w:cs="Arial"/>
          <w:lang w:eastAsia="zh-CN"/>
        </w:rPr>
        <w:t xml:space="preserve"> </w:t>
      </w:r>
      <w:r w:rsidRPr="00A8589A">
        <w:rPr>
          <w:rFonts w:ascii="Arial" w:cs="Arial"/>
          <w:lang w:eastAsia="zh-CN"/>
        </w:rPr>
        <w:t>Prof.</w:t>
      </w:r>
      <w:r w:rsidRPr="00A8589A">
        <w:rPr>
          <w:rFonts w:ascii="Arial" w:eastAsia="Times New Roman" w:cs="Arial"/>
        </w:rPr>
        <w:t xml:space="preserve"> </w:t>
      </w:r>
      <w:r w:rsidRPr="00A8589A">
        <w:rPr>
          <w:rFonts w:ascii="Arial" w:cs="Arial"/>
          <w:lang w:eastAsia="zh-CN"/>
        </w:rPr>
        <w:t>Dr.</w:t>
      </w:r>
      <w:r>
        <w:rPr>
          <w:rFonts w:ascii="Arial" w:eastAsia="Times New Roman" w:cs="Arial"/>
        </w:rPr>
        <w:t xml:space="preserve">, </w:t>
      </w:r>
      <w:r>
        <w:rPr>
          <w:rFonts w:ascii="Arial" w:cs="Arial"/>
          <w:lang w:eastAsia="zh-CN"/>
        </w:rPr>
        <w:t xml:space="preserve">Agronomy College, </w:t>
      </w:r>
      <w:r>
        <w:rPr>
          <w:rFonts w:ascii="Arial" w:eastAsia="Times New Roman" w:cs="Arial"/>
        </w:rPr>
        <w:t>Gansu Agricultural</w:t>
      </w:r>
      <w:r>
        <w:rPr>
          <w:rFonts w:ascii="Arial" w:cs="Arial"/>
          <w:lang w:eastAsia="zh-CN"/>
        </w:rPr>
        <w:t xml:space="preserve"> </w:t>
      </w:r>
      <w:r w:rsidRPr="0088446F">
        <w:rPr>
          <w:rFonts w:ascii="Arial" w:eastAsia="Times New Roman" w:cs="Arial"/>
        </w:rPr>
        <w:t>University</w:t>
      </w:r>
      <w:r>
        <w:rPr>
          <w:rFonts w:ascii="Arial" w:eastAsia="Times New Roman" w:cs="Arial"/>
        </w:rPr>
        <w:t>,</w:t>
      </w:r>
      <w:r>
        <w:rPr>
          <w:rFonts w:ascii="Arial" w:cs="Arial"/>
          <w:lang w:eastAsia="zh-CN"/>
        </w:rPr>
        <w:t xml:space="preserve"> China</w:t>
      </w:r>
    </w:p>
    <w:p w:rsidR="006C5306" w:rsidRDefault="006C5306">
      <w:pPr>
        <w:pStyle w:val="a3"/>
        <w:rPr>
          <w:rFonts w:ascii="Arial"/>
          <w:sz w:val="20"/>
          <w:szCs w:val="20"/>
        </w:rPr>
      </w:pPr>
    </w:p>
    <w:p w:rsidR="006C5306" w:rsidRDefault="006C5306">
      <w:pPr>
        <w:pStyle w:val="a3"/>
        <w:spacing w:before="3"/>
        <w:rPr>
          <w:rFonts w:ascii="Arial"/>
          <w:sz w:val="21"/>
          <w:szCs w:val="21"/>
        </w:rPr>
      </w:pPr>
    </w:p>
    <w:p w:rsidR="006C5306" w:rsidRDefault="006C5306">
      <w:pPr>
        <w:rPr>
          <w:rFonts w:ascii="Arial"/>
          <w:sz w:val="21"/>
          <w:szCs w:val="21"/>
        </w:rPr>
        <w:sectPr w:rsidR="006C5306">
          <w:headerReference w:type="default" r:id="rId8"/>
          <w:footerReference w:type="default" r:id="rId9"/>
          <w:type w:val="continuous"/>
          <w:pgSz w:w="11910" w:h="16840"/>
          <w:pgMar w:top="1740" w:right="600" w:bottom="840" w:left="620" w:header="541" w:footer="642" w:gutter="0"/>
          <w:cols w:space="720"/>
        </w:sectPr>
      </w:pPr>
    </w:p>
    <w:p w:rsidR="006C5306" w:rsidRDefault="006C5306">
      <w:pPr>
        <w:pStyle w:val="3"/>
        <w:spacing w:before="147"/>
        <w:jc w:val="both"/>
      </w:pPr>
      <w:r>
        <w:rPr>
          <w:color w:val="BF5A14"/>
        </w:rPr>
        <w:lastRenderedPageBreak/>
        <w:t xml:space="preserve">Abstract </w:t>
      </w:r>
    </w:p>
    <w:p w:rsidR="006C5306" w:rsidRPr="0003589B" w:rsidRDefault="006C5306" w:rsidP="0003589B">
      <w:pPr>
        <w:pStyle w:val="a3"/>
        <w:spacing w:before="90" w:line="280" w:lineRule="auto"/>
        <w:ind w:left="100"/>
        <w:jc w:val="both"/>
        <w:rPr>
          <w:lang w:eastAsia="zh-CN"/>
        </w:rPr>
      </w:pPr>
      <w:r w:rsidRPr="0003589B">
        <w:t xml:space="preserve">Soil salinization has become a major challenge for sustainable development of global agriculture. Given the limited range of genetic diversity in salt tolerance within traditional crops, stress tolerance mechanisms and genes must be identified in extreme halophytes and then introduced into traditional crops. </w:t>
      </w:r>
      <w:r w:rsidRPr="0003589B">
        <w:rPr>
          <w:i/>
          <w:iCs/>
        </w:rPr>
        <w:t xml:space="preserve">Halogeton glomeratus </w:t>
      </w:r>
      <w:r w:rsidRPr="0003589B">
        <w:t>(</w:t>
      </w:r>
      <w:r w:rsidRPr="0003589B">
        <w:rPr>
          <w:i/>
          <w:iCs/>
        </w:rPr>
        <w:t>H.</w:t>
      </w:r>
      <w:r w:rsidR="003D64B1">
        <w:rPr>
          <w:rFonts w:hint="eastAsia"/>
          <w:i/>
          <w:iCs/>
          <w:lang w:eastAsia="zh-CN"/>
        </w:rPr>
        <w:t xml:space="preserve"> </w:t>
      </w:r>
      <w:r w:rsidRPr="0003589B">
        <w:rPr>
          <w:i/>
          <w:iCs/>
        </w:rPr>
        <w:t>glomeratus</w:t>
      </w:r>
      <w:r w:rsidRPr="0003589B">
        <w:t xml:space="preserve">) is a succulent annual halophyte and is one of the most widely distributed halophytes in Central Asia and arid regions in northwestern China. However, little is known about the physiological and molecular adaptive mechanism of tolerance to salt in this species. For this study, we </w:t>
      </w:r>
      <w:r w:rsidR="003D64B1" w:rsidRPr="0003589B">
        <w:t>analyzed</w:t>
      </w:r>
      <w:r w:rsidRPr="0003589B">
        <w:t xml:space="preserve"> the salt tolerance mechanisms of </w:t>
      </w:r>
      <w:r w:rsidRPr="0003589B">
        <w:rPr>
          <w:i/>
          <w:iCs/>
        </w:rPr>
        <w:t xml:space="preserve">H. glomeratus </w:t>
      </w:r>
      <w:r w:rsidRPr="0003589B">
        <w:t xml:space="preserve">under different NaCl stress conditions using morphology, cytology, physiology, biochemistry, and molecular biology approaches. Our results showed that </w:t>
      </w:r>
      <w:r w:rsidRPr="0003589B">
        <w:rPr>
          <w:i/>
          <w:iCs/>
        </w:rPr>
        <w:t>H. glomeratus</w:t>
      </w:r>
      <w:r w:rsidRPr="0003589B">
        <w:t xml:space="preserve"> has a robust ability to tolerate salt</w:t>
      </w:r>
      <w:r>
        <w:rPr>
          <w:lang w:eastAsia="zh-CN"/>
        </w:rPr>
        <w:t xml:space="preserve"> and </w:t>
      </w:r>
      <w:r w:rsidRPr="0003589B">
        <w:t>belongs to tolerance to osmotic stress category halophytes. T</w:t>
      </w:r>
      <w:r>
        <w:t>he restrictive absor</w:t>
      </w:r>
      <w:r>
        <w:rPr>
          <w:lang w:eastAsia="zh-CN"/>
        </w:rPr>
        <w:t>ption</w:t>
      </w:r>
      <w:r w:rsidRPr="0003589B">
        <w:t xml:space="preserve"> of Na</w:t>
      </w:r>
      <w:r w:rsidRPr="0003589B">
        <w:rPr>
          <w:vertAlign w:val="superscript"/>
        </w:rPr>
        <w:t>+</w:t>
      </w:r>
      <w:r w:rsidRPr="0003589B">
        <w:t xml:space="preserve"> into roots and compartmentalization of Na</w:t>
      </w:r>
      <w:r w:rsidRPr="0003589B">
        <w:rPr>
          <w:vertAlign w:val="superscript"/>
        </w:rPr>
        <w:t>+</w:t>
      </w:r>
      <w:r w:rsidRPr="0003589B">
        <w:t xml:space="preserve"> into vacuoles of mesophyllous cell were considered to be the most critical aspect of salt tolerance in </w:t>
      </w:r>
      <w:r w:rsidRPr="0003589B">
        <w:rPr>
          <w:i/>
          <w:iCs/>
        </w:rPr>
        <w:t>H. glomeratus</w:t>
      </w:r>
      <w:r w:rsidRPr="0003589B">
        <w:t>. Then, three genes</w:t>
      </w:r>
      <w:r>
        <w:rPr>
          <w:lang w:eastAsia="zh-CN"/>
        </w:rPr>
        <w:t xml:space="preserve"> (</w:t>
      </w:r>
      <w:r w:rsidRPr="00685E5D">
        <w:rPr>
          <w:i/>
          <w:iCs/>
          <w:lang w:eastAsia="zh-CN"/>
        </w:rPr>
        <w:t>HgS2</w:t>
      </w:r>
      <w:r>
        <w:rPr>
          <w:lang w:eastAsia="zh-CN"/>
        </w:rPr>
        <w:t xml:space="preserve">, </w:t>
      </w:r>
      <w:r w:rsidRPr="00685E5D">
        <w:rPr>
          <w:i/>
          <w:iCs/>
          <w:lang w:eastAsia="zh-CN"/>
        </w:rPr>
        <w:t>HgS3</w:t>
      </w:r>
      <w:r>
        <w:rPr>
          <w:lang w:eastAsia="zh-CN"/>
        </w:rPr>
        <w:t xml:space="preserve">, and </w:t>
      </w:r>
      <w:r w:rsidRPr="00685E5D">
        <w:rPr>
          <w:i/>
          <w:iCs/>
          <w:lang w:eastAsia="zh-CN"/>
        </w:rPr>
        <w:t>HgS4</w:t>
      </w:r>
      <w:r>
        <w:rPr>
          <w:lang w:eastAsia="zh-CN"/>
        </w:rPr>
        <w:t>)</w:t>
      </w:r>
      <w:r w:rsidRPr="0003589B">
        <w:t xml:space="preserve"> were identified as candidate genes for drought resistance and salt tolerance in plants. These findings provide new insights into the molecular mechanisms that underlie salt tolerance of </w:t>
      </w:r>
      <w:r w:rsidRPr="0003589B">
        <w:rPr>
          <w:i/>
          <w:iCs/>
        </w:rPr>
        <w:t>H.</w:t>
      </w:r>
      <w:r w:rsidR="003D64B1">
        <w:rPr>
          <w:rFonts w:hint="eastAsia"/>
          <w:i/>
          <w:iCs/>
          <w:lang w:eastAsia="zh-CN"/>
        </w:rPr>
        <w:t xml:space="preserve"> </w:t>
      </w:r>
      <w:r w:rsidRPr="0003589B">
        <w:rPr>
          <w:i/>
          <w:iCs/>
        </w:rPr>
        <w:t>glomeratus</w:t>
      </w:r>
      <w:r w:rsidRPr="0003589B">
        <w:t xml:space="preserve"> and abundant gene resources to improve salt tolerance in plants. But so far we were unable to clearly address the question of how sodium is compartmentalized in the vacuoles and absorbed restrictively in roots of </w:t>
      </w:r>
      <w:r w:rsidRPr="0003589B">
        <w:rPr>
          <w:i/>
          <w:iCs/>
        </w:rPr>
        <w:t>H. glomeratus</w:t>
      </w:r>
      <w:r w:rsidRPr="0003589B">
        <w:t xml:space="preserve">. We speculated that different sodium transporters may be present in </w:t>
      </w:r>
      <w:r w:rsidRPr="0003589B">
        <w:rPr>
          <w:i/>
          <w:iCs/>
        </w:rPr>
        <w:t>H. glomeratus</w:t>
      </w:r>
      <w:r w:rsidRPr="0003589B">
        <w:t xml:space="preserve"> and may efficiently compartmentalize sodium in the vacuoles and restrictive absorb in roots. Certainly, it is necessary to the further study to characterize sodium transporters in </w:t>
      </w:r>
      <w:r w:rsidRPr="0003589B">
        <w:rPr>
          <w:i/>
          <w:iCs/>
        </w:rPr>
        <w:t>H.</w:t>
      </w:r>
      <w:r w:rsidR="003D64B1">
        <w:rPr>
          <w:rFonts w:hint="eastAsia"/>
          <w:i/>
          <w:iCs/>
          <w:lang w:eastAsia="zh-CN"/>
        </w:rPr>
        <w:t xml:space="preserve"> </w:t>
      </w:r>
      <w:r w:rsidRPr="0003589B">
        <w:rPr>
          <w:i/>
          <w:iCs/>
        </w:rPr>
        <w:t>glomeratus</w:t>
      </w:r>
      <w:r w:rsidRPr="0003589B">
        <w:t>.</w:t>
      </w:r>
    </w:p>
    <w:p w:rsidR="006C5306" w:rsidRDefault="006C5306" w:rsidP="0003589B">
      <w:pPr>
        <w:pStyle w:val="3"/>
        <w:spacing w:before="74"/>
        <w:ind w:left="0"/>
        <w:rPr>
          <w:color w:val="BF5A14"/>
          <w:lang w:eastAsia="zh-CN"/>
        </w:rPr>
      </w:pPr>
      <w:r>
        <w:rPr>
          <w:b w:val="0"/>
          <w:bCs w:val="0"/>
        </w:rPr>
        <w:br w:type="column"/>
      </w:r>
      <w:r>
        <w:rPr>
          <w:color w:val="BF5A14"/>
        </w:rPr>
        <w:lastRenderedPageBreak/>
        <w:t>Image</w:t>
      </w:r>
    </w:p>
    <w:p w:rsidR="006C5306" w:rsidRPr="00BC283F" w:rsidRDefault="003D64B1" w:rsidP="00BC283F">
      <w:pPr>
        <w:pStyle w:val="3"/>
        <w:spacing w:before="74"/>
        <w:jc w:val="center"/>
        <w:rPr>
          <w:lang w:eastAsia="zh-CN"/>
        </w:rPr>
      </w:pPr>
      <w:r>
        <w:rPr>
          <w:noProof/>
          <w:lang w:eastAsia="zh-CN"/>
        </w:rPr>
        <w:drawing>
          <wp:inline distT="0" distB="0" distL="0" distR="0">
            <wp:extent cx="2286000" cy="1507490"/>
            <wp:effectExtent l="19050" t="0" r="0" b="0"/>
            <wp:docPr id="1" name="Picture 4" descr="盐生草耐盐机制模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盐生草耐盐机制模型"/>
                    <pic:cNvPicPr>
                      <a:picLocks noChangeAspect="1" noChangeArrowheads="1"/>
                    </pic:cNvPicPr>
                  </pic:nvPicPr>
                  <pic:blipFill>
                    <a:blip r:embed="rId10"/>
                    <a:srcRect/>
                    <a:stretch>
                      <a:fillRect/>
                    </a:stretch>
                  </pic:blipFill>
                  <pic:spPr bwMode="auto">
                    <a:xfrm>
                      <a:off x="0" y="0"/>
                      <a:ext cx="2286000" cy="1507490"/>
                    </a:xfrm>
                    <a:prstGeom prst="rect">
                      <a:avLst/>
                    </a:prstGeom>
                    <a:noFill/>
                    <a:ln w="9525">
                      <a:noFill/>
                      <a:miter lim="800000"/>
                      <a:headEnd/>
                      <a:tailEnd/>
                    </a:ln>
                  </pic:spPr>
                </pic:pic>
              </a:graphicData>
            </a:graphic>
          </wp:inline>
        </w:drawing>
      </w:r>
    </w:p>
    <w:p w:rsidR="006C5306" w:rsidRPr="00034C5B" w:rsidRDefault="006C5306" w:rsidP="00034C5B">
      <w:pPr>
        <w:spacing w:line="204" w:lineRule="exact"/>
        <w:rPr>
          <w:rFonts w:ascii="Calibri" w:hAnsi="Calibri" w:cs="Calibri"/>
          <w:sz w:val="18"/>
          <w:szCs w:val="18"/>
        </w:rPr>
      </w:pPr>
    </w:p>
    <w:p w:rsidR="006C5306" w:rsidRDefault="006C5306" w:rsidP="001E779D">
      <w:pPr>
        <w:spacing w:line="204" w:lineRule="exact"/>
        <w:jc w:val="center"/>
        <w:rPr>
          <w:rFonts w:ascii="Calibri" w:hAnsi="Calibri"/>
          <w:sz w:val="18"/>
          <w:szCs w:val="18"/>
          <w:lang w:eastAsia="zh-CN"/>
        </w:rPr>
      </w:pPr>
      <w:r w:rsidRPr="00034C5B">
        <w:rPr>
          <w:rFonts w:ascii="Calibri" w:hAnsi="Calibri" w:cs="Calibri"/>
          <w:sz w:val="18"/>
          <w:szCs w:val="18"/>
        </w:rPr>
        <w:t>Figure 1</w:t>
      </w:r>
      <w:r>
        <w:rPr>
          <w:rFonts w:ascii="Calibri" w:hAnsi="Calibri" w:cs="Calibri"/>
          <w:sz w:val="18"/>
          <w:szCs w:val="18"/>
          <w:lang w:eastAsia="zh-CN"/>
        </w:rPr>
        <w:t>: T</w:t>
      </w:r>
      <w:r w:rsidRPr="00034C5B">
        <w:rPr>
          <w:rFonts w:ascii="Calibri" w:hAnsi="Calibri" w:cs="Calibri"/>
          <w:sz w:val="18"/>
          <w:szCs w:val="18"/>
        </w:rPr>
        <w:t xml:space="preserve">he pattern of on salt tolerance mechanisms of </w:t>
      </w:r>
    </w:p>
    <w:p w:rsidR="006C5306" w:rsidRDefault="006C5306" w:rsidP="001E779D">
      <w:pPr>
        <w:spacing w:line="204" w:lineRule="exact"/>
        <w:jc w:val="center"/>
        <w:rPr>
          <w:rFonts w:ascii="Calibri" w:hAnsi="Calibri"/>
          <w:sz w:val="18"/>
          <w:szCs w:val="18"/>
          <w:lang w:eastAsia="zh-CN"/>
        </w:rPr>
      </w:pPr>
      <w:r w:rsidRPr="00034C5B">
        <w:rPr>
          <w:rFonts w:ascii="Calibri" w:hAnsi="Calibri" w:cs="Calibri"/>
          <w:sz w:val="18"/>
          <w:szCs w:val="18"/>
        </w:rPr>
        <w:t xml:space="preserve">halophyte </w:t>
      </w:r>
      <w:r w:rsidRPr="00034C5B">
        <w:rPr>
          <w:rFonts w:ascii="Calibri" w:hAnsi="Calibri" w:cs="Calibri"/>
          <w:i/>
          <w:iCs/>
          <w:sz w:val="18"/>
          <w:szCs w:val="18"/>
        </w:rPr>
        <w:t>Halogeton glomeratus</w:t>
      </w:r>
    </w:p>
    <w:p w:rsidR="006C5306" w:rsidRPr="00C679B2" w:rsidRDefault="006C5306" w:rsidP="001E779D">
      <w:pPr>
        <w:spacing w:line="204" w:lineRule="exact"/>
        <w:rPr>
          <w:rFonts w:ascii="Arial"/>
          <w:i/>
          <w:iCs/>
          <w:sz w:val="20"/>
          <w:szCs w:val="20"/>
          <w:lang w:eastAsia="zh-CN"/>
        </w:rPr>
      </w:pPr>
      <w:r>
        <w:rPr>
          <w:rFonts w:ascii="Arial" w:eastAsia="Times New Roman" w:cs="Arial"/>
          <w:b/>
          <w:bCs/>
          <w:color w:val="BF5A14"/>
          <w:sz w:val="20"/>
          <w:szCs w:val="20"/>
        </w:rPr>
        <w:t xml:space="preserve">Recent Publications </w:t>
      </w:r>
    </w:p>
    <w:p w:rsidR="006C5306" w:rsidRDefault="006C5306" w:rsidP="00CB6C08">
      <w:pPr>
        <w:pStyle w:val="a4"/>
        <w:numPr>
          <w:ilvl w:val="0"/>
          <w:numId w:val="3"/>
        </w:numPr>
        <w:tabs>
          <w:tab w:val="left" w:pos="384"/>
        </w:tabs>
        <w:spacing w:before="103" w:line="216" w:lineRule="exact"/>
        <w:ind w:right="138"/>
        <w:rPr>
          <w:sz w:val="18"/>
          <w:szCs w:val="18"/>
        </w:rPr>
      </w:pPr>
      <w:r>
        <w:rPr>
          <w:sz w:val="18"/>
          <w:szCs w:val="18"/>
          <w:lang w:eastAsia="zh-CN"/>
        </w:rPr>
        <w:t xml:space="preserve">Wang H, et al. </w:t>
      </w:r>
      <w:r>
        <w:rPr>
          <w:sz w:val="18"/>
          <w:szCs w:val="18"/>
        </w:rPr>
        <w:t xml:space="preserve"> (2</w:t>
      </w:r>
      <w:r>
        <w:rPr>
          <w:sz w:val="18"/>
          <w:szCs w:val="18"/>
          <w:lang w:eastAsia="zh-CN"/>
        </w:rPr>
        <w:t>015</w:t>
      </w:r>
      <w:r>
        <w:rPr>
          <w:sz w:val="18"/>
          <w:szCs w:val="18"/>
        </w:rPr>
        <w:t xml:space="preserve">) </w:t>
      </w:r>
      <w:r w:rsidRPr="00CB6C08">
        <w:rPr>
          <w:sz w:val="18"/>
          <w:szCs w:val="18"/>
        </w:rPr>
        <w:t xml:space="preserve">Physiological and proteomic analyses of salt stress response in the halophyte </w:t>
      </w:r>
      <w:r w:rsidRPr="00CB6C08">
        <w:rPr>
          <w:i/>
          <w:iCs/>
          <w:sz w:val="18"/>
          <w:szCs w:val="18"/>
        </w:rPr>
        <w:t>Halogeton glomeratus</w:t>
      </w:r>
      <w:r>
        <w:rPr>
          <w:sz w:val="18"/>
          <w:szCs w:val="18"/>
          <w:lang w:eastAsia="zh-CN"/>
        </w:rPr>
        <w:t>.</w:t>
      </w:r>
      <w:r w:rsidRPr="00CB6C08">
        <w:rPr>
          <w:sz w:val="18"/>
          <w:szCs w:val="18"/>
        </w:rPr>
        <w:t xml:space="preserve"> Plant, cell &amp; environment</w:t>
      </w:r>
      <w:r>
        <w:rPr>
          <w:sz w:val="18"/>
          <w:szCs w:val="18"/>
        </w:rPr>
        <w:t xml:space="preserve"> 38</w:t>
      </w:r>
      <w:r w:rsidRPr="00CB6C08">
        <w:rPr>
          <w:sz w:val="18"/>
          <w:szCs w:val="18"/>
        </w:rPr>
        <w:t>: 655-669</w:t>
      </w:r>
      <w:r>
        <w:rPr>
          <w:sz w:val="18"/>
          <w:szCs w:val="18"/>
          <w:lang w:eastAsia="zh-CN"/>
        </w:rPr>
        <w:t>.</w:t>
      </w:r>
    </w:p>
    <w:p w:rsidR="006C5306" w:rsidRDefault="006C5306" w:rsidP="002E72CC">
      <w:pPr>
        <w:pStyle w:val="a4"/>
        <w:numPr>
          <w:ilvl w:val="0"/>
          <w:numId w:val="3"/>
        </w:numPr>
        <w:tabs>
          <w:tab w:val="left" w:pos="384"/>
        </w:tabs>
        <w:spacing w:line="216" w:lineRule="exact"/>
        <w:ind w:right="137"/>
        <w:rPr>
          <w:sz w:val="18"/>
          <w:szCs w:val="18"/>
        </w:rPr>
      </w:pPr>
      <w:r w:rsidRPr="00CB6C08">
        <w:rPr>
          <w:sz w:val="18"/>
          <w:szCs w:val="18"/>
        </w:rPr>
        <w:t>Wang H, et al.</w:t>
      </w:r>
      <w:r>
        <w:rPr>
          <w:sz w:val="18"/>
          <w:szCs w:val="18"/>
        </w:rPr>
        <w:t xml:space="preserve"> (20</w:t>
      </w:r>
      <w:r>
        <w:rPr>
          <w:sz w:val="18"/>
          <w:szCs w:val="18"/>
          <w:lang w:eastAsia="zh-CN"/>
        </w:rPr>
        <w:t>15</w:t>
      </w:r>
      <w:r>
        <w:rPr>
          <w:sz w:val="18"/>
          <w:szCs w:val="18"/>
        </w:rPr>
        <w:t xml:space="preserve">) </w:t>
      </w:r>
      <w:r w:rsidRPr="002E72CC">
        <w:rPr>
          <w:sz w:val="18"/>
          <w:szCs w:val="18"/>
        </w:rPr>
        <w:t xml:space="preserve">Transcriptomic profiling of the salt-stress response in the halophyte </w:t>
      </w:r>
      <w:r w:rsidRPr="002E72CC">
        <w:rPr>
          <w:i/>
          <w:iCs/>
          <w:sz w:val="18"/>
          <w:szCs w:val="18"/>
        </w:rPr>
        <w:t>Halogeton glomeratus</w:t>
      </w:r>
      <w:r>
        <w:rPr>
          <w:i/>
          <w:iCs/>
          <w:sz w:val="18"/>
          <w:szCs w:val="18"/>
          <w:lang w:eastAsia="zh-CN"/>
        </w:rPr>
        <w:t xml:space="preserve">. </w:t>
      </w:r>
      <w:r>
        <w:rPr>
          <w:sz w:val="18"/>
          <w:szCs w:val="18"/>
        </w:rPr>
        <w:t xml:space="preserve"> </w:t>
      </w:r>
      <w:r w:rsidRPr="002E72CC">
        <w:rPr>
          <w:sz w:val="18"/>
          <w:szCs w:val="18"/>
        </w:rPr>
        <w:t xml:space="preserve">BMC genomics </w:t>
      </w:r>
      <w:r>
        <w:rPr>
          <w:sz w:val="18"/>
          <w:szCs w:val="18"/>
          <w:lang w:eastAsia="zh-CN"/>
        </w:rPr>
        <w:t xml:space="preserve"> </w:t>
      </w:r>
      <w:r>
        <w:rPr>
          <w:sz w:val="18"/>
          <w:szCs w:val="18"/>
        </w:rPr>
        <w:t>1</w:t>
      </w:r>
      <w:r>
        <w:rPr>
          <w:sz w:val="18"/>
          <w:szCs w:val="18"/>
          <w:lang w:eastAsia="zh-CN"/>
        </w:rPr>
        <w:t>6</w:t>
      </w:r>
      <w:r>
        <w:rPr>
          <w:sz w:val="18"/>
          <w:szCs w:val="18"/>
        </w:rPr>
        <w:t>:</w:t>
      </w:r>
      <w:r>
        <w:rPr>
          <w:sz w:val="18"/>
          <w:szCs w:val="18"/>
          <w:lang w:eastAsia="zh-CN"/>
        </w:rPr>
        <w:t>169</w:t>
      </w:r>
      <w:r>
        <w:rPr>
          <w:sz w:val="18"/>
          <w:szCs w:val="18"/>
        </w:rPr>
        <w:t>.</w:t>
      </w:r>
    </w:p>
    <w:p w:rsidR="006C5306" w:rsidRDefault="006C5306" w:rsidP="002E72CC">
      <w:pPr>
        <w:pStyle w:val="a4"/>
        <w:numPr>
          <w:ilvl w:val="0"/>
          <w:numId w:val="3"/>
        </w:numPr>
        <w:tabs>
          <w:tab w:val="left" w:pos="384"/>
        </w:tabs>
        <w:spacing w:line="216" w:lineRule="exact"/>
        <w:ind w:right="138"/>
        <w:rPr>
          <w:sz w:val="18"/>
          <w:szCs w:val="18"/>
        </w:rPr>
      </w:pPr>
      <w:r w:rsidRPr="002E72CC">
        <w:rPr>
          <w:sz w:val="18"/>
          <w:szCs w:val="18"/>
        </w:rPr>
        <w:t xml:space="preserve">Wang H, et al. </w:t>
      </w:r>
      <w:r>
        <w:rPr>
          <w:sz w:val="18"/>
          <w:szCs w:val="18"/>
        </w:rPr>
        <w:t>(20</w:t>
      </w:r>
      <w:r>
        <w:rPr>
          <w:sz w:val="18"/>
          <w:szCs w:val="18"/>
          <w:lang w:eastAsia="zh-CN"/>
        </w:rPr>
        <w:t>16</w:t>
      </w:r>
      <w:r>
        <w:rPr>
          <w:sz w:val="18"/>
          <w:szCs w:val="18"/>
        </w:rPr>
        <w:t>)</w:t>
      </w:r>
      <w:r w:rsidRPr="002E72CC">
        <w:t xml:space="preserve"> </w:t>
      </w:r>
      <w:r w:rsidRPr="002E72CC">
        <w:rPr>
          <w:sz w:val="18"/>
          <w:szCs w:val="18"/>
        </w:rPr>
        <w:t xml:space="preserve">Comparative proteomic analysis of cultured suspension cells of the halophyte </w:t>
      </w:r>
      <w:r w:rsidRPr="002E72CC">
        <w:rPr>
          <w:i/>
          <w:iCs/>
          <w:sz w:val="18"/>
          <w:szCs w:val="18"/>
        </w:rPr>
        <w:t>Halogeton glomeratus</w:t>
      </w:r>
      <w:r w:rsidRPr="002E72CC">
        <w:rPr>
          <w:sz w:val="18"/>
          <w:szCs w:val="18"/>
        </w:rPr>
        <w:t xml:space="preserve"> by iTRAQ provides insights into response mechanisms to salt stress</w:t>
      </w:r>
      <w:r>
        <w:rPr>
          <w:sz w:val="18"/>
          <w:szCs w:val="18"/>
        </w:rPr>
        <w:t xml:space="preserve"> Shock </w:t>
      </w:r>
      <w:r w:rsidRPr="002E72CC">
        <w:rPr>
          <w:sz w:val="18"/>
          <w:szCs w:val="18"/>
        </w:rPr>
        <w:t xml:space="preserve">Frontiers in plant science </w:t>
      </w:r>
      <w:r>
        <w:rPr>
          <w:sz w:val="18"/>
          <w:szCs w:val="18"/>
          <w:lang w:eastAsia="zh-CN"/>
        </w:rPr>
        <w:t>7</w:t>
      </w:r>
      <w:r>
        <w:rPr>
          <w:sz w:val="18"/>
          <w:szCs w:val="18"/>
        </w:rPr>
        <w:t>:</w:t>
      </w:r>
      <w:r>
        <w:rPr>
          <w:sz w:val="18"/>
          <w:szCs w:val="18"/>
          <w:lang w:eastAsia="zh-CN"/>
        </w:rPr>
        <w:t>110</w:t>
      </w:r>
      <w:r>
        <w:rPr>
          <w:sz w:val="18"/>
          <w:szCs w:val="18"/>
        </w:rPr>
        <w:t>.</w:t>
      </w:r>
    </w:p>
    <w:p w:rsidR="006C5306" w:rsidRDefault="006C5306" w:rsidP="002E72CC">
      <w:pPr>
        <w:pStyle w:val="a4"/>
        <w:numPr>
          <w:ilvl w:val="0"/>
          <w:numId w:val="3"/>
        </w:numPr>
        <w:tabs>
          <w:tab w:val="left" w:pos="384"/>
        </w:tabs>
        <w:spacing w:before="92" w:line="218" w:lineRule="exact"/>
        <w:rPr>
          <w:sz w:val="18"/>
          <w:szCs w:val="18"/>
        </w:rPr>
      </w:pPr>
      <w:r w:rsidRPr="002E72CC">
        <w:rPr>
          <w:sz w:val="18"/>
          <w:szCs w:val="18"/>
        </w:rPr>
        <w:t>Wang H, et al.</w:t>
      </w:r>
      <w:r>
        <w:rPr>
          <w:sz w:val="18"/>
          <w:szCs w:val="18"/>
        </w:rPr>
        <w:t xml:space="preserve"> (20</w:t>
      </w:r>
      <w:r>
        <w:rPr>
          <w:sz w:val="18"/>
          <w:szCs w:val="18"/>
          <w:lang w:eastAsia="zh-CN"/>
        </w:rPr>
        <w:t>17</w:t>
      </w:r>
      <w:r>
        <w:rPr>
          <w:sz w:val="18"/>
          <w:szCs w:val="18"/>
        </w:rPr>
        <w:t xml:space="preserve">) </w:t>
      </w:r>
      <w:r w:rsidRPr="002E72CC">
        <w:rPr>
          <w:sz w:val="18"/>
          <w:szCs w:val="18"/>
        </w:rPr>
        <w:t>Single-molecule long-read transcriptome dataset of halophyte</w:t>
      </w:r>
      <w:r w:rsidRPr="002E72CC">
        <w:rPr>
          <w:i/>
          <w:iCs/>
          <w:sz w:val="18"/>
          <w:szCs w:val="18"/>
        </w:rPr>
        <w:t xml:space="preserve"> Halogeton glomeratus</w:t>
      </w:r>
      <w:r w:rsidRPr="005973B9">
        <w:rPr>
          <w:sz w:val="18"/>
          <w:szCs w:val="18"/>
        </w:rPr>
        <w:t xml:space="preserve">. </w:t>
      </w:r>
      <w:r w:rsidRPr="002E72CC">
        <w:rPr>
          <w:sz w:val="18"/>
          <w:szCs w:val="18"/>
        </w:rPr>
        <w:t>Frontiers in genetics</w:t>
      </w:r>
    </w:p>
    <w:p w:rsidR="006C5306" w:rsidRDefault="006C5306" w:rsidP="005973B9">
      <w:pPr>
        <w:pStyle w:val="a3"/>
        <w:spacing w:line="218" w:lineRule="exact"/>
        <w:ind w:left="383"/>
        <w:rPr>
          <w:rFonts w:ascii="Calibri"/>
        </w:rPr>
      </w:pPr>
      <w:r>
        <w:rPr>
          <w:rFonts w:ascii="Calibri" w:cs="Calibri"/>
          <w:lang w:eastAsia="zh-CN"/>
        </w:rPr>
        <w:t>8</w:t>
      </w:r>
      <w:r>
        <w:rPr>
          <w:rFonts w:ascii="Calibri" w:eastAsia="Times New Roman" w:cs="Calibri"/>
        </w:rPr>
        <w:t xml:space="preserve">: </w:t>
      </w:r>
      <w:r>
        <w:rPr>
          <w:rFonts w:ascii="Calibri" w:cs="Calibri"/>
          <w:lang w:eastAsia="zh-CN"/>
        </w:rPr>
        <w:t>197</w:t>
      </w:r>
      <w:r w:rsidRPr="005973B9">
        <w:rPr>
          <w:rFonts w:ascii="Calibri" w:eastAsia="Times New Roman" w:cs="Calibri"/>
        </w:rPr>
        <w:t>.</w:t>
      </w:r>
    </w:p>
    <w:p w:rsidR="006C5306" w:rsidRPr="00BC283F" w:rsidRDefault="006C5306" w:rsidP="00C679B2">
      <w:pPr>
        <w:pStyle w:val="a3"/>
        <w:numPr>
          <w:ilvl w:val="0"/>
          <w:numId w:val="3"/>
        </w:numPr>
        <w:spacing w:before="85" w:line="216" w:lineRule="exact"/>
        <w:ind w:right="138"/>
        <w:jc w:val="both"/>
        <w:rPr>
          <w:rFonts w:ascii="Calibri" w:hAnsi="Calibri"/>
          <w:lang w:eastAsia="zh-CN"/>
        </w:rPr>
      </w:pPr>
      <w:r w:rsidRPr="00C679B2">
        <w:rPr>
          <w:rFonts w:ascii="Calibri" w:hAnsi="Calibri" w:cs="Calibri"/>
        </w:rPr>
        <w:t xml:space="preserve">Wang H, et al. </w:t>
      </w:r>
      <w:r>
        <w:rPr>
          <w:rFonts w:ascii="Calibri" w:hAnsi="Calibri" w:cs="Calibri"/>
        </w:rPr>
        <w:t xml:space="preserve"> (20</w:t>
      </w:r>
      <w:r>
        <w:rPr>
          <w:rFonts w:ascii="Calibri" w:hAnsi="Calibri" w:cs="Calibri"/>
          <w:lang w:eastAsia="zh-CN"/>
        </w:rPr>
        <w:t>1</w:t>
      </w:r>
      <w:r>
        <w:rPr>
          <w:rFonts w:ascii="Calibri" w:hAnsi="Calibri" w:cs="Calibri"/>
        </w:rPr>
        <w:t xml:space="preserve">8) </w:t>
      </w:r>
      <w:r w:rsidRPr="002E72CC">
        <w:rPr>
          <w:rFonts w:ascii="Calibri" w:hAnsi="Calibri" w:cs="Calibri"/>
        </w:rPr>
        <w:t xml:space="preserve">Transcriptome sequencing and comparative analysis of differentially-expressed isoforms in the roots of </w:t>
      </w:r>
      <w:r w:rsidRPr="002E72CC">
        <w:rPr>
          <w:rFonts w:ascii="Calibri" w:hAnsi="Calibri" w:cs="Calibri"/>
          <w:i/>
          <w:iCs/>
        </w:rPr>
        <w:t>Halogeton glomeratus</w:t>
      </w:r>
      <w:r w:rsidRPr="002E72CC">
        <w:rPr>
          <w:rFonts w:ascii="Calibri" w:hAnsi="Calibri" w:cs="Calibri"/>
        </w:rPr>
        <w:t xml:space="preserve"> under salt stress</w:t>
      </w:r>
      <w:r>
        <w:rPr>
          <w:rFonts w:ascii="Calibri" w:hAnsi="Calibri" w:cs="Calibri"/>
          <w:lang w:eastAsia="zh-CN"/>
        </w:rPr>
        <w:t>.</w:t>
      </w:r>
      <w:r w:rsidRPr="002E72CC">
        <w:t xml:space="preserve"> </w:t>
      </w:r>
      <w:r w:rsidRPr="002E72CC">
        <w:rPr>
          <w:rFonts w:ascii="Calibri" w:hAnsi="Calibri" w:cs="Calibri"/>
        </w:rPr>
        <w:t>Gene</w:t>
      </w:r>
      <w:r>
        <w:rPr>
          <w:rFonts w:ascii="Calibri" w:hAnsi="Calibri" w:cs="Calibri"/>
          <w:lang w:eastAsia="zh-CN"/>
        </w:rPr>
        <w:t xml:space="preserve"> </w:t>
      </w:r>
      <w:r w:rsidRPr="002E72CC">
        <w:rPr>
          <w:rFonts w:ascii="Calibri" w:hAnsi="Calibri" w:cs="Calibri"/>
        </w:rPr>
        <w:t>646, 159-168.</w:t>
      </w:r>
    </w:p>
    <w:p w:rsidR="006C5306" w:rsidRPr="008756E6" w:rsidRDefault="006C5306" w:rsidP="008756E6">
      <w:pPr>
        <w:tabs>
          <w:tab w:val="left" w:pos="384"/>
        </w:tabs>
        <w:ind w:right="117"/>
      </w:pPr>
    </w:p>
    <w:p w:rsidR="006C5306" w:rsidRDefault="006C5306">
      <w:pPr>
        <w:spacing w:line="200" w:lineRule="exact"/>
        <w:jc w:val="both"/>
        <w:rPr>
          <w:rFonts w:ascii="Calibri" w:hAnsi="Calibri" w:cs="Calibri"/>
        </w:rPr>
        <w:sectPr w:rsidR="006C5306">
          <w:type w:val="continuous"/>
          <w:pgSz w:w="11910" w:h="16840"/>
          <w:pgMar w:top="1740" w:right="600" w:bottom="840" w:left="620" w:header="720" w:footer="720" w:gutter="0"/>
          <w:cols w:num="2" w:space="720" w:equalWidth="0">
            <w:col w:w="5214" w:space="138"/>
            <w:col w:w="5338"/>
          </w:cols>
        </w:sectPr>
      </w:pPr>
      <w:r>
        <w:rPr>
          <w:rFonts w:ascii="Calibri" w:hAnsi="Calibri" w:cs="Calibri"/>
        </w:rPr>
        <w:t xml:space="preserve">   </w:t>
      </w:r>
    </w:p>
    <w:p w:rsidR="006C5306" w:rsidRDefault="006C5306">
      <w:pPr>
        <w:pStyle w:val="a3"/>
        <w:rPr>
          <w:rFonts w:ascii="Calibri"/>
          <w:sz w:val="20"/>
          <w:szCs w:val="20"/>
        </w:rPr>
      </w:pPr>
    </w:p>
    <w:p w:rsidR="006C5306" w:rsidRDefault="00F42816">
      <w:pPr>
        <w:pStyle w:val="a3"/>
        <w:spacing w:line="40" w:lineRule="exact"/>
        <w:ind w:left="2202"/>
        <w:rPr>
          <w:rFonts w:ascii="Calibri"/>
          <w:sz w:val="4"/>
          <w:szCs w:val="4"/>
        </w:rPr>
      </w:pPr>
      <w:r>
        <w:rPr>
          <w:rFonts w:ascii="Calibri"/>
          <w:noProof/>
          <w:sz w:val="4"/>
          <w:szCs w:val="4"/>
          <w:lang w:eastAsia="zh-CN"/>
        </w:rPr>
        <mc:AlternateContent>
          <mc:Choice Requires="wpg">
            <w:drawing>
              <wp:inline distT="0" distB="0" distL="0" distR="0">
                <wp:extent cx="3975735" cy="25400"/>
                <wp:effectExtent l="0" t="0" r="5715" b="3175"/>
                <wp:docPr id="1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1"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At6IcKZAIAAEs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rDrMEAAADbAAAADwAAAGRycy9kb3ducmV2LnhtbERPS2sCMRC+F/ofwhS81cQiUlaj9EHR&#10;4knbHrwNm+lmMZlsk7iu/74RCr3Nx/ecxWrwTvQUUxtYw2SsQBDXwbTcaPj8eLt/BJEyskEXmDRc&#10;KMFqeXuzwMqEM++o3+dGlBBOFWqwOXeVlKm25DGNQ0dcuO8QPeYCYyNNxHMJ904+KDWTHlsuDRY7&#10;erFUH/cnr0HtfmZWvbr3Y/+c+8PabadfbdR6dDc8zUFkGvK/+M+9MWX+BK6/lAPk8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GsOswQAAANsAAAAPAAAAAAAAAAAAAAAA&#10;AKECAABkcnMvZG93bnJldi54bWxQSwUGAAAAAAQABAD5AAAAjwMAAAAA&#10;" strokecolor="#004080" strokeweight="2pt"/>
                <w10:anchorlock/>
              </v:group>
            </w:pict>
          </mc:Fallback>
        </mc:AlternateContent>
      </w:r>
    </w:p>
    <w:p w:rsidR="006C5306" w:rsidRDefault="006C5306" w:rsidP="00404E5B">
      <w:pPr>
        <w:spacing w:before="92"/>
        <w:ind w:right="4234"/>
        <w:rPr>
          <w:rFonts w:ascii="Arial"/>
        </w:rPr>
      </w:pPr>
      <w:r>
        <w:rPr>
          <w:noProof/>
        </w:rPr>
        <w:t xml:space="preserve">              </w:t>
      </w:r>
      <w:r w:rsidR="00107042">
        <w:rPr>
          <w:noProof/>
          <w:lang w:eastAsia="zh-CN"/>
        </w:rPr>
        <w:drawing>
          <wp:inline distT="0" distB="0" distL="0" distR="0">
            <wp:extent cx="597931" cy="708409"/>
            <wp:effectExtent l="0" t="0" r="0" b="0"/>
            <wp:docPr id="2" name="图片 2" descr="H:\王化俊_编辑_编辑.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王化俊_编辑_编辑.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1917" cy="713132"/>
                    </a:xfrm>
                    <a:prstGeom prst="rect">
                      <a:avLst/>
                    </a:prstGeom>
                    <a:noFill/>
                    <a:ln>
                      <a:noFill/>
                    </a:ln>
                  </pic:spPr>
                </pic:pic>
              </a:graphicData>
            </a:graphic>
          </wp:inline>
        </w:drawing>
      </w:r>
      <w:r w:rsidR="00107042">
        <w:rPr>
          <w:rFonts w:hint="eastAsia"/>
          <w:noProof/>
          <w:lang w:eastAsia="zh-CN"/>
        </w:rPr>
        <w:t xml:space="preserve"> </w:t>
      </w:r>
      <w:r>
        <w:rPr>
          <w:rFonts w:ascii="Arial" w:eastAsia="Times New Roman" w:cs="Arial"/>
          <w:color w:val="BF5A14"/>
        </w:rPr>
        <w:t>Biography</w:t>
      </w:r>
    </w:p>
    <w:p w:rsidR="006C5306" w:rsidRPr="005662C9" w:rsidRDefault="006C5306" w:rsidP="005662C9">
      <w:pPr>
        <w:spacing w:before="41" w:line="154" w:lineRule="exact"/>
        <w:ind w:left="213" w:right="231"/>
        <w:jc w:val="both"/>
        <w:rPr>
          <w:rFonts w:ascii="Arial"/>
          <w:sz w:val="14"/>
          <w:szCs w:val="14"/>
          <w:lang w:eastAsia="zh-CN"/>
        </w:rPr>
      </w:pPr>
      <w:r w:rsidRPr="0003589B">
        <w:rPr>
          <w:rFonts w:ascii="Arial" w:eastAsia="Times New Roman" w:cs="Arial"/>
          <w:sz w:val="14"/>
          <w:szCs w:val="14"/>
        </w:rPr>
        <w:t>Huajun Wang has her specific expertise and interests in the area of crop improvement and germplasm enhancement</w:t>
      </w:r>
      <w:r>
        <w:rPr>
          <w:rFonts w:ascii="Arial" w:cs="Arial"/>
          <w:sz w:val="14"/>
          <w:szCs w:val="14"/>
          <w:lang w:eastAsia="zh-CN"/>
        </w:rPr>
        <w:t>,</w:t>
      </w:r>
      <w:r w:rsidRPr="005662C9">
        <w:rPr>
          <w:rFonts w:ascii="Arial" w:eastAsia="Times New Roman" w:cs="Arial"/>
          <w:sz w:val="14"/>
          <w:szCs w:val="14"/>
        </w:rPr>
        <w:t xml:space="preserve"> </w:t>
      </w:r>
      <w:r w:rsidRPr="0003589B">
        <w:rPr>
          <w:rFonts w:ascii="Arial" w:eastAsia="Times New Roman" w:cs="Arial"/>
          <w:sz w:val="14"/>
          <w:szCs w:val="14"/>
        </w:rPr>
        <w:t>particular</w:t>
      </w:r>
      <w:r>
        <w:rPr>
          <w:rFonts w:ascii="Arial" w:cs="Arial"/>
          <w:sz w:val="14"/>
          <w:szCs w:val="14"/>
          <w:lang w:eastAsia="zh-CN"/>
        </w:rPr>
        <w:t>ly</w:t>
      </w:r>
      <w:r w:rsidRPr="0003589B">
        <w:rPr>
          <w:rFonts w:ascii="Arial" w:eastAsia="Times New Roman" w:cs="Arial"/>
          <w:sz w:val="14"/>
          <w:szCs w:val="14"/>
        </w:rPr>
        <w:t xml:space="preserve"> </w:t>
      </w:r>
      <w:r>
        <w:rPr>
          <w:rFonts w:ascii="Arial" w:cs="Arial"/>
          <w:sz w:val="14"/>
          <w:szCs w:val="14"/>
          <w:lang w:eastAsia="zh-CN"/>
        </w:rPr>
        <w:t>f</w:t>
      </w:r>
      <w:r w:rsidRPr="0003589B">
        <w:rPr>
          <w:rFonts w:ascii="Arial" w:eastAsia="Times New Roman" w:cs="Arial"/>
          <w:sz w:val="14"/>
          <w:szCs w:val="14"/>
        </w:rPr>
        <w:t>ocus</w:t>
      </w:r>
      <w:r>
        <w:rPr>
          <w:rFonts w:ascii="Arial" w:cs="Arial"/>
          <w:sz w:val="14"/>
          <w:szCs w:val="14"/>
          <w:lang w:eastAsia="zh-CN"/>
        </w:rPr>
        <w:t>ing</w:t>
      </w:r>
      <w:r>
        <w:rPr>
          <w:rFonts w:ascii="Arial" w:eastAsia="Times New Roman" w:cs="Arial"/>
          <w:sz w:val="14"/>
          <w:szCs w:val="14"/>
        </w:rPr>
        <w:t xml:space="preserve"> </w:t>
      </w:r>
      <w:r>
        <w:rPr>
          <w:rFonts w:ascii="Arial" w:cs="Arial"/>
          <w:sz w:val="14"/>
          <w:szCs w:val="14"/>
          <w:lang w:eastAsia="zh-CN"/>
        </w:rPr>
        <w:t>on</w:t>
      </w:r>
      <w:r w:rsidRPr="0003589B">
        <w:rPr>
          <w:rFonts w:ascii="Arial" w:eastAsia="Times New Roman" w:cs="Arial"/>
          <w:sz w:val="14"/>
          <w:szCs w:val="14"/>
        </w:rPr>
        <w:t xml:space="preserve"> plant adaptive responses to environment, such as salinity, drought, nutritional disorders, biotic stresses. He is also interested in to </w:t>
      </w:r>
      <w:r>
        <w:rPr>
          <w:rFonts w:ascii="Arial" w:cs="Arial"/>
          <w:sz w:val="14"/>
          <w:szCs w:val="14"/>
          <w:lang w:eastAsia="zh-CN"/>
        </w:rPr>
        <w:t>apply</w:t>
      </w:r>
      <w:r w:rsidRPr="0003589B">
        <w:rPr>
          <w:rFonts w:ascii="Arial" w:eastAsia="Times New Roman" w:cs="Arial"/>
          <w:sz w:val="14"/>
          <w:szCs w:val="14"/>
        </w:rPr>
        <w:t xml:space="preserve"> high throughput methods to screen </w:t>
      </w:r>
      <w:r>
        <w:rPr>
          <w:rFonts w:ascii="Arial" w:cs="Arial"/>
          <w:sz w:val="14"/>
          <w:szCs w:val="14"/>
          <w:lang w:eastAsia="zh-CN"/>
        </w:rPr>
        <w:t xml:space="preserve">crop </w:t>
      </w:r>
      <w:r w:rsidRPr="0003589B">
        <w:rPr>
          <w:rFonts w:ascii="Arial" w:eastAsia="Times New Roman" w:cs="Arial"/>
          <w:sz w:val="14"/>
          <w:szCs w:val="14"/>
        </w:rPr>
        <w:t xml:space="preserve">germplasm for stress tolerance and identify QTLs conferring abiotic and biotic stress tolerance to salinity, drought, nutrient deficiency, and fungal disease. The ultimate goal of his research is to improve crop yield </w:t>
      </w:r>
      <w:r>
        <w:rPr>
          <w:rFonts w:ascii="Arial" w:cs="Arial"/>
          <w:sz w:val="14"/>
          <w:szCs w:val="14"/>
          <w:lang w:eastAsia="zh-CN"/>
        </w:rPr>
        <w:t xml:space="preserve">and quality </w:t>
      </w:r>
      <w:r w:rsidRPr="0003589B">
        <w:rPr>
          <w:rFonts w:ascii="Arial" w:eastAsia="Times New Roman" w:cs="Arial"/>
          <w:sz w:val="14"/>
          <w:szCs w:val="14"/>
        </w:rPr>
        <w:t>to achieve agricultural sustainability under abiotic and biotic stress conditions.</w:t>
      </w:r>
    </w:p>
    <w:p w:rsidR="006C5306" w:rsidRDefault="006C5306">
      <w:pPr>
        <w:spacing w:before="41" w:line="154" w:lineRule="exact"/>
        <w:ind w:left="213" w:right="231"/>
        <w:jc w:val="both"/>
        <w:rPr>
          <w:rFonts w:ascii="Arial" w:eastAsia="Times New Roman" w:cs="Arial"/>
          <w:sz w:val="14"/>
          <w:szCs w:val="14"/>
        </w:rPr>
      </w:pPr>
      <w:r>
        <w:rPr>
          <w:rFonts w:ascii="Arial" w:eastAsia="Times New Roman" w:cs="Arial"/>
          <w:sz w:val="14"/>
          <w:szCs w:val="14"/>
        </w:rPr>
        <w:t>.</w:t>
      </w:r>
    </w:p>
    <w:p w:rsidR="006C5306" w:rsidRPr="002E72CC" w:rsidRDefault="006C5306" w:rsidP="003F175B">
      <w:pPr>
        <w:spacing w:before="62"/>
        <w:ind w:right="2752"/>
        <w:jc w:val="center"/>
        <w:rPr>
          <w:rFonts w:ascii="Arial"/>
          <w:sz w:val="14"/>
          <w:szCs w:val="14"/>
          <w:lang w:eastAsia="zh-CN"/>
        </w:rPr>
      </w:pPr>
      <w:r>
        <w:rPr>
          <w:rFonts w:ascii="Arial" w:eastAsia="Times New Roman" w:cs="Arial"/>
          <w:sz w:val="14"/>
          <w:szCs w:val="14"/>
        </w:rPr>
        <w:t xml:space="preserve">                                                                                    Email: </w:t>
      </w:r>
      <w:hyperlink r:id="rId12" w:history="1">
        <w:r w:rsidRPr="00893571">
          <w:rPr>
            <w:rStyle w:val="a8"/>
            <w:rFonts w:ascii="Arial" w:cs="Arial"/>
            <w:sz w:val="14"/>
            <w:szCs w:val="14"/>
            <w:lang w:eastAsia="zh-CN"/>
          </w:rPr>
          <w:t>huajunwang@sina</w:t>
        </w:r>
        <w:r w:rsidRPr="00893571">
          <w:rPr>
            <w:rStyle w:val="a8"/>
            <w:rFonts w:ascii="Arial" w:eastAsia="Times New Roman" w:cs="Arial"/>
            <w:sz w:val="14"/>
            <w:szCs w:val="14"/>
          </w:rPr>
          <w:t>.com</w:t>
        </w:r>
      </w:hyperlink>
      <w:r>
        <w:rPr>
          <w:rStyle w:val="a8"/>
          <w:rFonts w:ascii="Arial" w:eastAsia="Times New Roman" w:cs="Arial"/>
          <w:sz w:val="14"/>
          <w:szCs w:val="14"/>
        </w:rPr>
        <w:t xml:space="preserve"> </w:t>
      </w:r>
      <w:r w:rsidRPr="003F175B">
        <w:rPr>
          <w:rStyle w:val="a8"/>
          <w:rFonts w:ascii="Arial" w:eastAsia="Times New Roman" w:cs="Arial"/>
          <w:sz w:val="14"/>
          <w:szCs w:val="14"/>
          <w:u w:val="none"/>
        </w:rPr>
        <w:t xml:space="preserve">    </w:t>
      </w:r>
      <w:r w:rsidRPr="00364417">
        <w:rPr>
          <w:rStyle w:val="a8"/>
          <w:rFonts w:ascii="Arial" w:eastAsia="Times New Roman" w:cs="Arial"/>
          <w:color w:val="auto"/>
          <w:sz w:val="14"/>
          <w:szCs w:val="14"/>
          <w:u w:val="none"/>
        </w:rPr>
        <w:t>Contact No</w:t>
      </w:r>
      <w:r w:rsidRPr="003F175B">
        <w:rPr>
          <w:rStyle w:val="a8"/>
          <w:rFonts w:ascii="Arial" w:eastAsia="Times New Roman" w:cs="Arial"/>
          <w:sz w:val="14"/>
          <w:szCs w:val="14"/>
          <w:u w:val="none"/>
        </w:rPr>
        <w:t xml:space="preserve">: </w:t>
      </w:r>
      <w:r>
        <w:rPr>
          <w:rStyle w:val="a8"/>
          <w:rFonts w:ascii="Arial" w:cs="Arial"/>
          <w:sz w:val="14"/>
          <w:szCs w:val="14"/>
          <w:u w:val="none"/>
          <w:lang w:eastAsia="zh-CN"/>
        </w:rPr>
        <w:t>+86-09317631145</w:t>
      </w:r>
    </w:p>
    <w:p w:rsidR="006C5306" w:rsidRPr="008B0179" w:rsidRDefault="00F42816" w:rsidP="008B0179">
      <w:pPr>
        <w:pStyle w:val="a3"/>
        <w:spacing w:before="2"/>
        <w:rPr>
          <w:rFonts w:ascii="Arial" w:hint="eastAsia"/>
          <w:sz w:val="19"/>
          <w:szCs w:val="19"/>
          <w:lang w:eastAsia="zh-CN"/>
        </w:rPr>
      </w:pPr>
      <w:r>
        <w:rPr>
          <w:noProof/>
          <w:lang w:eastAsia="zh-CN"/>
        </w:rPr>
        <mc:AlternateContent>
          <mc:Choice Requires="wps">
            <w:drawing>
              <wp:anchor distT="0" distB="0" distL="0" distR="0" simplePos="0" relativeHeight="251658240" behindDoc="0" locked="1"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H8f&#10;3hATAgAAKAQAAA4AAAAAAAAAAAAAAAAALgIAAGRycy9lMm9Eb2MueG1sUEsBAi0AFAAGAAgAAAAh&#10;AC+G7gfdAAAACQEAAA8AAAAAAAAAAAAAAAAAbQQAAGRycy9kb3ducmV2LnhtbFBLBQYAAAAABAAE&#10;APMAAAB3BQAAAAA=&#10;" strokecolor="#004080" strokeweight=".5pt">
                <w10:wrap type="topAndBottom" anchorx="page"/>
                <w10:anchorlock/>
              </v:line>
            </w:pict>
          </mc:Fallback>
        </mc:AlternateContent>
      </w:r>
    </w:p>
    <w:p w:rsidR="006C5306" w:rsidRDefault="006C5306">
      <w:pPr>
        <w:pStyle w:val="a3"/>
        <w:spacing w:before="7"/>
        <w:rPr>
          <w:rFonts w:ascii="Arial"/>
          <w:sz w:val="29"/>
          <w:szCs w:val="29"/>
        </w:rPr>
      </w:pPr>
    </w:p>
    <w:p w:rsidR="006C5306" w:rsidRPr="00B21A57" w:rsidRDefault="006C5306" w:rsidP="008B0179">
      <w:pPr>
        <w:spacing w:before="39"/>
        <w:ind w:leftChars="45" w:left="99" w:firstLineChars="49" w:firstLine="98"/>
        <w:rPr>
          <w:rFonts w:ascii="Minion Pro" w:eastAsia="Times New Roman" w:cs="Minion Pro"/>
          <w:b/>
          <w:bCs/>
          <w:sz w:val="20"/>
          <w:szCs w:val="20"/>
        </w:rPr>
      </w:pPr>
      <w:r w:rsidRPr="00B21A57">
        <w:rPr>
          <w:rFonts w:ascii="Minion Pro" w:eastAsia="Times New Roman" w:cs="Minion Pro"/>
          <w:b/>
          <w:bCs/>
          <w:sz w:val="20"/>
          <w:szCs w:val="20"/>
        </w:rPr>
        <w:t>Notes/Comments:</w:t>
      </w:r>
    </w:p>
    <w:p w:rsidR="006C5306" w:rsidRDefault="006C5306">
      <w:pPr>
        <w:rPr>
          <w:rFonts w:ascii="Minion Pro"/>
          <w:sz w:val="24"/>
          <w:szCs w:val="24"/>
        </w:rPr>
        <w:sectPr w:rsidR="006C5306">
          <w:type w:val="continuous"/>
          <w:pgSz w:w="11910" w:h="16840"/>
          <w:pgMar w:top="1740" w:right="600" w:bottom="840" w:left="620" w:header="720" w:footer="720" w:gutter="0"/>
          <w:cols w:space="720"/>
        </w:sectPr>
      </w:pPr>
    </w:p>
    <w:p w:rsidR="006C5306" w:rsidRDefault="006C5306">
      <w:pPr>
        <w:pStyle w:val="a3"/>
        <w:spacing w:before="3"/>
        <w:rPr>
          <w:rFonts w:ascii="Minion Pro"/>
          <w:sz w:val="26"/>
          <w:szCs w:val="26"/>
        </w:rPr>
      </w:pPr>
    </w:p>
    <w:sectPr w:rsidR="006C5306"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35F0" w:rsidRDefault="00B535F0">
      <w:r>
        <w:separator/>
      </w:r>
    </w:p>
  </w:endnote>
  <w:endnote w:type="continuationSeparator" w:id="0">
    <w:p w:rsidR="00B535F0" w:rsidRDefault="00B53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306" w:rsidRDefault="00F42816">
    <w:pPr>
      <w:pStyle w:val="a3"/>
      <w:spacing w:line="14" w:lineRule="auto"/>
      <w:rPr>
        <w:sz w:val="20"/>
        <w:szCs w:val="20"/>
      </w:rPr>
    </w:pPr>
    <w:r>
      <w:rPr>
        <w:noProof/>
        <w:lang w:eastAsia="zh-CN"/>
      </w:rPr>
      <mc:AlternateContent>
        <mc:Choice Requires="wps">
          <w:drawing>
            <wp:anchor distT="0" distB="0" distL="114300" distR="114300" simplePos="0" relativeHeight="25166336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306" w:rsidRPr="000C15A3" w:rsidRDefault="006C5306">
                          <w:pPr>
                            <w:spacing w:line="184" w:lineRule="exact"/>
                            <w:ind w:left="20" w:right="-12"/>
                            <w:rPr>
                              <w:rFonts w:ascii="Arial" w:eastAsia="Times New Roman" w:cs="Arial"/>
                              <w:color w:val="FFFFFF"/>
                              <w:sz w:val="16"/>
                              <w:szCs w:val="16"/>
                            </w:rPr>
                          </w:pPr>
                          <w:r w:rsidRPr="000C15A3">
                            <w:rPr>
                              <w:rFonts w:ascii="Arial" w:eastAsia="Times New Roman" w:cs="Arial"/>
                              <w:color w:val="FFFFFF"/>
                              <w:sz w:val="16"/>
                              <w:szCs w:val="16"/>
                            </w:rPr>
                            <w:t>J Pain Relief</w:t>
                          </w:r>
                        </w:p>
                        <w:p w:rsidR="006C5306" w:rsidRPr="000C15A3" w:rsidRDefault="006C5306">
                          <w:pPr>
                            <w:spacing w:before="8"/>
                            <w:ind w:left="20" w:right="-12"/>
                            <w:rPr>
                              <w:rFonts w:ascii="Arial" w:eastAsia="Times New Roman" w:cs="Arial"/>
                              <w:color w:val="FFFFFF"/>
                              <w:sz w:val="16"/>
                              <w:szCs w:val="16"/>
                            </w:rPr>
                          </w:pPr>
                          <w:r w:rsidRPr="000C15A3">
                            <w:rPr>
                              <w:rFonts w:ascii="Arial" w:eastAsia="Times New Roman" w:cs="Arial"/>
                              <w:color w:val="FFFFFF"/>
                              <w:sz w:val="16"/>
                              <w:szCs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G53sgIAALA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ABKG53sgIAALAF&#10;AAAOAAAAAAAAAAAAAAAAAC4CAABkcnMvZTJvRG9jLnhtbFBLAQItABQABgAIAAAAIQBmCxCF4QAA&#10;AAwBAAAPAAAAAAAAAAAAAAAAAAwFAABkcnMvZG93bnJldi54bWxQSwUGAAAAAAQABADzAAAAGgYA&#10;AAAA&#10;" filled="f" stroked="f">
              <v:textbox inset="0,0,0,0">
                <w:txbxContent>
                  <w:p w:rsidR="006C5306" w:rsidRPr="000C15A3" w:rsidRDefault="006C5306">
                    <w:pPr>
                      <w:spacing w:line="184" w:lineRule="exact"/>
                      <w:ind w:left="20" w:right="-12"/>
                      <w:rPr>
                        <w:rFonts w:ascii="Arial" w:eastAsia="Times New Roman" w:cs="Arial"/>
                        <w:color w:val="FFFFFF"/>
                        <w:sz w:val="16"/>
                        <w:szCs w:val="16"/>
                      </w:rPr>
                    </w:pPr>
                    <w:r w:rsidRPr="000C15A3">
                      <w:rPr>
                        <w:rFonts w:ascii="Arial" w:eastAsia="Times New Roman" w:cs="Arial"/>
                        <w:color w:val="FFFFFF"/>
                        <w:sz w:val="16"/>
                        <w:szCs w:val="16"/>
                      </w:rPr>
                      <w:t>J Pain Relief</w:t>
                    </w:r>
                  </w:p>
                  <w:p w:rsidR="006C5306" w:rsidRPr="000C15A3" w:rsidRDefault="006C5306">
                    <w:pPr>
                      <w:spacing w:before="8"/>
                      <w:ind w:left="20" w:right="-12"/>
                      <w:rPr>
                        <w:rFonts w:ascii="Arial" w:eastAsia="Times New Roman" w:cs="Arial"/>
                        <w:color w:val="FFFFFF"/>
                        <w:sz w:val="16"/>
                        <w:szCs w:val="16"/>
                      </w:rPr>
                    </w:pPr>
                    <w:r w:rsidRPr="000C15A3">
                      <w:rPr>
                        <w:rFonts w:ascii="Arial" w:eastAsia="Times New Roman" w:cs="Arial"/>
                        <w:color w:val="FFFFFF"/>
                        <w:sz w:val="16"/>
                        <w:szCs w:val="16"/>
                      </w:rPr>
                      <w:t>ISSN: 2167-0846 JPAR an open access journa</w:t>
                    </w:r>
                  </w:p>
                </w:txbxContent>
              </v:textbox>
              <w10:wrap anchorx="page" anchory="page"/>
            </v:shape>
          </w:pict>
        </mc:Fallback>
      </mc:AlternateContent>
    </w:r>
    <w:r>
      <w:rPr>
        <w:noProof/>
        <w:lang w:eastAsia="zh-CN"/>
      </w:rPr>
      <mc:AlternateContent>
        <mc:Choice Requires="wps">
          <w:drawing>
            <wp:anchor distT="0" distB="0" distL="114300" distR="114300" simplePos="0" relativeHeight="251664384"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306" w:rsidRPr="000C15A3" w:rsidRDefault="006C5306">
                          <w:pPr>
                            <w:spacing w:line="269" w:lineRule="exact"/>
                            <w:jc w:val="center"/>
                            <w:rPr>
                              <w:rFonts w:ascii="Impact" w:eastAsia="Times New Roman" w:cs="Impact"/>
                              <w:color w:val="FFFFFF"/>
                              <w:sz w:val="24"/>
                              <w:szCs w:val="24"/>
                            </w:rPr>
                          </w:pPr>
                          <w:r w:rsidRPr="000C15A3">
                            <w:rPr>
                              <w:rFonts w:ascii="Impact" w:eastAsia="Times New Roman" w:cs="Impact"/>
                              <w:color w:val="FFFFFF"/>
                              <w:sz w:val="24"/>
                              <w:szCs w:val="24"/>
                            </w:rPr>
                            <w:t>Fibromyalgia 2016</w:t>
                          </w:r>
                        </w:p>
                        <w:p w:rsidR="006C5306" w:rsidRPr="000C15A3" w:rsidRDefault="006C5306">
                          <w:pPr>
                            <w:spacing w:before="29"/>
                            <w:jc w:val="center"/>
                            <w:rPr>
                              <w:rFonts w:ascii="Arial" w:eastAsia="Times New Roman" w:cs="Arial"/>
                              <w:color w:val="FFFFFF"/>
                              <w:sz w:val="16"/>
                              <w:szCs w:val="16"/>
                            </w:rPr>
                          </w:pPr>
                          <w:r w:rsidRPr="000C15A3">
                            <w:rPr>
                              <w:rFonts w:ascii="Arial" w:eastAsia="Times New Roman" w:cs="Arial"/>
                              <w:color w:val="FFFFFF"/>
                              <w:sz w:val="16"/>
                              <w:szCs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ecy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pknnMrACAACwBQAA&#10;DgAAAAAAAAAAAAAAAAAuAgAAZHJzL2Uyb0RvYy54bWxQSwECLQAUAAYACAAAACEAdakfneEAAAAN&#10;AQAADwAAAAAAAAAAAAAAAAAKBQAAZHJzL2Rvd25yZXYueG1sUEsFBgAAAAAEAAQA8wAAABgGAAAA&#10;AA==&#10;" filled="f" stroked="f">
              <v:textbox inset="0,0,0,0">
                <w:txbxContent>
                  <w:p w:rsidR="006C5306" w:rsidRPr="000C15A3" w:rsidRDefault="006C5306">
                    <w:pPr>
                      <w:spacing w:line="269" w:lineRule="exact"/>
                      <w:jc w:val="center"/>
                      <w:rPr>
                        <w:rFonts w:ascii="Impact" w:eastAsia="Times New Roman" w:cs="Impact"/>
                        <w:color w:val="FFFFFF"/>
                        <w:sz w:val="24"/>
                        <w:szCs w:val="24"/>
                      </w:rPr>
                    </w:pPr>
                    <w:r w:rsidRPr="000C15A3">
                      <w:rPr>
                        <w:rFonts w:ascii="Impact" w:eastAsia="Times New Roman" w:cs="Impact"/>
                        <w:color w:val="FFFFFF"/>
                        <w:sz w:val="24"/>
                        <w:szCs w:val="24"/>
                      </w:rPr>
                      <w:t>Fibromyalgia 2016</w:t>
                    </w:r>
                  </w:p>
                  <w:p w:rsidR="006C5306" w:rsidRPr="000C15A3" w:rsidRDefault="006C5306">
                    <w:pPr>
                      <w:spacing w:before="29"/>
                      <w:jc w:val="center"/>
                      <w:rPr>
                        <w:rFonts w:ascii="Arial" w:eastAsia="Times New Roman" w:cs="Arial"/>
                        <w:color w:val="FFFFFF"/>
                        <w:sz w:val="16"/>
                        <w:szCs w:val="16"/>
                      </w:rPr>
                    </w:pPr>
                    <w:r w:rsidRPr="000C15A3">
                      <w:rPr>
                        <w:rFonts w:ascii="Arial" w:eastAsia="Times New Roman" w:cs="Arial"/>
                        <w:color w:val="FFFFFF"/>
                        <w:sz w:val="16"/>
                        <w:szCs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251665408"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306" w:rsidRPr="000C15A3" w:rsidRDefault="006C5306">
                          <w:pPr>
                            <w:spacing w:line="184" w:lineRule="exact"/>
                            <w:ind w:right="18"/>
                            <w:jc w:val="right"/>
                            <w:rPr>
                              <w:rFonts w:ascii="Arial" w:eastAsia="Times New Roman" w:cs="Arial"/>
                              <w:color w:val="FFFFFF"/>
                              <w:sz w:val="16"/>
                              <w:szCs w:val="16"/>
                            </w:rPr>
                          </w:pPr>
                          <w:r w:rsidRPr="000C15A3">
                            <w:rPr>
                              <w:rFonts w:ascii="Arial" w:eastAsia="Times New Roman" w:cs="Arial"/>
                              <w:color w:val="FFFFFF"/>
                              <w:sz w:val="16"/>
                              <w:szCs w:val="16"/>
                            </w:rPr>
                            <w:t>Volume 5, Issue 3(Suppl)</w:t>
                          </w:r>
                        </w:p>
                        <w:p w:rsidR="006C5306" w:rsidRPr="000C15A3" w:rsidRDefault="006C5306">
                          <w:pPr>
                            <w:spacing w:before="116"/>
                            <w:ind w:right="18"/>
                            <w:jc w:val="right"/>
                            <w:rPr>
                              <w:rFonts w:ascii="Minion Pro" w:eastAsia="Times New Roman" w:cs="Minion Pro"/>
                              <w:color w:val="FFFFFF"/>
                              <w:sz w:val="16"/>
                              <w:szCs w:val="16"/>
                            </w:rPr>
                          </w:pPr>
                          <w:r w:rsidRPr="000C15A3">
                            <w:rPr>
                              <w:rFonts w:ascii="Minion Pro" w:eastAsia="Times New Roman" w:cs="Minion Pro"/>
                              <w:color w:val="FFFFFF"/>
                              <w:sz w:val="16"/>
                              <w:szCs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" filled="f" stroked="f">
              <v:textbox inset="0,0,0,0">
                <w:txbxContent>
                  <w:p w:rsidR="006C5306" w:rsidRPr="000C15A3" w:rsidRDefault="006C5306">
                    <w:pPr>
                      <w:spacing w:line="184" w:lineRule="exact"/>
                      <w:ind w:right="18"/>
                      <w:jc w:val="right"/>
                      <w:rPr>
                        <w:rFonts w:ascii="Arial" w:eastAsia="Times New Roman" w:cs="Arial"/>
                        <w:color w:val="FFFFFF"/>
                        <w:sz w:val="16"/>
                        <w:szCs w:val="16"/>
                      </w:rPr>
                    </w:pPr>
                    <w:r w:rsidRPr="000C15A3">
                      <w:rPr>
                        <w:rFonts w:ascii="Arial" w:eastAsia="Times New Roman" w:cs="Arial"/>
                        <w:color w:val="FFFFFF"/>
                        <w:sz w:val="16"/>
                        <w:szCs w:val="16"/>
                      </w:rPr>
                      <w:t>Volume 5, Issue 3(Suppl)</w:t>
                    </w:r>
                  </w:p>
                  <w:p w:rsidR="006C5306" w:rsidRPr="000C15A3" w:rsidRDefault="006C5306">
                    <w:pPr>
                      <w:spacing w:before="116"/>
                      <w:ind w:right="18"/>
                      <w:jc w:val="right"/>
                      <w:rPr>
                        <w:rFonts w:ascii="Minion Pro" w:eastAsia="Times New Roman" w:cs="Minion Pro"/>
                        <w:color w:val="FFFFFF"/>
                        <w:sz w:val="16"/>
                        <w:szCs w:val="16"/>
                      </w:rPr>
                    </w:pPr>
                    <w:r w:rsidRPr="000C15A3">
                      <w:rPr>
                        <w:rFonts w:ascii="Minion Pro" w:eastAsia="Times New Roman" w:cs="Minion Pro"/>
                        <w:color w:val="FFFFFF"/>
                        <w:sz w:val="16"/>
                        <w:szCs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35F0" w:rsidRDefault="00B535F0">
      <w:r>
        <w:separator/>
      </w:r>
    </w:p>
  </w:footnote>
  <w:footnote w:type="continuationSeparator" w:id="0">
    <w:p w:rsidR="00B535F0" w:rsidRDefault="00B535F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306" w:rsidRDefault="00F42816">
    <w:pPr>
      <w:pStyle w:val="a3"/>
      <w:spacing w:line="14" w:lineRule="auto"/>
      <w:rPr>
        <w:sz w:val="20"/>
        <w:szCs w:val="20"/>
      </w:rPr>
    </w:pPr>
    <w:r>
      <w:rPr>
        <w:noProof/>
        <w:lang w:eastAsia="zh-CN"/>
      </w:rPr>
      <mc:AlternateContent>
        <mc:Choice Requires="wps">
          <w:drawing>
            <wp:anchor distT="0" distB="0" distL="114300" distR="114300" simplePos="0" relativeHeight="251660288"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306" w:rsidRPr="00C269D5" w:rsidRDefault="006C5306">
                          <w:pPr>
                            <w:spacing w:before="2" w:line="249" w:lineRule="auto"/>
                            <w:ind w:left="156" w:right="18" w:hanging="137"/>
                            <w:rPr>
                              <w:rFonts w:ascii="Arial"/>
                              <w:color w:val="FFFFFF"/>
                              <w:sz w:val="14"/>
                              <w:szCs w:val="14"/>
                              <w:lang w:val="fr-FR"/>
                            </w:rPr>
                          </w:pPr>
                          <w:r w:rsidRPr="00C269D5">
                            <w:rPr>
                              <w:rFonts w:ascii="Arial" w:eastAsia="Times New Roman" w:cs="Arial"/>
                              <w:color w:val="FFFFFF"/>
                              <w:sz w:val="14"/>
                              <w:szCs w:val="14"/>
                              <w:lang w:val="fr-FR"/>
                            </w:rPr>
                            <w:t xml:space="preserve">T Furuta et al., J Pai n Relief 2016, 5:3(Suppl) </w:t>
                          </w:r>
                          <w:hyperlink r:id="rId1">
                            <w:r w:rsidRPr="00C269D5">
                              <w:rPr>
                                <w:rFonts w:ascii="Arial" w:eastAsia="Times New Roman" w:cs="Arial"/>
                                <w:color w:val="FFFFFF"/>
                                <w:sz w:val="14"/>
                                <w:szCs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" filled="f" stroked="f">
              <v:textbox inset="0,0,0,0">
                <w:txbxContent>
                  <w:p w:rsidR="006C5306" w:rsidRPr="00C269D5" w:rsidRDefault="006C5306">
                    <w:pPr>
                      <w:spacing w:before="2" w:line="249" w:lineRule="auto"/>
                      <w:ind w:left="156" w:right="18" w:hanging="137"/>
                      <w:rPr>
                        <w:rFonts w:ascii="Arial"/>
                        <w:color w:val="FFFFFF"/>
                        <w:sz w:val="14"/>
                        <w:szCs w:val="14"/>
                        <w:lang w:val="fr-FR"/>
                      </w:rPr>
                    </w:pPr>
                    <w:r w:rsidRPr="00C269D5">
                      <w:rPr>
                        <w:rFonts w:ascii="Arial" w:eastAsia="Times New Roman" w:cs="Arial"/>
                        <w:color w:val="FFFFFF"/>
                        <w:sz w:val="14"/>
                        <w:szCs w:val="14"/>
                        <w:lang w:val="fr-FR"/>
                      </w:rPr>
                      <w:t xml:space="preserve">T Furuta et al., J Pai n Relief 2016, 5:3(Suppl) </w:t>
                    </w:r>
                    <w:hyperlink r:id="rId2">
                      <w:r w:rsidRPr="00C269D5">
                        <w:rPr>
                          <w:rFonts w:ascii="Arial" w:eastAsia="Times New Roman" w:cs="Arial"/>
                          <w:color w:val="FFFFFF"/>
                          <w:sz w:val="14"/>
                          <w:szCs w:val="14"/>
                          <w:lang w:val="fr-FR"/>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251661312"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306" w:rsidRPr="000C15A3" w:rsidRDefault="006C5306">
                          <w:pPr>
                            <w:pStyle w:val="a3"/>
                            <w:spacing w:line="187" w:lineRule="exact"/>
                            <w:ind w:left="20" w:right="-10"/>
                            <w:rPr>
                              <w:rFonts w:ascii="Myriad Pro" w:eastAsia="Times New Roman" w:cs="Myriad Pro"/>
                              <w:color w:val="FFFFFF"/>
                            </w:rPr>
                          </w:pPr>
                          <w:r w:rsidRPr="000C15A3">
                            <w:rPr>
                              <w:rFonts w:ascii="Myriad Pro" w:eastAsia="Times New Roman" w:cs="Myriad Pro"/>
                              <w:color w:val="FFFFFF"/>
                            </w:rPr>
                            <w:t>International Conference on</w:t>
                          </w:r>
                        </w:p>
                        <w:p w:rsidR="006C5306" w:rsidRPr="000C15A3" w:rsidRDefault="006C5306">
                          <w:pPr>
                            <w:spacing w:line="614" w:lineRule="exact"/>
                            <w:ind w:left="20" w:right="-10"/>
                            <w:rPr>
                              <w:rFonts w:ascii="Minion Pro" w:eastAsia="Times New Roman" w:cs="Minion Pro"/>
                              <w:color w:val="FFFFFF"/>
                              <w:sz w:val="24"/>
                              <w:szCs w:val="24"/>
                            </w:rPr>
                          </w:pPr>
                          <w:r w:rsidRPr="000C15A3">
                            <w:rPr>
                              <w:rFonts w:ascii="Impact" w:eastAsia="Times New Roman" w:cs="Impact"/>
                              <w:color w:val="FFFFFF"/>
                              <w:sz w:val="52"/>
                              <w:szCs w:val="52"/>
                            </w:rPr>
                            <w:t xml:space="preserve">Fibromyalgia and Chronic Pain </w:t>
                          </w:r>
                          <w:r w:rsidRPr="000C15A3">
                            <w:rPr>
                              <w:rFonts w:ascii="Minion Pro" w:eastAsia="Times New Roman" w:cs="Minion Pro"/>
                              <w:color w:val="FFFFFF"/>
                              <w:sz w:val="24"/>
                              <w:szCs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9RM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MKX1EyxAgAAsAUAAA4A&#10;AAAAAAAAAAAAAAAALgIAAGRycy9lMm9Eb2MueG1sUEsBAi0AFAAGAAgAAAAhAL2RQBbeAAAACgEA&#10;AA8AAAAAAAAAAAAAAAAACwUAAGRycy9kb3ducmV2LnhtbFBLBQYAAAAABAAEAPMAAAAWBgAAAAA=&#10;" filled="f" stroked="f">
              <v:textbox inset="0,0,0,0">
                <w:txbxContent>
                  <w:p w:rsidR="006C5306" w:rsidRPr="000C15A3" w:rsidRDefault="006C5306">
                    <w:pPr>
                      <w:pStyle w:val="a3"/>
                      <w:spacing w:line="187" w:lineRule="exact"/>
                      <w:ind w:left="20" w:right="-10"/>
                      <w:rPr>
                        <w:rFonts w:ascii="Myriad Pro" w:eastAsia="Times New Roman" w:cs="Myriad Pro"/>
                        <w:color w:val="FFFFFF"/>
                      </w:rPr>
                    </w:pPr>
                    <w:r w:rsidRPr="000C15A3">
                      <w:rPr>
                        <w:rFonts w:ascii="Myriad Pro" w:eastAsia="Times New Roman" w:cs="Myriad Pro"/>
                        <w:color w:val="FFFFFF"/>
                      </w:rPr>
                      <w:t>International Conference on</w:t>
                    </w:r>
                  </w:p>
                  <w:p w:rsidR="006C5306" w:rsidRPr="000C15A3" w:rsidRDefault="006C5306">
                    <w:pPr>
                      <w:spacing w:line="614" w:lineRule="exact"/>
                      <w:ind w:left="20" w:right="-10"/>
                      <w:rPr>
                        <w:rFonts w:ascii="Minion Pro" w:eastAsia="Times New Roman" w:cs="Minion Pro"/>
                        <w:color w:val="FFFFFF"/>
                        <w:sz w:val="24"/>
                        <w:szCs w:val="24"/>
                      </w:rPr>
                    </w:pPr>
                    <w:r w:rsidRPr="000C15A3">
                      <w:rPr>
                        <w:rFonts w:ascii="Impact" w:eastAsia="Times New Roman" w:cs="Impact"/>
                        <w:color w:val="FFFFFF"/>
                        <w:sz w:val="52"/>
                        <w:szCs w:val="52"/>
                      </w:rPr>
                      <w:t xml:space="preserve">Fibromyalgia and Chronic Pain </w:t>
                    </w:r>
                    <w:r w:rsidRPr="000C15A3">
                      <w:rPr>
                        <w:rFonts w:ascii="Minion Pro" w:eastAsia="Times New Roman" w:cs="Minion Pro"/>
                        <w:color w:val="FFFFFF"/>
                        <w:sz w:val="24"/>
                        <w:szCs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Times New Roman" w:hAnsi="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Times New Roman" w:hAnsi="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embedSystemFonts/>
  <w:bordersDoNotSurroundHeader/>
  <w:bordersDoNotSurroundFooter/>
  <w:defaultTabStop w:val="720"/>
  <w:doNotHyphenateCaps/>
  <w:drawingGridHorizontalSpacing w:val="110"/>
  <w:displayHorizontalDrawingGridEvery w:val="2"/>
  <w:characterSpacingControl w:val="doNotCompress"/>
  <w:noLineBreaksAfter w:lang="zh-CN" w:val="$([{£¥·‘“〈《「『【〔〖〝﹙﹛﹝＄（．［｛￡￥"/>
  <w:noLineBreaksBefore w:lang="zh-CN" w:val="!%),.:;&gt;?]}¢¨°·ˇˉ―‖’”…‰′″›℃∶、。〃〉》」』】〕〗〞︶︺︾﹀﹄﹚﹜﹞！＂％＇），．：；？］｀｜｝～￠"/>
  <w:doNotValidateAgainstSchema/>
  <w:doNotDemarcateInvalidXml/>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4C5B"/>
    <w:rsid w:val="0003589B"/>
    <w:rsid w:val="000C15A3"/>
    <w:rsid w:val="000E2911"/>
    <w:rsid w:val="00107042"/>
    <w:rsid w:val="001263DF"/>
    <w:rsid w:val="00192950"/>
    <w:rsid w:val="001E779D"/>
    <w:rsid w:val="001F0DC2"/>
    <w:rsid w:val="00292ED9"/>
    <w:rsid w:val="00294BA5"/>
    <w:rsid w:val="002D2C56"/>
    <w:rsid w:val="002E72CC"/>
    <w:rsid w:val="00364417"/>
    <w:rsid w:val="003D64B1"/>
    <w:rsid w:val="003F175B"/>
    <w:rsid w:val="00404E5B"/>
    <w:rsid w:val="00414F7B"/>
    <w:rsid w:val="004355DC"/>
    <w:rsid w:val="004547C8"/>
    <w:rsid w:val="004749B4"/>
    <w:rsid w:val="00494130"/>
    <w:rsid w:val="004E7BF4"/>
    <w:rsid w:val="004F3523"/>
    <w:rsid w:val="005662C9"/>
    <w:rsid w:val="005973B9"/>
    <w:rsid w:val="005B3A56"/>
    <w:rsid w:val="006060CE"/>
    <w:rsid w:val="0063497F"/>
    <w:rsid w:val="00685E5D"/>
    <w:rsid w:val="006C5306"/>
    <w:rsid w:val="006D023E"/>
    <w:rsid w:val="00787DDB"/>
    <w:rsid w:val="00873DF0"/>
    <w:rsid w:val="008756E6"/>
    <w:rsid w:val="0088446F"/>
    <w:rsid w:val="00893571"/>
    <w:rsid w:val="008B0179"/>
    <w:rsid w:val="00903FCC"/>
    <w:rsid w:val="009B2D44"/>
    <w:rsid w:val="00A07E82"/>
    <w:rsid w:val="00A8589A"/>
    <w:rsid w:val="00A9710C"/>
    <w:rsid w:val="00AE3E37"/>
    <w:rsid w:val="00B00B7C"/>
    <w:rsid w:val="00B21A57"/>
    <w:rsid w:val="00B535F0"/>
    <w:rsid w:val="00BC283F"/>
    <w:rsid w:val="00C269D5"/>
    <w:rsid w:val="00C31029"/>
    <w:rsid w:val="00C33602"/>
    <w:rsid w:val="00C679B2"/>
    <w:rsid w:val="00CB6C08"/>
    <w:rsid w:val="00CD6F55"/>
    <w:rsid w:val="00DE3104"/>
    <w:rsid w:val="00EE52DD"/>
    <w:rsid w:val="00F24FA2"/>
    <w:rsid w:val="00F42816"/>
    <w:rsid w:val="00F72EEA"/>
    <w:rsid w:val="00F84C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6F55"/>
    <w:pPr>
      <w:widowControl w:val="0"/>
    </w:pPr>
    <w:rPr>
      <w:rFonts w:ascii="Tw Cen MT" w:hAnsi="Tw Cen MT" w:cs="Tw Cen MT"/>
      <w:kern w:val="0"/>
      <w:sz w:val="22"/>
      <w:lang w:eastAsia="en-US"/>
    </w:rPr>
  </w:style>
  <w:style w:type="paragraph" w:styleId="1">
    <w:name w:val="heading 1"/>
    <w:basedOn w:val="a"/>
    <w:link w:val="1Char"/>
    <w:uiPriority w:val="99"/>
    <w:qFormat/>
    <w:rsid w:val="00CD6F55"/>
    <w:pPr>
      <w:spacing w:before="47" w:line="400" w:lineRule="exact"/>
      <w:ind w:left="100"/>
      <w:outlineLvl w:val="0"/>
    </w:pPr>
    <w:rPr>
      <w:rFonts w:ascii="Minion Pro" w:hAnsi="Minion Pro" w:cs="Minion Pro"/>
      <w:b/>
      <w:bCs/>
      <w:sz w:val="36"/>
      <w:szCs w:val="36"/>
    </w:rPr>
  </w:style>
  <w:style w:type="paragraph" w:styleId="2">
    <w:name w:val="heading 2"/>
    <w:basedOn w:val="a"/>
    <w:link w:val="2Char"/>
    <w:uiPriority w:val="99"/>
    <w:qFormat/>
    <w:rsid w:val="00CD6F55"/>
    <w:pPr>
      <w:ind w:left="100"/>
      <w:outlineLvl w:val="1"/>
    </w:pPr>
    <w:rPr>
      <w:rFonts w:ascii="Minion Pro" w:hAnsi="Minion Pro" w:cs="Minion Pro"/>
      <w:sz w:val="24"/>
      <w:szCs w:val="24"/>
    </w:rPr>
  </w:style>
  <w:style w:type="paragraph" w:styleId="3">
    <w:name w:val="heading 3"/>
    <w:basedOn w:val="a"/>
    <w:link w:val="3Char"/>
    <w:uiPriority w:val="99"/>
    <w:qFormat/>
    <w:rsid w:val="00CD6F55"/>
    <w:pPr>
      <w:ind w:left="100"/>
      <w:outlineLvl w:val="2"/>
    </w:pPr>
    <w:rPr>
      <w:rFonts w:ascii="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8E2338"/>
    <w:rPr>
      <w:rFonts w:ascii="Tw Cen MT" w:hAnsi="Tw Cen MT" w:cs="Tw Cen MT"/>
      <w:b/>
      <w:bCs/>
      <w:kern w:val="44"/>
      <w:sz w:val="44"/>
      <w:szCs w:val="44"/>
      <w:lang w:eastAsia="en-US"/>
    </w:rPr>
  </w:style>
  <w:style w:type="character" w:customStyle="1" w:styleId="2Char">
    <w:name w:val="标题 2 Char"/>
    <w:basedOn w:val="a0"/>
    <w:link w:val="2"/>
    <w:uiPriority w:val="9"/>
    <w:semiHidden/>
    <w:rsid w:val="008E2338"/>
    <w:rPr>
      <w:rFonts w:asciiTheme="majorHAnsi" w:eastAsiaTheme="majorEastAsia" w:hAnsiTheme="majorHAnsi" w:cstheme="majorBidi"/>
      <w:b/>
      <w:bCs/>
      <w:kern w:val="0"/>
      <w:sz w:val="32"/>
      <w:szCs w:val="32"/>
      <w:lang w:eastAsia="en-US"/>
    </w:rPr>
  </w:style>
  <w:style w:type="character" w:customStyle="1" w:styleId="3Char">
    <w:name w:val="标题 3 Char"/>
    <w:basedOn w:val="a0"/>
    <w:link w:val="3"/>
    <w:uiPriority w:val="9"/>
    <w:semiHidden/>
    <w:rsid w:val="008E2338"/>
    <w:rPr>
      <w:rFonts w:ascii="Tw Cen MT" w:hAnsi="Tw Cen MT" w:cs="Tw Cen MT"/>
      <w:b/>
      <w:bCs/>
      <w:kern w:val="0"/>
      <w:sz w:val="32"/>
      <w:szCs w:val="32"/>
      <w:lang w:eastAsia="en-US"/>
    </w:rPr>
  </w:style>
  <w:style w:type="paragraph" w:styleId="a3">
    <w:name w:val="Body Text"/>
    <w:basedOn w:val="a"/>
    <w:link w:val="Char"/>
    <w:uiPriority w:val="99"/>
    <w:rsid w:val="00CD6F55"/>
    <w:rPr>
      <w:sz w:val="18"/>
      <w:szCs w:val="18"/>
    </w:rPr>
  </w:style>
  <w:style w:type="character" w:customStyle="1" w:styleId="Char">
    <w:name w:val="正文文本 Char"/>
    <w:basedOn w:val="a0"/>
    <w:link w:val="a3"/>
    <w:uiPriority w:val="99"/>
    <w:locked/>
    <w:rsid w:val="005973B9"/>
    <w:rPr>
      <w:rFonts w:ascii="Tw Cen MT" w:eastAsia="Times New Roman" w:hAnsi="Tw Cen MT" w:cs="Tw Cen MT"/>
      <w:sz w:val="18"/>
      <w:szCs w:val="18"/>
    </w:rPr>
  </w:style>
  <w:style w:type="paragraph" w:styleId="a4">
    <w:name w:val="List Paragraph"/>
    <w:basedOn w:val="a"/>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a"/>
    <w:uiPriority w:val="99"/>
    <w:rsid w:val="00CD6F55"/>
  </w:style>
  <w:style w:type="paragraph" w:styleId="a5">
    <w:name w:val="header"/>
    <w:basedOn w:val="a"/>
    <w:link w:val="Char0"/>
    <w:uiPriority w:val="99"/>
    <w:rsid w:val="005B3A56"/>
    <w:pPr>
      <w:tabs>
        <w:tab w:val="center" w:pos="4513"/>
        <w:tab w:val="right" w:pos="9026"/>
      </w:tabs>
    </w:pPr>
  </w:style>
  <w:style w:type="character" w:customStyle="1" w:styleId="Char0">
    <w:name w:val="页眉 Char"/>
    <w:basedOn w:val="a0"/>
    <w:link w:val="a5"/>
    <w:uiPriority w:val="99"/>
    <w:locked/>
    <w:rsid w:val="005B3A56"/>
    <w:rPr>
      <w:rFonts w:ascii="Tw Cen MT" w:eastAsia="Times New Roman" w:hAnsi="Tw Cen MT" w:cs="Tw Cen MT"/>
    </w:rPr>
  </w:style>
  <w:style w:type="paragraph" w:styleId="a6">
    <w:name w:val="footer"/>
    <w:basedOn w:val="a"/>
    <w:link w:val="Char1"/>
    <w:uiPriority w:val="99"/>
    <w:rsid w:val="005B3A56"/>
    <w:pPr>
      <w:tabs>
        <w:tab w:val="center" w:pos="4513"/>
        <w:tab w:val="right" w:pos="9026"/>
      </w:tabs>
    </w:pPr>
  </w:style>
  <w:style w:type="character" w:customStyle="1" w:styleId="Char1">
    <w:name w:val="页脚 Char"/>
    <w:basedOn w:val="a0"/>
    <w:link w:val="a6"/>
    <w:uiPriority w:val="99"/>
    <w:locked/>
    <w:rsid w:val="005B3A56"/>
    <w:rPr>
      <w:rFonts w:ascii="Tw Cen MT" w:eastAsia="Times New Roman" w:hAnsi="Tw Cen MT" w:cs="Tw Cen MT"/>
    </w:rPr>
  </w:style>
  <w:style w:type="paragraph" w:styleId="a7">
    <w:name w:val="Balloon Text"/>
    <w:basedOn w:val="a"/>
    <w:link w:val="Char2"/>
    <w:uiPriority w:val="99"/>
    <w:semiHidden/>
    <w:rsid w:val="004F3523"/>
    <w:rPr>
      <w:rFonts w:ascii="Tahoma" w:hAnsi="Tahoma" w:cs="Tahoma"/>
      <w:sz w:val="16"/>
      <w:szCs w:val="16"/>
    </w:rPr>
  </w:style>
  <w:style w:type="character" w:customStyle="1" w:styleId="Char2">
    <w:name w:val="批注框文本 Char"/>
    <w:basedOn w:val="a0"/>
    <w:link w:val="a7"/>
    <w:uiPriority w:val="99"/>
    <w:semiHidden/>
    <w:locked/>
    <w:rsid w:val="004F3523"/>
    <w:rPr>
      <w:rFonts w:ascii="Tahoma" w:eastAsia="Times New Roman" w:hAnsi="Tahoma" w:cs="Tahoma"/>
      <w:sz w:val="16"/>
      <w:szCs w:val="16"/>
    </w:rPr>
  </w:style>
  <w:style w:type="character" w:styleId="a8">
    <w:name w:val="Hyperlink"/>
    <w:basedOn w:val="a0"/>
    <w:uiPriority w:val="99"/>
    <w:rsid w:val="008756E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6F55"/>
    <w:pPr>
      <w:widowControl w:val="0"/>
    </w:pPr>
    <w:rPr>
      <w:rFonts w:ascii="Tw Cen MT" w:hAnsi="Tw Cen MT" w:cs="Tw Cen MT"/>
      <w:kern w:val="0"/>
      <w:sz w:val="22"/>
      <w:lang w:eastAsia="en-US"/>
    </w:rPr>
  </w:style>
  <w:style w:type="paragraph" w:styleId="1">
    <w:name w:val="heading 1"/>
    <w:basedOn w:val="a"/>
    <w:link w:val="1Char"/>
    <w:uiPriority w:val="99"/>
    <w:qFormat/>
    <w:rsid w:val="00CD6F55"/>
    <w:pPr>
      <w:spacing w:before="47" w:line="400" w:lineRule="exact"/>
      <w:ind w:left="100"/>
      <w:outlineLvl w:val="0"/>
    </w:pPr>
    <w:rPr>
      <w:rFonts w:ascii="Minion Pro" w:hAnsi="Minion Pro" w:cs="Minion Pro"/>
      <w:b/>
      <w:bCs/>
      <w:sz w:val="36"/>
      <w:szCs w:val="36"/>
    </w:rPr>
  </w:style>
  <w:style w:type="paragraph" w:styleId="2">
    <w:name w:val="heading 2"/>
    <w:basedOn w:val="a"/>
    <w:link w:val="2Char"/>
    <w:uiPriority w:val="99"/>
    <w:qFormat/>
    <w:rsid w:val="00CD6F55"/>
    <w:pPr>
      <w:ind w:left="100"/>
      <w:outlineLvl w:val="1"/>
    </w:pPr>
    <w:rPr>
      <w:rFonts w:ascii="Minion Pro" w:hAnsi="Minion Pro" w:cs="Minion Pro"/>
      <w:sz w:val="24"/>
      <w:szCs w:val="24"/>
    </w:rPr>
  </w:style>
  <w:style w:type="paragraph" w:styleId="3">
    <w:name w:val="heading 3"/>
    <w:basedOn w:val="a"/>
    <w:link w:val="3Char"/>
    <w:uiPriority w:val="99"/>
    <w:qFormat/>
    <w:rsid w:val="00CD6F55"/>
    <w:pPr>
      <w:ind w:left="100"/>
      <w:outlineLvl w:val="2"/>
    </w:pPr>
    <w:rPr>
      <w:rFonts w:ascii="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8E2338"/>
    <w:rPr>
      <w:rFonts w:ascii="Tw Cen MT" w:hAnsi="Tw Cen MT" w:cs="Tw Cen MT"/>
      <w:b/>
      <w:bCs/>
      <w:kern w:val="44"/>
      <w:sz w:val="44"/>
      <w:szCs w:val="44"/>
      <w:lang w:eastAsia="en-US"/>
    </w:rPr>
  </w:style>
  <w:style w:type="character" w:customStyle="1" w:styleId="2Char">
    <w:name w:val="标题 2 Char"/>
    <w:basedOn w:val="a0"/>
    <w:link w:val="2"/>
    <w:uiPriority w:val="9"/>
    <w:semiHidden/>
    <w:rsid w:val="008E2338"/>
    <w:rPr>
      <w:rFonts w:asciiTheme="majorHAnsi" w:eastAsiaTheme="majorEastAsia" w:hAnsiTheme="majorHAnsi" w:cstheme="majorBidi"/>
      <w:b/>
      <w:bCs/>
      <w:kern w:val="0"/>
      <w:sz w:val="32"/>
      <w:szCs w:val="32"/>
      <w:lang w:eastAsia="en-US"/>
    </w:rPr>
  </w:style>
  <w:style w:type="character" w:customStyle="1" w:styleId="3Char">
    <w:name w:val="标题 3 Char"/>
    <w:basedOn w:val="a0"/>
    <w:link w:val="3"/>
    <w:uiPriority w:val="9"/>
    <w:semiHidden/>
    <w:rsid w:val="008E2338"/>
    <w:rPr>
      <w:rFonts w:ascii="Tw Cen MT" w:hAnsi="Tw Cen MT" w:cs="Tw Cen MT"/>
      <w:b/>
      <w:bCs/>
      <w:kern w:val="0"/>
      <w:sz w:val="32"/>
      <w:szCs w:val="32"/>
      <w:lang w:eastAsia="en-US"/>
    </w:rPr>
  </w:style>
  <w:style w:type="paragraph" w:styleId="a3">
    <w:name w:val="Body Text"/>
    <w:basedOn w:val="a"/>
    <w:link w:val="Char"/>
    <w:uiPriority w:val="99"/>
    <w:rsid w:val="00CD6F55"/>
    <w:rPr>
      <w:sz w:val="18"/>
      <w:szCs w:val="18"/>
    </w:rPr>
  </w:style>
  <w:style w:type="character" w:customStyle="1" w:styleId="Char">
    <w:name w:val="正文文本 Char"/>
    <w:basedOn w:val="a0"/>
    <w:link w:val="a3"/>
    <w:uiPriority w:val="99"/>
    <w:locked/>
    <w:rsid w:val="005973B9"/>
    <w:rPr>
      <w:rFonts w:ascii="Tw Cen MT" w:eastAsia="Times New Roman" w:hAnsi="Tw Cen MT" w:cs="Tw Cen MT"/>
      <w:sz w:val="18"/>
      <w:szCs w:val="18"/>
    </w:rPr>
  </w:style>
  <w:style w:type="paragraph" w:styleId="a4">
    <w:name w:val="List Paragraph"/>
    <w:basedOn w:val="a"/>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a"/>
    <w:uiPriority w:val="99"/>
    <w:rsid w:val="00CD6F55"/>
  </w:style>
  <w:style w:type="paragraph" w:styleId="a5">
    <w:name w:val="header"/>
    <w:basedOn w:val="a"/>
    <w:link w:val="Char0"/>
    <w:uiPriority w:val="99"/>
    <w:rsid w:val="005B3A56"/>
    <w:pPr>
      <w:tabs>
        <w:tab w:val="center" w:pos="4513"/>
        <w:tab w:val="right" w:pos="9026"/>
      </w:tabs>
    </w:pPr>
  </w:style>
  <w:style w:type="character" w:customStyle="1" w:styleId="Char0">
    <w:name w:val="页眉 Char"/>
    <w:basedOn w:val="a0"/>
    <w:link w:val="a5"/>
    <w:uiPriority w:val="99"/>
    <w:locked/>
    <w:rsid w:val="005B3A56"/>
    <w:rPr>
      <w:rFonts w:ascii="Tw Cen MT" w:eastAsia="Times New Roman" w:hAnsi="Tw Cen MT" w:cs="Tw Cen MT"/>
    </w:rPr>
  </w:style>
  <w:style w:type="paragraph" w:styleId="a6">
    <w:name w:val="footer"/>
    <w:basedOn w:val="a"/>
    <w:link w:val="Char1"/>
    <w:uiPriority w:val="99"/>
    <w:rsid w:val="005B3A56"/>
    <w:pPr>
      <w:tabs>
        <w:tab w:val="center" w:pos="4513"/>
        <w:tab w:val="right" w:pos="9026"/>
      </w:tabs>
    </w:pPr>
  </w:style>
  <w:style w:type="character" w:customStyle="1" w:styleId="Char1">
    <w:name w:val="页脚 Char"/>
    <w:basedOn w:val="a0"/>
    <w:link w:val="a6"/>
    <w:uiPriority w:val="99"/>
    <w:locked/>
    <w:rsid w:val="005B3A56"/>
    <w:rPr>
      <w:rFonts w:ascii="Tw Cen MT" w:eastAsia="Times New Roman" w:hAnsi="Tw Cen MT" w:cs="Tw Cen MT"/>
    </w:rPr>
  </w:style>
  <w:style w:type="paragraph" w:styleId="a7">
    <w:name w:val="Balloon Text"/>
    <w:basedOn w:val="a"/>
    <w:link w:val="Char2"/>
    <w:uiPriority w:val="99"/>
    <w:semiHidden/>
    <w:rsid w:val="004F3523"/>
    <w:rPr>
      <w:rFonts w:ascii="Tahoma" w:hAnsi="Tahoma" w:cs="Tahoma"/>
      <w:sz w:val="16"/>
      <w:szCs w:val="16"/>
    </w:rPr>
  </w:style>
  <w:style w:type="character" w:customStyle="1" w:styleId="Char2">
    <w:name w:val="批注框文本 Char"/>
    <w:basedOn w:val="a0"/>
    <w:link w:val="a7"/>
    <w:uiPriority w:val="99"/>
    <w:semiHidden/>
    <w:locked/>
    <w:rsid w:val="004F3523"/>
    <w:rPr>
      <w:rFonts w:ascii="Tahoma" w:eastAsia="Times New Roman" w:hAnsi="Tahoma" w:cs="Tahoma"/>
      <w:sz w:val="16"/>
      <w:szCs w:val="16"/>
    </w:rPr>
  </w:style>
  <w:style w:type="character" w:styleId="a8">
    <w:name w:val="Hyperlink"/>
    <w:basedOn w:val="a0"/>
    <w:uiPriority w:val="99"/>
    <w:rsid w:val="008756E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248634">
      <w:marLeft w:val="0"/>
      <w:marRight w:val="0"/>
      <w:marTop w:val="0"/>
      <w:marBottom w:val="0"/>
      <w:divBdr>
        <w:top w:val="none" w:sz="0" w:space="0" w:color="auto"/>
        <w:left w:val="none" w:sz="0" w:space="0" w:color="auto"/>
        <w:bottom w:val="none" w:sz="0" w:space="0" w:color="auto"/>
        <w:right w:val="none" w:sz="0" w:space="0" w:color="auto"/>
      </w:divBdr>
    </w:div>
    <w:div w:id="1559248635">
      <w:marLeft w:val="0"/>
      <w:marRight w:val="0"/>
      <w:marTop w:val="0"/>
      <w:marBottom w:val="0"/>
      <w:divBdr>
        <w:top w:val="none" w:sz="0" w:space="0" w:color="auto"/>
        <w:left w:val="none" w:sz="0" w:space="0" w:color="auto"/>
        <w:bottom w:val="none" w:sz="0" w:space="0" w:color="auto"/>
        <w:right w:val="none" w:sz="0" w:space="0" w:color="auto"/>
      </w:divBdr>
    </w:div>
    <w:div w:id="1559248636">
      <w:marLeft w:val="0"/>
      <w:marRight w:val="0"/>
      <w:marTop w:val="0"/>
      <w:marBottom w:val="0"/>
      <w:divBdr>
        <w:top w:val="none" w:sz="0" w:space="0" w:color="auto"/>
        <w:left w:val="none" w:sz="0" w:space="0" w:color="auto"/>
        <w:bottom w:val="none" w:sz="0" w:space="0" w:color="auto"/>
        <w:right w:val="none" w:sz="0" w:space="0" w:color="auto"/>
      </w:divBdr>
    </w:div>
    <w:div w:id="15592486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huajunwang@sina.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589</Words>
  <Characters>3362</Characters>
  <Application>Microsoft Office Word</Application>
  <DocSecurity>0</DocSecurity>
  <Lines>28</Lines>
  <Paragraphs>7</Paragraphs>
  <ScaleCrop>false</ScaleCrop>
  <Company>Microsoft</Company>
  <LinksUpToDate>false</LinksUpToDate>
  <CharactersWithSpaces>3944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Windows</cp:lastModifiedBy>
  <cp:revision>2</cp:revision>
  <dcterms:created xsi:type="dcterms:W3CDTF">2018-08-20T02:33:00Z</dcterms:created>
  <dcterms:modified xsi:type="dcterms:W3CDTF">2018-08-20T02:33:00Z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