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7A5F9" w14:textId="0D63A9CA" w:rsidR="00AE3E37" w:rsidRDefault="00454649" w:rsidP="00494130">
      <w:pPr>
        <w:pStyle w:val="Heading1"/>
        <w:spacing w:before="170"/>
        <w:ind w:left="0"/>
      </w:pPr>
      <w:r w:rsidRPr="00454649">
        <w:rPr>
          <w:color w:val="337AB7"/>
        </w:rPr>
        <w:t xml:space="preserve">Climate Change </w:t>
      </w:r>
      <w:r>
        <w:rPr>
          <w:color w:val="337AB7"/>
        </w:rPr>
        <w:t>a</w:t>
      </w:r>
      <w:r w:rsidRPr="00454649">
        <w:rPr>
          <w:color w:val="337AB7"/>
        </w:rPr>
        <w:t xml:space="preserve">nd Agricultural Production Nexus </w:t>
      </w:r>
      <w:r>
        <w:rPr>
          <w:color w:val="337AB7"/>
        </w:rPr>
        <w:t>i</w:t>
      </w:r>
      <w:r w:rsidRPr="00454649">
        <w:rPr>
          <w:color w:val="337AB7"/>
        </w:rPr>
        <w:t xml:space="preserve">n Sub-Sahara African Emerging Countries: Sustainable Development Goals Exacerbators </w:t>
      </w:r>
    </w:p>
    <w:p w14:paraId="6856CBBD" w14:textId="32C2414F" w:rsidR="00B40820" w:rsidRDefault="00B40820" w:rsidP="00B40820">
      <w:pPr>
        <w:pStyle w:val="BodyText"/>
        <w:spacing w:before="73" w:line="198" w:lineRule="exact"/>
        <w:ind w:right="5987"/>
        <w:rPr>
          <w:rFonts w:ascii="Arial"/>
        </w:rPr>
      </w:pPr>
      <w:r>
        <w:rPr>
          <w:rFonts w:ascii="Arial"/>
        </w:rPr>
        <w:t xml:space="preserve">*Ebenezer </w:t>
      </w:r>
      <w:proofErr w:type="spellStart"/>
      <w:r>
        <w:rPr>
          <w:rFonts w:ascii="Arial"/>
        </w:rPr>
        <w:t>Ababio</w:t>
      </w:r>
      <w:proofErr w:type="spellEnd"/>
      <w:r>
        <w:rPr>
          <w:rFonts w:ascii="Arial"/>
        </w:rPr>
        <w:t xml:space="preserve"> </w:t>
      </w:r>
      <w:proofErr w:type="spellStart"/>
      <w:r>
        <w:rPr>
          <w:rFonts w:ascii="Arial"/>
        </w:rPr>
        <w:t>Tetteh</w:t>
      </w:r>
      <w:proofErr w:type="spellEnd"/>
      <w:r w:rsidR="005973B9">
        <w:rPr>
          <w:rFonts w:ascii="Arial"/>
        </w:rPr>
        <w:t>,</w:t>
      </w:r>
      <w:r>
        <w:rPr>
          <w:rFonts w:ascii="Arial"/>
        </w:rPr>
        <w:t xml:space="preserve"> </w:t>
      </w:r>
      <w:proofErr w:type="spellStart"/>
      <w:r>
        <w:rPr>
          <w:rFonts w:ascii="Arial"/>
        </w:rPr>
        <w:t>Jianguo</w:t>
      </w:r>
      <w:proofErr w:type="spellEnd"/>
      <w:r>
        <w:rPr>
          <w:rFonts w:ascii="Arial"/>
        </w:rPr>
        <w:t xml:space="preserve"> Du</w:t>
      </w:r>
    </w:p>
    <w:p w14:paraId="064D28D9" w14:textId="77777777" w:rsidR="00B40820" w:rsidRDefault="00B40820" w:rsidP="00B40820">
      <w:pPr>
        <w:pStyle w:val="NoSpacing"/>
        <w:jc w:val="both"/>
        <w:rPr>
          <w:rFonts w:ascii="Times New Roman" w:hAnsi="Times New Roman" w:cs="Times New Roman"/>
          <w:sz w:val="16"/>
          <w:szCs w:val="16"/>
        </w:rPr>
      </w:pPr>
    </w:p>
    <w:p w14:paraId="3F42A582" w14:textId="57A0BEDB" w:rsidR="00B40820" w:rsidRPr="001E5D29" w:rsidRDefault="00B40820" w:rsidP="00B40820">
      <w:pPr>
        <w:pStyle w:val="NoSpacing"/>
        <w:jc w:val="both"/>
        <w:rPr>
          <w:rFonts w:ascii="Times New Roman" w:hAnsi="Times New Roman" w:cs="Times New Roman"/>
          <w:sz w:val="16"/>
          <w:szCs w:val="16"/>
        </w:rPr>
      </w:pPr>
      <w:r>
        <w:rPr>
          <w:rFonts w:ascii="Times New Roman" w:hAnsi="Times New Roman" w:cs="Times New Roman"/>
          <w:sz w:val="16"/>
          <w:szCs w:val="16"/>
        </w:rPr>
        <w:t>*</w:t>
      </w:r>
      <w:r w:rsidRPr="001E5D29">
        <w:rPr>
          <w:rFonts w:ascii="Times New Roman" w:hAnsi="Times New Roman" w:cs="Times New Roman"/>
          <w:sz w:val="16"/>
          <w:szCs w:val="16"/>
        </w:rPr>
        <w:t xml:space="preserve">Ebenezer </w:t>
      </w:r>
      <w:proofErr w:type="spellStart"/>
      <w:r w:rsidRPr="001E5D29">
        <w:rPr>
          <w:rFonts w:ascii="Times New Roman" w:hAnsi="Times New Roman" w:cs="Times New Roman"/>
          <w:sz w:val="16"/>
          <w:szCs w:val="16"/>
        </w:rPr>
        <w:t>Ababio</w:t>
      </w:r>
      <w:proofErr w:type="spellEnd"/>
      <w:r w:rsidRPr="001E5D29">
        <w:rPr>
          <w:rFonts w:ascii="Times New Roman" w:hAnsi="Times New Roman" w:cs="Times New Roman"/>
          <w:sz w:val="16"/>
          <w:szCs w:val="16"/>
        </w:rPr>
        <w:t xml:space="preserve"> </w:t>
      </w:r>
      <w:proofErr w:type="spellStart"/>
      <w:r w:rsidRPr="001E5D29">
        <w:rPr>
          <w:rFonts w:ascii="Times New Roman" w:hAnsi="Times New Roman" w:cs="Times New Roman"/>
          <w:sz w:val="16"/>
          <w:szCs w:val="16"/>
        </w:rPr>
        <w:t>Tetteh</w:t>
      </w:r>
      <w:proofErr w:type="spellEnd"/>
      <w:r w:rsidR="00815B93">
        <w:rPr>
          <w:rFonts w:ascii="Times New Roman" w:hAnsi="Times New Roman" w:cs="Times New Roman"/>
          <w:sz w:val="16"/>
          <w:szCs w:val="16"/>
        </w:rPr>
        <w:t xml:space="preserve"> (</w:t>
      </w:r>
      <w:proofErr w:type="spellStart"/>
      <w:r w:rsidR="00815B93">
        <w:rPr>
          <w:rFonts w:ascii="Times New Roman" w:hAnsi="Times New Roman" w:cs="Times New Roman"/>
          <w:sz w:val="16"/>
          <w:szCs w:val="16"/>
        </w:rPr>
        <w:t>Meng</w:t>
      </w:r>
      <w:proofErr w:type="spellEnd"/>
      <w:r w:rsidR="00815B93">
        <w:rPr>
          <w:rFonts w:ascii="Times New Roman" w:hAnsi="Times New Roman" w:cs="Times New Roman"/>
          <w:sz w:val="16"/>
          <w:szCs w:val="16"/>
        </w:rPr>
        <w:t>)</w:t>
      </w:r>
    </w:p>
    <w:p w14:paraId="02D4E00C" w14:textId="2CC54213" w:rsidR="00DA57EB" w:rsidRDefault="00DA57EB" w:rsidP="00B40820">
      <w:pPr>
        <w:pStyle w:val="NoSpacing"/>
        <w:jc w:val="both"/>
        <w:rPr>
          <w:rFonts w:ascii="Times New Roman" w:hAnsi="Times New Roman" w:cs="Times New Roman"/>
          <w:sz w:val="16"/>
          <w:szCs w:val="16"/>
        </w:rPr>
      </w:pPr>
      <w:r>
        <w:rPr>
          <w:rFonts w:ascii="Times New Roman" w:hAnsi="Times New Roman" w:cs="Times New Roman"/>
          <w:sz w:val="16"/>
          <w:szCs w:val="16"/>
        </w:rPr>
        <w:t>5103170255@stmail.ujs.edu.cn</w:t>
      </w:r>
    </w:p>
    <w:p w14:paraId="7AD43115" w14:textId="5BDE8659" w:rsidR="00B40820" w:rsidRPr="001E5D29" w:rsidRDefault="00B40820" w:rsidP="00B40820">
      <w:pPr>
        <w:pStyle w:val="NoSpacing"/>
        <w:jc w:val="both"/>
        <w:rPr>
          <w:rFonts w:ascii="Times New Roman" w:hAnsi="Times New Roman" w:cs="Times New Roman"/>
          <w:sz w:val="16"/>
          <w:szCs w:val="16"/>
        </w:rPr>
      </w:pPr>
      <w:r w:rsidRPr="001E5D29">
        <w:rPr>
          <w:rFonts w:ascii="Times New Roman" w:hAnsi="Times New Roman" w:cs="Times New Roman"/>
          <w:sz w:val="16"/>
          <w:szCs w:val="16"/>
        </w:rPr>
        <w:t>abaeben@gmail.com</w:t>
      </w:r>
    </w:p>
    <w:p w14:paraId="396BF00F" w14:textId="77777777" w:rsidR="00B40820" w:rsidRPr="001E5D29" w:rsidRDefault="00B40820" w:rsidP="00B40820">
      <w:pPr>
        <w:pStyle w:val="NoSpacing"/>
        <w:jc w:val="both"/>
        <w:rPr>
          <w:rFonts w:ascii="Times New Roman" w:hAnsi="Times New Roman" w:cs="Times New Roman"/>
          <w:sz w:val="16"/>
          <w:szCs w:val="16"/>
        </w:rPr>
      </w:pPr>
    </w:p>
    <w:p w14:paraId="7CE54BFB" w14:textId="7D898D0F" w:rsidR="00B40820" w:rsidRPr="001E5D29" w:rsidRDefault="00B40820" w:rsidP="00B40820">
      <w:pPr>
        <w:pStyle w:val="NoSpacing"/>
        <w:jc w:val="both"/>
        <w:rPr>
          <w:rFonts w:ascii="Times New Roman" w:hAnsi="Times New Roman" w:cs="Times New Roman"/>
          <w:sz w:val="16"/>
          <w:szCs w:val="16"/>
        </w:rPr>
      </w:pPr>
      <w:proofErr w:type="spellStart"/>
      <w:r w:rsidRPr="001E5D29">
        <w:rPr>
          <w:rFonts w:ascii="Times New Roman" w:hAnsi="Times New Roman" w:cs="Times New Roman"/>
          <w:sz w:val="16"/>
          <w:szCs w:val="16"/>
        </w:rPr>
        <w:t>Jianguo</w:t>
      </w:r>
      <w:proofErr w:type="spellEnd"/>
      <w:r w:rsidRPr="001E5D29">
        <w:rPr>
          <w:rFonts w:ascii="Times New Roman" w:hAnsi="Times New Roman" w:cs="Times New Roman"/>
          <w:sz w:val="16"/>
          <w:szCs w:val="16"/>
        </w:rPr>
        <w:t xml:space="preserve"> Du</w:t>
      </w:r>
      <w:r>
        <w:rPr>
          <w:rFonts w:ascii="Times New Roman" w:hAnsi="Times New Roman" w:cs="Times New Roman"/>
          <w:sz w:val="16"/>
          <w:szCs w:val="16"/>
        </w:rPr>
        <w:t xml:space="preserve"> (Prof.)</w:t>
      </w:r>
    </w:p>
    <w:p w14:paraId="03A0E8E7" w14:textId="77777777" w:rsidR="00B40820" w:rsidRPr="001E5D29" w:rsidRDefault="00B40820" w:rsidP="00B40820">
      <w:pPr>
        <w:pStyle w:val="NoSpacing"/>
        <w:jc w:val="both"/>
        <w:rPr>
          <w:rFonts w:ascii="Times New Roman" w:hAnsi="Times New Roman" w:cs="Times New Roman"/>
          <w:sz w:val="16"/>
          <w:szCs w:val="16"/>
        </w:rPr>
      </w:pPr>
      <w:r w:rsidRPr="001E5D29">
        <w:rPr>
          <w:rFonts w:ascii="Times New Roman" w:hAnsi="Times New Roman" w:cs="Times New Roman"/>
          <w:sz w:val="16"/>
          <w:szCs w:val="16"/>
        </w:rPr>
        <w:t>Jd_foreign_phd@163.com</w:t>
      </w:r>
    </w:p>
    <w:p w14:paraId="2EB92F8D" w14:textId="77777777" w:rsidR="00B40820" w:rsidRPr="001E5D29" w:rsidRDefault="00B40820" w:rsidP="00B40820">
      <w:pPr>
        <w:pStyle w:val="NoSpacing"/>
        <w:jc w:val="both"/>
        <w:rPr>
          <w:rFonts w:ascii="Times New Roman" w:hAnsi="Times New Roman" w:cs="Times New Roman"/>
          <w:sz w:val="16"/>
          <w:szCs w:val="16"/>
        </w:rPr>
      </w:pPr>
    </w:p>
    <w:p w14:paraId="0D8F9D6C" w14:textId="116204C6" w:rsidR="00B40820" w:rsidRDefault="00B40820" w:rsidP="00B40820">
      <w:pPr>
        <w:pStyle w:val="BodyText"/>
        <w:spacing w:before="73" w:line="198" w:lineRule="exact"/>
        <w:ind w:right="5987"/>
        <w:rPr>
          <w:rFonts w:ascii="Arial"/>
        </w:rPr>
      </w:pPr>
      <w:r w:rsidRPr="00263BF1">
        <w:rPr>
          <w:rFonts w:ascii="Times New Roman" w:hAnsi="Times New Roman" w:cs="Times New Roman"/>
          <w:i/>
          <w:sz w:val="16"/>
          <w:szCs w:val="16"/>
        </w:rPr>
        <w:t>School of Management, Jiangsu University, Zhenjiang 212013, People’s Republic of Chin</w:t>
      </w:r>
      <w:r w:rsidRPr="001E5D29">
        <w:rPr>
          <w:rFonts w:ascii="Times New Roman" w:hAnsi="Times New Roman" w:cs="Times New Roman"/>
          <w:sz w:val="16"/>
          <w:szCs w:val="16"/>
        </w:rPr>
        <w:t>a</w:t>
      </w:r>
    </w:p>
    <w:p w14:paraId="312769BA" w14:textId="77777777" w:rsidR="00AE3E37" w:rsidRDefault="00AE3E37">
      <w:pPr>
        <w:rPr>
          <w:rFonts w:ascii="Arial"/>
          <w:sz w:val="21"/>
        </w:rPr>
        <w:sectPr w:rsidR="00AE3E37" w:rsidSect="00B17502">
          <w:headerReference w:type="default" r:id="rId7"/>
          <w:footerReference w:type="default" r:id="rId8"/>
          <w:type w:val="continuous"/>
          <w:pgSz w:w="11910" w:h="16840"/>
          <w:pgMar w:top="1260" w:right="600" w:bottom="840" w:left="620" w:header="541" w:footer="642" w:gutter="0"/>
          <w:cols w:space="720"/>
        </w:sectPr>
      </w:pPr>
    </w:p>
    <w:p w14:paraId="500FCDC6" w14:textId="0E13132E" w:rsidR="00AE3E37" w:rsidRDefault="00A9710C">
      <w:pPr>
        <w:pStyle w:val="Heading3"/>
        <w:spacing w:before="147"/>
        <w:jc w:val="both"/>
      </w:pPr>
      <w:r>
        <w:rPr>
          <w:color w:val="BF5A14"/>
        </w:rPr>
        <w:lastRenderedPageBreak/>
        <w:t>Abstract</w:t>
      </w:r>
    </w:p>
    <w:p w14:paraId="09561088" w14:textId="38296425" w:rsidR="00AE3E37" w:rsidRPr="00815B93" w:rsidRDefault="00975642" w:rsidP="00B17502">
      <w:pPr>
        <w:pStyle w:val="BodyText"/>
        <w:spacing w:before="90" w:line="280" w:lineRule="auto"/>
        <w:ind w:left="100"/>
        <w:jc w:val="both"/>
        <w:rPr>
          <w:rFonts w:ascii="Times New Roman" w:hAnsi="Times New Roman" w:cs="Times New Roman"/>
        </w:rPr>
      </w:pPr>
      <w:r w:rsidRPr="00975642">
        <w:rPr>
          <w:rFonts w:ascii="Times New Roman" w:hAnsi="Times New Roman" w:cs="Times New Roman"/>
        </w:rPr>
        <w:t>Sustainable</w:t>
      </w:r>
      <w:r w:rsidR="00694D1C">
        <w:rPr>
          <w:rFonts w:ascii="Times New Roman" w:hAnsi="Times New Roman" w:cs="Times New Roman"/>
        </w:rPr>
        <w:t xml:space="preserve"> </w:t>
      </w:r>
      <w:r w:rsidR="00B17502" w:rsidRPr="00B17502">
        <w:rPr>
          <w:rFonts w:ascii="Times New Roman" w:hAnsi="Times New Roman" w:cs="Times New Roman"/>
        </w:rPr>
        <w:t>drive toward achievement of food security and clean sanitation is an essential component of the Sustainable Development Goals (SDGs) agenda 2030. Continuous hazards posed by climate change stemming from carbon-dioxide (CO2) emission reverberated global endorsement to antagonize its negative implication with the best attainable firmness.</w:t>
      </w:r>
      <w:r w:rsidR="00B17502">
        <w:rPr>
          <w:rFonts w:ascii="Times New Roman" w:hAnsi="Times New Roman" w:cs="Times New Roman"/>
        </w:rPr>
        <w:t xml:space="preserve"> </w:t>
      </w:r>
      <w:r w:rsidR="00B17502" w:rsidRPr="00B17502">
        <w:rPr>
          <w:rFonts w:ascii="Times New Roman" w:hAnsi="Times New Roman" w:cs="Times New Roman"/>
        </w:rPr>
        <w:t>Globally, Food Security face major challenges underneath climate change as a result of the potential negative consequences of agricultural production and unfair thoughtful implementation of sectoral actions in limiting greenhouse emission effects. The onus of this report stands to underpin existing literature by examining the causative nexus amidst agriculture production, economic growth and carbon dioxide emissions in selected sub-Sahara Africa emerging economies spanning 1991 to 2015.</w:t>
      </w:r>
      <w:r w:rsidR="00B17502">
        <w:rPr>
          <w:rFonts w:ascii="Times New Roman" w:hAnsi="Times New Roman" w:cs="Times New Roman"/>
        </w:rPr>
        <w:t xml:space="preserve"> </w:t>
      </w:r>
      <w:r w:rsidR="00B17502" w:rsidRPr="00B17502">
        <w:rPr>
          <w:rFonts w:ascii="Times New Roman" w:hAnsi="Times New Roman" w:cs="Times New Roman"/>
        </w:rPr>
        <w:t xml:space="preserve">We meticulously, for the purpose of precision in our report disaggregated agriculture production into crops and livestock production to elucidate their uniqueness and also to pinpoint the precise involvement of the variable to carbon dioxide emissions. Empirical evidence by </w:t>
      </w:r>
      <w:proofErr w:type="spellStart"/>
      <w:r w:rsidR="00B17502" w:rsidRPr="00B17502">
        <w:rPr>
          <w:rFonts w:ascii="Times New Roman" w:hAnsi="Times New Roman" w:cs="Times New Roman"/>
        </w:rPr>
        <w:t>FMOLS</w:t>
      </w:r>
      <w:proofErr w:type="spellEnd"/>
      <w:r w:rsidR="00B17502" w:rsidRPr="00B17502">
        <w:rPr>
          <w:rFonts w:ascii="Times New Roman" w:hAnsi="Times New Roman" w:cs="Times New Roman"/>
        </w:rPr>
        <w:t xml:space="preserve"> and </w:t>
      </w:r>
      <w:proofErr w:type="spellStart"/>
      <w:r w:rsidR="00B17502" w:rsidRPr="00B17502">
        <w:rPr>
          <w:rFonts w:ascii="Times New Roman" w:hAnsi="Times New Roman" w:cs="Times New Roman"/>
        </w:rPr>
        <w:t>DOLS</w:t>
      </w:r>
      <w:proofErr w:type="spellEnd"/>
      <w:r w:rsidR="00B17502" w:rsidRPr="00B17502">
        <w:rPr>
          <w:rFonts w:ascii="Times New Roman" w:hAnsi="Times New Roman" w:cs="Times New Roman"/>
        </w:rPr>
        <w:t xml:space="preserve"> affirm that, 1% upsurge in crops production, deforestation and population, will aggravate a proportional growth in CO2 emission by 1.04%, 0.45%, and 0.39% harmoniously, alternatively, 1% boom in energy consumption, economy growth and livestock production will significantly ameliorate the environment of sub-Sahara emerging countries. The Pooled Mean Group (PMG) estimator was used to examine the direction of the variables in affirmation of their short-run and long-run dynamism.</w:t>
      </w:r>
      <w:r w:rsidR="00B17502">
        <w:rPr>
          <w:rFonts w:ascii="Times New Roman" w:hAnsi="Times New Roman" w:cs="Times New Roman"/>
        </w:rPr>
        <w:t xml:space="preserve"> </w:t>
      </w:r>
      <w:r w:rsidR="00B17502" w:rsidRPr="00B17502">
        <w:rPr>
          <w:rFonts w:ascii="Times New Roman" w:hAnsi="Times New Roman" w:cs="Times New Roman"/>
        </w:rPr>
        <w:t>Our findings establish that, for the sub-Sahara emerging countries to obtain SDGs, it's a necessity to combat climate change, deforestation, hunger and poverty for their inhabitants. Regulation of farming production strategy and strict adaptation to agricultural era technique is a certainty toward SDGs 13, 15, 2 and 1 attainment.</w:t>
      </w:r>
    </w:p>
    <w:p w14:paraId="45C4DE97" w14:textId="2DEF03FB" w:rsidR="00AE3E37" w:rsidRDefault="00A9710C">
      <w:pPr>
        <w:pStyle w:val="Heading3"/>
        <w:spacing w:before="74"/>
      </w:pPr>
      <w:r>
        <w:rPr>
          <w:b w:val="0"/>
        </w:rPr>
        <w:br w:type="column"/>
      </w:r>
    </w:p>
    <w:p w14:paraId="2C9C0EA3" w14:textId="1B502112" w:rsidR="00AE3E37" w:rsidRDefault="00AE3E37">
      <w:pPr>
        <w:pStyle w:val="BodyText"/>
        <w:spacing w:before="2"/>
        <w:rPr>
          <w:rFonts w:ascii="Arial"/>
          <w:b/>
          <w:sz w:val="16"/>
        </w:rPr>
      </w:pPr>
      <w:bookmarkStart w:id="0" w:name="_GoBack"/>
      <w:bookmarkEnd w:id="0"/>
    </w:p>
    <w:p w14:paraId="6213FF8A" w14:textId="45788BC6" w:rsidR="005973B9" w:rsidRDefault="005973B9" w:rsidP="00B40820">
      <w:pPr>
        <w:spacing w:line="204" w:lineRule="exact"/>
        <w:rPr>
          <w:rFonts w:ascii="Calibri" w:hAnsi="Calibri"/>
        </w:rPr>
      </w:pPr>
      <w:r>
        <w:rPr>
          <w:rFonts w:ascii="Arial"/>
          <w:b/>
          <w:color w:val="BF5A14"/>
          <w:sz w:val="20"/>
        </w:rPr>
        <w:br/>
      </w:r>
    </w:p>
    <w:p w14:paraId="343F2F18" w14:textId="77777777" w:rsidR="00AE3E37" w:rsidRPr="008756E6" w:rsidRDefault="00AE3E37" w:rsidP="008756E6">
      <w:pPr>
        <w:tabs>
          <w:tab w:val="left" w:pos="384"/>
        </w:tabs>
        <w:ind w:right="117"/>
      </w:pPr>
    </w:p>
    <w:p w14:paraId="76FE7D0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C0EDF5E" w14:textId="77777777" w:rsidR="00AE3E37" w:rsidRDefault="00AE3E37">
      <w:pPr>
        <w:pStyle w:val="BodyText"/>
        <w:rPr>
          <w:rFonts w:ascii="Calibri"/>
          <w:sz w:val="20"/>
        </w:rPr>
      </w:pPr>
    </w:p>
    <w:p w14:paraId="019BD59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880CD92" wp14:editId="405B1B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0B66AC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25ED847" w14:textId="66617A06" w:rsidR="00AE3E37" w:rsidRDefault="008756E6" w:rsidP="00404E5B">
      <w:pPr>
        <w:spacing w:before="92"/>
        <w:ind w:right="4234"/>
        <w:rPr>
          <w:rFonts w:ascii="Arial"/>
        </w:rPr>
      </w:pPr>
      <w:r>
        <w:rPr>
          <w:noProof/>
        </w:rPr>
        <w:t xml:space="preserve">              </w:t>
      </w:r>
      <w:r w:rsidR="00C47855">
        <w:rPr>
          <w:noProof/>
        </w:rPr>
        <w:drawing>
          <wp:inline distT="0" distB="0" distL="0" distR="0" wp14:anchorId="17FC0329" wp14:editId="7F86695F">
            <wp:extent cx="508635" cy="683812"/>
            <wp:effectExtent l="0" t="0" r="571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0373"/>
                    <a:stretch/>
                  </pic:blipFill>
                  <pic:spPr bwMode="auto">
                    <a:xfrm>
                      <a:off x="0" y="0"/>
                      <a:ext cx="508883" cy="684145"/>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p>
    <w:p w14:paraId="1B9BF962" w14:textId="4B74270C" w:rsidR="00AE3E37" w:rsidRDefault="00795AB4" w:rsidP="00795AB4">
      <w:pPr>
        <w:spacing w:before="41" w:line="154" w:lineRule="exact"/>
        <w:ind w:left="213" w:right="231"/>
        <w:jc w:val="both"/>
        <w:rPr>
          <w:rFonts w:ascii="Arial"/>
          <w:sz w:val="14"/>
        </w:rPr>
      </w:pPr>
      <w:r w:rsidRPr="00795AB4">
        <w:rPr>
          <w:rFonts w:ascii="Arial"/>
          <w:sz w:val="14"/>
        </w:rPr>
        <w:t xml:space="preserve">Ebenezer </w:t>
      </w:r>
      <w:proofErr w:type="spellStart"/>
      <w:r w:rsidRPr="00795AB4">
        <w:rPr>
          <w:rFonts w:ascii="Arial"/>
          <w:sz w:val="14"/>
        </w:rPr>
        <w:t>Ababio</w:t>
      </w:r>
      <w:proofErr w:type="spellEnd"/>
      <w:r w:rsidRPr="00795AB4">
        <w:rPr>
          <w:rFonts w:ascii="Arial"/>
          <w:sz w:val="14"/>
        </w:rPr>
        <w:t xml:space="preserve"> </w:t>
      </w:r>
      <w:proofErr w:type="spellStart"/>
      <w:r w:rsidRPr="00795AB4">
        <w:rPr>
          <w:rFonts w:ascii="Arial"/>
          <w:sz w:val="14"/>
        </w:rPr>
        <w:t>Tetteh</w:t>
      </w:r>
      <w:proofErr w:type="spellEnd"/>
      <w:r w:rsidRPr="00795AB4">
        <w:rPr>
          <w:rFonts w:ascii="Arial"/>
          <w:sz w:val="14"/>
        </w:rPr>
        <w:t xml:space="preserve"> is a PhD candidate in the School of Management; Jiangsu University; China, pursuing Management Science and Engineering program. He holds a master of engineering (Information Communication Engineering) Jiangsu University of Science and Technology; China, a bachelor of science (Computer Engineering) from Kwame Nkrumah University of Science and Technology; Ghana. He is a Banking Expert in Exposure Risks Analysis, early preventive measures, organization monitoring and policy control. He has over five-year experience in network infrastructure management and design.</w:t>
      </w:r>
      <w:r>
        <w:rPr>
          <w:rFonts w:ascii="Arial"/>
          <w:sz w:val="14"/>
        </w:rPr>
        <w:t xml:space="preserve"> </w:t>
      </w:r>
      <w:r w:rsidRPr="00795AB4">
        <w:rPr>
          <w:rFonts w:ascii="Arial"/>
          <w:sz w:val="14"/>
        </w:rPr>
        <w:t>His interest in research lies in the areas of environmental compliance and regulations, environmental management, energy economics, emerging economies, lower-income countries, e-commerce, technology management and big-data analysis focusing on the sectors of innovation, agriculture, mining, creativity, patent, travel and tourism, transportation, and retailing.</w:t>
      </w:r>
      <w:r>
        <w:rPr>
          <w:rFonts w:ascii="Arial"/>
          <w:sz w:val="14"/>
        </w:rPr>
        <w:t xml:space="preserve"> </w:t>
      </w:r>
    </w:p>
    <w:p w14:paraId="39FEEF7C" w14:textId="3D631765" w:rsidR="00AE3E37" w:rsidRPr="00C47855" w:rsidRDefault="003F175B" w:rsidP="00C47855">
      <w:pPr>
        <w:spacing w:before="62"/>
        <w:ind w:right="2752"/>
        <w:jc w:val="center"/>
        <w:rPr>
          <w:rFonts w:ascii="Arial"/>
          <w:sz w:val="14"/>
        </w:rPr>
        <w:sectPr w:rsidR="00AE3E37" w:rsidRPr="00C47855" w:rsidSect="00B17502">
          <w:type w:val="continuous"/>
          <w:pgSz w:w="11910" w:h="16840"/>
          <w:pgMar w:top="810" w:right="600" w:bottom="450" w:left="620" w:header="720" w:footer="720" w:gutter="0"/>
          <w:cols w:space="720"/>
        </w:sectPr>
      </w:pPr>
      <w:r>
        <w:rPr>
          <w:rFonts w:ascii="Arial"/>
          <w:sz w:val="14"/>
        </w:rPr>
        <w:t xml:space="preserve">                                                                                    </w:t>
      </w:r>
      <w:r w:rsidR="00A9710C">
        <w:rPr>
          <w:rFonts w:ascii="Arial"/>
          <w:sz w:val="14"/>
        </w:rPr>
        <w:t xml:space="preserve">Email: </w:t>
      </w:r>
      <w:r w:rsidR="00795AB4">
        <w:rPr>
          <w:rStyle w:val="Hyperlink"/>
          <w:rFonts w:ascii="Arial"/>
          <w:sz w:val="14"/>
        </w:rPr>
        <w:t>5103170255@stmail.ujs.edu.cn</w:t>
      </w: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292ED9">
        <w:rPr>
          <w:noProof/>
        </w:rPr>
        <mc:AlternateContent>
          <mc:Choice Requires="wps">
            <w:drawing>
              <wp:anchor distT="0" distB="0" distL="0" distR="0" simplePos="0" relativeHeight="251652608" behindDoc="0" locked="0" layoutInCell="1" allowOverlap="1" wp14:anchorId="7A5A854C" wp14:editId="7DB8B3D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9B942E" id="Line 3"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47855">
        <w:rPr>
          <w:rStyle w:val="Hyperlink"/>
          <w:rFonts w:ascii="Arial"/>
          <w:sz w:val="14"/>
          <w:u w:val="none"/>
        </w:rPr>
        <w:t>+8617805014662</w:t>
      </w:r>
    </w:p>
    <w:p w14:paraId="04362A70" w14:textId="6BD191B4" w:rsidR="00AE3E37" w:rsidRDefault="00AE3E37" w:rsidP="0053176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BDFAA" w14:textId="77777777" w:rsidR="00684458" w:rsidRDefault="00684458">
      <w:r>
        <w:separator/>
      </w:r>
    </w:p>
  </w:endnote>
  <w:endnote w:type="continuationSeparator" w:id="0">
    <w:p w14:paraId="3ABEC537" w14:textId="77777777" w:rsidR="00684458" w:rsidRDefault="00684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5A26" w14:textId="6700ED15" w:rsidR="00AE3E37" w:rsidRPr="00815B93"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7189D" w14:textId="77777777" w:rsidR="00684458" w:rsidRDefault="00684458">
      <w:r>
        <w:separator/>
      </w:r>
    </w:p>
  </w:footnote>
  <w:footnote w:type="continuationSeparator" w:id="0">
    <w:p w14:paraId="78F94059" w14:textId="77777777" w:rsidR="00684458" w:rsidRDefault="006844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09E7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763E645" wp14:editId="5E85CD8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B0CA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63E64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92B0CA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E2A22BC" wp14:editId="418361B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1D3C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C53F5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2A22B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421D3C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C53F5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64417"/>
    <w:rsid w:val="003F175B"/>
    <w:rsid w:val="00404E5B"/>
    <w:rsid w:val="00414F7B"/>
    <w:rsid w:val="004355DC"/>
    <w:rsid w:val="00454649"/>
    <w:rsid w:val="004749B4"/>
    <w:rsid w:val="00494130"/>
    <w:rsid w:val="004F3523"/>
    <w:rsid w:val="00531766"/>
    <w:rsid w:val="005973B9"/>
    <w:rsid w:val="005B3A56"/>
    <w:rsid w:val="006060CE"/>
    <w:rsid w:val="0063497F"/>
    <w:rsid w:val="006363A7"/>
    <w:rsid w:val="00684458"/>
    <w:rsid w:val="00694D1C"/>
    <w:rsid w:val="007671B4"/>
    <w:rsid w:val="00795AB4"/>
    <w:rsid w:val="00815B93"/>
    <w:rsid w:val="00873DF0"/>
    <w:rsid w:val="008756E6"/>
    <w:rsid w:val="008C629E"/>
    <w:rsid w:val="00975642"/>
    <w:rsid w:val="009B2D44"/>
    <w:rsid w:val="00A07E82"/>
    <w:rsid w:val="00A13E71"/>
    <w:rsid w:val="00A9710C"/>
    <w:rsid w:val="00AE3E37"/>
    <w:rsid w:val="00B17502"/>
    <w:rsid w:val="00B21A57"/>
    <w:rsid w:val="00B40820"/>
    <w:rsid w:val="00C33602"/>
    <w:rsid w:val="00C47855"/>
    <w:rsid w:val="00CD6F55"/>
    <w:rsid w:val="00DA57EB"/>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FA0AE"/>
  <w15:docId w15:val="{53E9FE46-75AD-419E-BA80-41D2CEFA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40820"/>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abaeben-Lab</cp:lastModifiedBy>
  <cp:revision>3</cp:revision>
  <dcterms:created xsi:type="dcterms:W3CDTF">2018-08-08T10:38:00Z</dcterms:created>
  <dcterms:modified xsi:type="dcterms:W3CDTF">2018-08-10T14:32:00Z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