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8FD" w:rsidRPr="008D58FD" w:rsidRDefault="008D58FD" w:rsidP="008D58FD">
      <w:pPr>
        <w:pStyle w:val="Heading1"/>
        <w:keepNext w:val="0"/>
        <w:keepLines w:val="0"/>
        <w:widowControl w:val="0"/>
        <w:spacing w:before="170" w:line="400" w:lineRule="exact"/>
        <w:rPr>
          <w:rFonts w:ascii="Minion Pro" w:eastAsia="Minion Pro" w:hAnsi="Minion Pro" w:cs="Minion Pro"/>
          <w:color w:val="337AB7"/>
          <w:sz w:val="36"/>
          <w:szCs w:val="36"/>
        </w:rPr>
      </w:pPr>
      <w:r w:rsidRPr="008D58FD">
        <w:rPr>
          <w:rFonts w:ascii="Minion Pro" w:eastAsia="Minion Pro" w:hAnsi="Minion Pro" w:cs="Minion Pro"/>
          <w:color w:val="337AB7"/>
          <w:sz w:val="36"/>
          <w:szCs w:val="36"/>
        </w:rPr>
        <w:t>13th International Conference on Agriculture &amp; Horticulture</w:t>
      </w:r>
    </w:p>
    <w:p w:rsidR="008D58FD" w:rsidRDefault="008D58FD" w:rsidP="008D58FD">
      <w:pPr>
        <w:pStyle w:val="Heading4"/>
      </w:pPr>
      <w:r>
        <w:t xml:space="preserve">September 10-12, 2018 Zurich, Switzerland </w:t>
      </w:r>
    </w:p>
    <w:p w:rsidR="00747D12" w:rsidRPr="00394C51" w:rsidRDefault="008D58FD" w:rsidP="00394C51">
      <w:pPr>
        <w:pStyle w:val="BodyText"/>
        <w:spacing w:before="73" w:line="198" w:lineRule="exact"/>
        <w:ind w:right="5987"/>
        <w:rPr>
          <w:rFonts w:ascii="Arial" w:eastAsia="Arial" w:hAnsi="Arial" w:cs="Arial"/>
          <w:sz w:val="16"/>
          <w:szCs w:val="16"/>
        </w:rPr>
        <w:sectPr w:rsidR="00747D12" w:rsidRPr="00394C51" w:rsidSect="00C54F6F">
          <w:pgSz w:w="11907" w:h="16840" w:code="9"/>
          <w:pgMar w:top="851" w:right="601" w:bottom="839" w:left="618" w:header="720" w:footer="720" w:gutter="0"/>
          <w:cols w:space="720"/>
          <w:docGrid w:linePitch="360"/>
        </w:sectPr>
      </w:pPr>
      <w:proofErr w:type="spellStart"/>
      <w:r w:rsidRPr="00394C51">
        <w:rPr>
          <w:rFonts w:ascii="Arial" w:eastAsia="Arial" w:hAnsi="Arial" w:cs="Arial"/>
          <w:sz w:val="16"/>
          <w:szCs w:val="16"/>
        </w:rPr>
        <w:t>Chers</w:t>
      </w:r>
      <w:r w:rsidR="00394C51" w:rsidRPr="00394C51">
        <w:rPr>
          <w:rFonts w:ascii="Arial" w:eastAsia="Arial" w:hAnsi="Arial" w:cs="Arial"/>
          <w:sz w:val="16"/>
          <w:szCs w:val="16"/>
        </w:rPr>
        <w:t>gh</w:t>
      </w:r>
      <w:r w:rsidRPr="00394C51">
        <w:rPr>
          <w:rFonts w:ascii="Arial" w:eastAsia="Arial" w:hAnsi="Arial" w:cs="Arial"/>
          <w:sz w:val="16"/>
          <w:szCs w:val="16"/>
        </w:rPr>
        <w:t>pour</w:t>
      </w:r>
      <w:proofErr w:type="spellEnd"/>
      <w:r w:rsidRPr="00394C51">
        <w:rPr>
          <w:rFonts w:ascii="Arial" w:eastAsia="Arial" w:hAnsi="Arial" w:cs="Arial"/>
          <w:sz w:val="16"/>
          <w:szCs w:val="16"/>
        </w:rPr>
        <w:t xml:space="preserve"> Ahmad Mahmoud, S.</w:t>
      </w:r>
      <w:r w:rsidR="00747D12" w:rsidRPr="00394C51">
        <w:rPr>
          <w:rFonts w:ascii="Arial" w:eastAsia="Arial" w:hAnsi="Arial" w:cs="Arial"/>
          <w:sz w:val="16"/>
          <w:szCs w:val="16"/>
        </w:rPr>
        <w:t xml:space="preserve">, </w:t>
      </w:r>
      <w:r w:rsidR="00D06052" w:rsidRPr="00394C51">
        <w:rPr>
          <w:rFonts w:ascii="Arial" w:eastAsia="Arial" w:hAnsi="Arial" w:cs="Arial"/>
          <w:sz w:val="16"/>
          <w:szCs w:val="16"/>
        </w:rPr>
        <w:t xml:space="preserve">Master of </w:t>
      </w:r>
      <w:r w:rsidRPr="00394C51">
        <w:rPr>
          <w:rFonts w:ascii="Arial" w:eastAsia="Arial" w:hAnsi="Arial" w:cs="Arial"/>
          <w:sz w:val="16"/>
          <w:szCs w:val="16"/>
        </w:rPr>
        <w:t>Agronomy</w:t>
      </w:r>
      <w:r w:rsidR="009228CD" w:rsidRPr="00394C51">
        <w:rPr>
          <w:rFonts w:ascii="Arial" w:eastAsia="Arial" w:hAnsi="Arial" w:cs="Arial"/>
          <w:sz w:val="16"/>
          <w:szCs w:val="16"/>
        </w:rPr>
        <w:t xml:space="preserve">, </w:t>
      </w:r>
      <w:r w:rsidR="005F6086" w:rsidRPr="00394C51">
        <w:rPr>
          <w:rFonts w:ascii="Arial" w:eastAsia="Arial" w:hAnsi="Arial" w:cs="Arial"/>
          <w:sz w:val="16"/>
          <w:szCs w:val="16"/>
        </w:rPr>
        <w:t xml:space="preserve">University of </w:t>
      </w:r>
      <w:r w:rsidRPr="00394C51">
        <w:rPr>
          <w:rFonts w:ascii="Arial" w:eastAsia="Arial" w:hAnsi="Arial" w:cs="Arial"/>
          <w:sz w:val="16"/>
          <w:szCs w:val="16"/>
        </w:rPr>
        <w:t>Ahvaz</w:t>
      </w:r>
      <w:r w:rsidR="005F6086" w:rsidRPr="00394C51">
        <w:rPr>
          <w:rFonts w:ascii="Arial" w:eastAsia="Arial" w:hAnsi="Arial" w:cs="Arial"/>
          <w:sz w:val="16"/>
          <w:szCs w:val="16"/>
        </w:rPr>
        <w:t>, Iran</w:t>
      </w:r>
    </w:p>
    <w:p w:rsidR="008D58FD" w:rsidRPr="00394C51" w:rsidRDefault="00394C51" w:rsidP="00394C51">
      <w:pPr>
        <w:pStyle w:val="Heading3"/>
        <w:spacing w:before="147"/>
        <w:ind w:left="0"/>
        <w:jc w:val="both"/>
        <w:rPr>
          <w:b w:val="0"/>
          <w:bCs w:val="0"/>
          <w:sz w:val="16"/>
          <w:szCs w:val="16"/>
        </w:rPr>
      </w:pPr>
      <w:proofErr w:type="spellStart"/>
      <w:r w:rsidRPr="00394C51">
        <w:rPr>
          <w:b w:val="0"/>
          <w:bCs w:val="0"/>
          <w:sz w:val="16"/>
          <w:szCs w:val="16"/>
        </w:rPr>
        <w:lastRenderedPageBreak/>
        <w:t>Jamalpour</w:t>
      </w:r>
      <w:proofErr w:type="spellEnd"/>
      <w:r w:rsidRPr="00394C51">
        <w:rPr>
          <w:b w:val="0"/>
          <w:bCs w:val="0"/>
          <w:sz w:val="16"/>
          <w:szCs w:val="16"/>
        </w:rPr>
        <w:t xml:space="preserve"> M</w:t>
      </w:r>
      <w:r>
        <w:rPr>
          <w:b w:val="0"/>
          <w:bCs w:val="0"/>
          <w:sz w:val="16"/>
          <w:szCs w:val="16"/>
        </w:rPr>
        <w:t xml:space="preserve">, </w:t>
      </w:r>
      <w:r w:rsidRPr="00394C51">
        <w:rPr>
          <w:b w:val="0"/>
          <w:bCs w:val="0"/>
          <w:sz w:val="16"/>
          <w:szCs w:val="16"/>
        </w:rPr>
        <w:t>Master of Agronomy, University of Ahvaz, Iran</w:t>
      </w:r>
    </w:p>
    <w:p w:rsidR="004A431B" w:rsidRPr="00082B39" w:rsidRDefault="004A431B" w:rsidP="00082B39">
      <w:pPr>
        <w:pStyle w:val="Heading3"/>
        <w:spacing w:before="147"/>
        <w:jc w:val="both"/>
        <w:rPr>
          <w:color w:val="BF5A14"/>
        </w:rPr>
      </w:pPr>
      <w:r w:rsidRPr="00082B39">
        <w:rPr>
          <w:color w:val="BF5A14"/>
        </w:rPr>
        <w:t>ABSTRACT</w:t>
      </w:r>
    </w:p>
    <w:p w:rsidR="00DA3152" w:rsidRPr="00E501E2" w:rsidRDefault="00DA3152" w:rsidP="00E501E2">
      <w:pPr>
        <w:pStyle w:val="BodyText"/>
        <w:spacing w:before="90" w:line="280" w:lineRule="auto"/>
        <w:ind w:left="100"/>
        <w:jc w:val="both"/>
      </w:pPr>
      <w:r w:rsidRPr="00E501E2">
        <w:t xml:space="preserve">Agro climatic zoning is one of </w:t>
      </w:r>
      <w:bookmarkStart w:id="0" w:name="_GoBack"/>
      <w:bookmarkEnd w:id="0"/>
      <w:r w:rsidRPr="00E501E2">
        <w:t>the solutions to consider suitable planning for application of arable land resources and feasibility of developing an arable system in an area. Producing rain fed crops can develop with minimal risk by studying the climate characteristics. So by identifying prone areas,</w:t>
      </w:r>
      <w:r w:rsidRPr="00E501E2">
        <w:rPr>
          <w:rtl/>
        </w:rPr>
        <w:t xml:space="preserve"> </w:t>
      </w:r>
      <w:r w:rsidRPr="00E501E2">
        <w:t>spatial distribution and applying appropriate management methods, land production potential can be predicted and maximum utilization can be achieved. The aim of this study is determining suitable area for canola cultivation. Therefore land information, topography (slope, slope direction and height) and Meteorology data (type of climate, the average rainfall and the average temperature) of the area were collected and analyzed in GIS environment. Also suitable temperatures and precipitation probability were prepared to evaluate ecological needs of Canola based on the climatic conditions. After preparation, the results of zoning agro climatic showed this study area in dry land areas divided into four groups:</w:t>
      </w:r>
    </w:p>
    <w:p w:rsidR="00DA3152" w:rsidRPr="00E501E2" w:rsidRDefault="00DA3152" w:rsidP="00E501E2">
      <w:pPr>
        <w:pStyle w:val="BodyText"/>
        <w:spacing w:before="90" w:line="280" w:lineRule="auto"/>
        <w:ind w:left="100"/>
        <w:jc w:val="both"/>
      </w:pPr>
      <w:r w:rsidRPr="00E501E2">
        <w:t>1: suitable group: 100-75 percent probability of optimal conditions with an area of 42.96 percent of the arable land area</w:t>
      </w:r>
    </w:p>
    <w:p w:rsidR="00DA3152" w:rsidRPr="00E501E2" w:rsidRDefault="00DA3152" w:rsidP="00E501E2">
      <w:pPr>
        <w:pStyle w:val="BodyText"/>
        <w:spacing w:before="90" w:line="280" w:lineRule="auto"/>
        <w:ind w:left="100"/>
        <w:jc w:val="both"/>
      </w:pPr>
      <w:r w:rsidRPr="00E501E2">
        <w:t>2: middle group: 50-75 percent probability of optimal conditions with an area of 35.38 percent of the arable land area</w:t>
      </w:r>
    </w:p>
    <w:p w:rsidR="00DA3152" w:rsidRPr="00E501E2" w:rsidRDefault="00DA3152" w:rsidP="00E501E2">
      <w:pPr>
        <w:pStyle w:val="BodyText"/>
        <w:spacing w:before="90" w:line="280" w:lineRule="auto"/>
        <w:ind w:left="100"/>
        <w:jc w:val="both"/>
      </w:pPr>
      <w:r w:rsidRPr="00E501E2">
        <w:t>3: weak group: 20-50 percent probability of optimal conditions with an area of 21.65 percent of the arable land area</w:t>
      </w:r>
    </w:p>
    <w:p w:rsidR="00DA3152" w:rsidRPr="00E501E2" w:rsidRDefault="00DA3152" w:rsidP="00E501E2">
      <w:pPr>
        <w:pStyle w:val="BodyText"/>
        <w:spacing w:before="90" w:line="280" w:lineRule="auto"/>
        <w:ind w:left="100"/>
        <w:jc w:val="both"/>
      </w:pPr>
      <w:r w:rsidRPr="00E501E2">
        <w:t>4: unsuitable group (Non-agricultural): with an area of 40.85 percent of the arable land area</w:t>
      </w:r>
    </w:p>
    <w:p w:rsidR="00B32AED" w:rsidRPr="00E501E2" w:rsidRDefault="00DA3152" w:rsidP="00E501E2">
      <w:pPr>
        <w:pStyle w:val="BodyText"/>
        <w:spacing w:before="90" w:line="280" w:lineRule="auto"/>
        <w:ind w:left="100"/>
        <w:jc w:val="both"/>
      </w:pPr>
      <w:r w:rsidRPr="00E501E2">
        <w:t>According to the acquired results, the most important limiting factor in producing Canola is moisture. The next limiting factor is land slope in producing Canola.</w:t>
      </w:r>
    </w:p>
    <w:p w:rsidR="008F69B5" w:rsidRDefault="00B32AED" w:rsidP="006D0F0B">
      <w:pPr>
        <w:pStyle w:val="Heading3"/>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 </w:t>
      </w:r>
      <w:r>
        <w:rPr>
          <w:noProof/>
          <w:lang w:bidi="fa-IR"/>
        </w:rPr>
        <w:lastRenderedPageBreak/>
        <w:drawing>
          <wp:inline distT="0" distB="0" distL="0" distR="0" wp14:anchorId="5BB56684" wp14:editId="592AAEBE">
            <wp:extent cx="3303917" cy="277770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3312160" cy="2784636"/>
                    </a:xfrm>
                    <a:prstGeom prst="rect">
                      <a:avLst/>
                    </a:prstGeom>
                  </pic:spPr>
                </pic:pic>
              </a:graphicData>
            </a:graphic>
          </wp:inline>
        </w:drawing>
      </w:r>
    </w:p>
    <w:p w:rsidR="00B32AED" w:rsidRDefault="00B32AED" w:rsidP="005375A6">
      <w:pPr>
        <w:pStyle w:val="Heading3"/>
        <w:ind w:left="0"/>
        <w:jc w:val="both"/>
        <w:rPr>
          <w:color w:val="BF5A14"/>
        </w:rPr>
      </w:pPr>
    </w:p>
    <w:p w:rsidR="00CC379D" w:rsidRDefault="00204547" w:rsidP="005375A6">
      <w:pPr>
        <w:pStyle w:val="Heading3"/>
        <w:ind w:left="0"/>
        <w:jc w:val="both"/>
        <w:rPr>
          <w:rFonts w:ascii="Tw Cen MT" w:eastAsia="Tw Cen MT" w:hAnsi="Tw Cen MT" w:cs="Tw Cen MT"/>
          <w:b w:val="0"/>
          <w:bCs w:val="0"/>
          <w:sz w:val="18"/>
          <w:szCs w:val="18"/>
        </w:rPr>
      </w:pPr>
      <w:r>
        <w:rPr>
          <w:color w:val="BF5A14"/>
        </w:rPr>
        <w:t>Recent Publications</w:t>
      </w:r>
    </w:p>
    <w:p w:rsidR="003B2830" w:rsidRDefault="00343910" w:rsidP="00343910">
      <w:pPr>
        <w:pStyle w:val="ListParagraph"/>
        <w:numPr>
          <w:ilvl w:val="0"/>
          <w:numId w:val="2"/>
        </w:numPr>
        <w:tabs>
          <w:tab w:val="left" w:pos="384"/>
        </w:tabs>
        <w:spacing w:before="103" w:line="216" w:lineRule="exact"/>
        <w:ind w:left="383" w:right="138" w:hanging="283"/>
        <w:rPr>
          <w:sz w:val="18"/>
        </w:rPr>
      </w:pPr>
      <w:proofErr w:type="spellStart"/>
      <w:r w:rsidRPr="007D4093">
        <w:rPr>
          <w:sz w:val="18"/>
        </w:rPr>
        <w:t>Hillnhütter</w:t>
      </w:r>
      <w:proofErr w:type="spellEnd"/>
      <w:r>
        <w:rPr>
          <w:sz w:val="18"/>
        </w:rPr>
        <w:t xml:space="preserve"> </w:t>
      </w:r>
      <w:r w:rsidR="0007688A">
        <w:rPr>
          <w:sz w:val="18"/>
        </w:rPr>
        <w:t>C</w:t>
      </w:r>
      <w:r w:rsidR="0034033B" w:rsidRPr="007D4093">
        <w:rPr>
          <w:sz w:val="18"/>
        </w:rPr>
        <w:t xml:space="preserve">, </w:t>
      </w:r>
      <w:proofErr w:type="spellStart"/>
      <w:r w:rsidRPr="007D4093">
        <w:rPr>
          <w:sz w:val="18"/>
        </w:rPr>
        <w:t>Mahlein</w:t>
      </w:r>
      <w:proofErr w:type="spellEnd"/>
      <w:r w:rsidRPr="007D4093">
        <w:rPr>
          <w:sz w:val="18"/>
        </w:rPr>
        <w:t xml:space="preserve"> </w:t>
      </w:r>
      <w:r>
        <w:rPr>
          <w:sz w:val="18"/>
        </w:rPr>
        <w:t>AK</w:t>
      </w:r>
      <w:r w:rsidR="004D61FC">
        <w:rPr>
          <w:sz w:val="18"/>
        </w:rPr>
        <w:t>,</w:t>
      </w:r>
      <w:r w:rsidR="0034033B" w:rsidRPr="0034033B">
        <w:rPr>
          <w:sz w:val="18"/>
        </w:rPr>
        <w:t xml:space="preserve"> </w:t>
      </w:r>
      <w:proofErr w:type="spellStart"/>
      <w:r w:rsidRPr="007D4093">
        <w:rPr>
          <w:sz w:val="18"/>
        </w:rPr>
        <w:t>Sikora</w:t>
      </w:r>
      <w:proofErr w:type="spellEnd"/>
      <w:r w:rsidRPr="007D4093">
        <w:rPr>
          <w:sz w:val="18"/>
        </w:rPr>
        <w:t xml:space="preserve"> </w:t>
      </w:r>
      <w:r>
        <w:rPr>
          <w:sz w:val="18"/>
        </w:rPr>
        <w:t>RA</w:t>
      </w:r>
      <w:r w:rsidR="0034033B" w:rsidRPr="007D4093">
        <w:rPr>
          <w:sz w:val="18"/>
        </w:rPr>
        <w:t xml:space="preserve">, </w:t>
      </w:r>
      <w:proofErr w:type="spellStart"/>
      <w:r w:rsidRPr="007D4093">
        <w:rPr>
          <w:sz w:val="18"/>
        </w:rPr>
        <w:t>Oerke</w:t>
      </w:r>
      <w:proofErr w:type="spellEnd"/>
      <w:r w:rsidRPr="007D4093">
        <w:rPr>
          <w:sz w:val="18"/>
        </w:rPr>
        <w:t xml:space="preserve"> </w:t>
      </w:r>
      <w:r>
        <w:rPr>
          <w:sz w:val="18"/>
        </w:rPr>
        <w:t>E</w:t>
      </w:r>
      <w:r w:rsidR="0034033B" w:rsidRPr="007D4093">
        <w:rPr>
          <w:sz w:val="18"/>
        </w:rPr>
        <w:t xml:space="preserve">C </w:t>
      </w:r>
      <w:r w:rsidR="00CD789D" w:rsidRPr="007D4093">
        <w:rPr>
          <w:sz w:val="18"/>
        </w:rPr>
        <w:t xml:space="preserve">(2011) </w:t>
      </w:r>
      <w:hyperlink r:id="rId7" w:history="1">
        <w:r w:rsidR="000C6C34" w:rsidRPr="007D4093">
          <w:rPr>
            <w:sz w:val="18"/>
          </w:rPr>
          <w:t xml:space="preserve">Remote sensing to detect plant stress induced by </w:t>
        </w:r>
        <w:proofErr w:type="spellStart"/>
        <w:r w:rsidR="000C6C34" w:rsidRPr="007D4093">
          <w:rPr>
            <w:sz w:val="18"/>
          </w:rPr>
          <w:t>Heterodera</w:t>
        </w:r>
        <w:proofErr w:type="spellEnd"/>
        <w:r w:rsidR="000C6C34" w:rsidRPr="007D4093">
          <w:rPr>
            <w:sz w:val="18"/>
          </w:rPr>
          <w:t xml:space="preserve"> </w:t>
        </w:r>
        <w:proofErr w:type="spellStart"/>
        <w:r w:rsidR="000C6C34" w:rsidRPr="007D4093">
          <w:rPr>
            <w:sz w:val="18"/>
          </w:rPr>
          <w:t>schachtii</w:t>
        </w:r>
        <w:proofErr w:type="spellEnd"/>
        <w:r w:rsidR="000C6C34" w:rsidRPr="007D4093">
          <w:rPr>
            <w:sz w:val="18"/>
          </w:rPr>
          <w:t xml:space="preserve"> and </w:t>
        </w:r>
        <w:proofErr w:type="spellStart"/>
        <w:r w:rsidR="000C6C34" w:rsidRPr="007D4093">
          <w:rPr>
            <w:sz w:val="18"/>
          </w:rPr>
          <w:t>Rhizoctonia</w:t>
        </w:r>
        <w:proofErr w:type="spellEnd"/>
        <w:r w:rsidR="000C6C34" w:rsidRPr="007D4093">
          <w:rPr>
            <w:sz w:val="18"/>
          </w:rPr>
          <w:t xml:space="preserve"> </w:t>
        </w:r>
        <w:proofErr w:type="spellStart"/>
        <w:r w:rsidR="000C6C34" w:rsidRPr="007D4093">
          <w:rPr>
            <w:sz w:val="18"/>
          </w:rPr>
          <w:t>solani</w:t>
        </w:r>
        <w:proofErr w:type="spellEnd"/>
        <w:r w:rsidR="000C6C34" w:rsidRPr="007D4093">
          <w:rPr>
            <w:sz w:val="18"/>
          </w:rPr>
          <w:t xml:space="preserve"> in sugar beet fields</w:t>
        </w:r>
      </w:hyperlink>
      <w:r w:rsidR="003B2830">
        <w:rPr>
          <w:sz w:val="18"/>
        </w:rPr>
        <w:t>.</w:t>
      </w:r>
      <w:r w:rsidR="006175A0">
        <w:rPr>
          <w:sz w:val="18"/>
        </w:rPr>
        <w:t xml:space="preserve"> </w:t>
      </w:r>
      <w:r w:rsidR="00483EF4" w:rsidRPr="00483EF4">
        <w:rPr>
          <w:sz w:val="18"/>
        </w:rPr>
        <w:t xml:space="preserve">Field Crops Research </w:t>
      </w:r>
      <w:r w:rsidR="00483EF4" w:rsidRPr="002A1BD7">
        <w:rPr>
          <w:sz w:val="18"/>
        </w:rPr>
        <w:t>122</w:t>
      </w:r>
      <w:r w:rsidR="00483EF4" w:rsidRPr="00483EF4">
        <w:rPr>
          <w:sz w:val="18"/>
        </w:rPr>
        <w:t>: 70-77</w:t>
      </w:r>
      <w:r w:rsidR="00483EF4">
        <w:rPr>
          <w:sz w:val="18"/>
        </w:rPr>
        <w:t>.</w:t>
      </w:r>
    </w:p>
    <w:p w:rsidR="00FC4A41" w:rsidRDefault="00E10A01" w:rsidP="00FC4A41">
      <w:pPr>
        <w:pStyle w:val="ListParagraph"/>
        <w:numPr>
          <w:ilvl w:val="0"/>
          <w:numId w:val="2"/>
        </w:numPr>
        <w:tabs>
          <w:tab w:val="left" w:pos="384"/>
        </w:tabs>
        <w:spacing w:before="103" w:line="216" w:lineRule="exact"/>
        <w:ind w:right="138"/>
        <w:rPr>
          <w:sz w:val="18"/>
        </w:rPr>
      </w:pPr>
      <w:proofErr w:type="spellStart"/>
      <w:r w:rsidRPr="00B52710">
        <w:rPr>
          <w:sz w:val="18"/>
        </w:rPr>
        <w:t>Kroschel</w:t>
      </w:r>
      <w:proofErr w:type="spellEnd"/>
      <w:r w:rsidRPr="00B52710">
        <w:rPr>
          <w:sz w:val="18"/>
        </w:rPr>
        <w:t xml:space="preserve"> </w:t>
      </w:r>
      <w:r>
        <w:rPr>
          <w:sz w:val="18"/>
        </w:rPr>
        <w:t>J</w:t>
      </w:r>
      <w:r w:rsidR="00B52710" w:rsidRPr="00B52710">
        <w:rPr>
          <w:sz w:val="18"/>
        </w:rPr>
        <w:t xml:space="preserve">, </w:t>
      </w:r>
      <w:proofErr w:type="spellStart"/>
      <w:r w:rsidRPr="00B52710">
        <w:rPr>
          <w:sz w:val="18"/>
        </w:rPr>
        <w:t>Sporleder</w:t>
      </w:r>
      <w:proofErr w:type="spellEnd"/>
      <w:r w:rsidRPr="00B52710">
        <w:rPr>
          <w:sz w:val="18"/>
        </w:rPr>
        <w:t xml:space="preserve"> </w:t>
      </w:r>
      <w:r>
        <w:rPr>
          <w:sz w:val="18"/>
        </w:rPr>
        <w:t>M</w:t>
      </w:r>
      <w:r w:rsidR="00B52710" w:rsidRPr="00B52710">
        <w:rPr>
          <w:sz w:val="18"/>
        </w:rPr>
        <w:t xml:space="preserve">, </w:t>
      </w:r>
      <w:proofErr w:type="spellStart"/>
      <w:r w:rsidRPr="00B52710">
        <w:rPr>
          <w:sz w:val="18"/>
        </w:rPr>
        <w:t>Tonnang</w:t>
      </w:r>
      <w:proofErr w:type="spellEnd"/>
      <w:r w:rsidRPr="00B52710">
        <w:rPr>
          <w:sz w:val="18"/>
        </w:rPr>
        <w:t xml:space="preserve"> </w:t>
      </w:r>
      <w:r>
        <w:rPr>
          <w:sz w:val="18"/>
        </w:rPr>
        <w:t>HEZ</w:t>
      </w:r>
      <w:r w:rsidR="00B52710" w:rsidRPr="00B52710">
        <w:rPr>
          <w:sz w:val="18"/>
        </w:rPr>
        <w:t>,</w:t>
      </w:r>
      <w:r w:rsidRPr="00E10A01">
        <w:rPr>
          <w:sz w:val="18"/>
        </w:rPr>
        <w:t xml:space="preserve"> </w:t>
      </w:r>
      <w:r w:rsidRPr="00B52710">
        <w:rPr>
          <w:sz w:val="18"/>
        </w:rPr>
        <w:t>Juarez</w:t>
      </w:r>
      <w:r w:rsidR="00B52710" w:rsidRPr="00B52710">
        <w:rPr>
          <w:sz w:val="18"/>
        </w:rPr>
        <w:t xml:space="preserve"> </w:t>
      </w:r>
      <w:r>
        <w:rPr>
          <w:sz w:val="18"/>
        </w:rPr>
        <w:t>H</w:t>
      </w:r>
      <w:r w:rsidR="00B52710" w:rsidRPr="00B52710">
        <w:rPr>
          <w:sz w:val="18"/>
        </w:rPr>
        <w:t xml:space="preserve">, </w:t>
      </w:r>
      <w:r w:rsidRPr="00B52710">
        <w:rPr>
          <w:sz w:val="18"/>
        </w:rPr>
        <w:t xml:space="preserve">Simon </w:t>
      </w:r>
      <w:r>
        <w:rPr>
          <w:sz w:val="18"/>
        </w:rPr>
        <w:t>R</w:t>
      </w:r>
      <w:r w:rsidR="00B52710" w:rsidRPr="00B52710">
        <w:rPr>
          <w:sz w:val="18"/>
        </w:rPr>
        <w:t xml:space="preserve"> </w:t>
      </w:r>
      <w:r>
        <w:rPr>
          <w:sz w:val="18"/>
        </w:rPr>
        <w:t xml:space="preserve">(2013) </w:t>
      </w:r>
      <w:hyperlink r:id="rId8" w:history="1">
        <w:r w:rsidR="007746B9" w:rsidRPr="007746B9">
          <w:rPr>
            <w:sz w:val="18"/>
          </w:rPr>
          <w:t xml:space="preserve">Predicting climate-change-caused changes in global temperature on potato tuber moth </w:t>
        </w:r>
        <w:proofErr w:type="spellStart"/>
        <w:r w:rsidR="007746B9" w:rsidRPr="007746B9">
          <w:rPr>
            <w:sz w:val="18"/>
          </w:rPr>
          <w:t>Phthorimaea</w:t>
        </w:r>
        <w:proofErr w:type="spellEnd"/>
        <w:r w:rsidR="007746B9" w:rsidRPr="007746B9">
          <w:rPr>
            <w:sz w:val="18"/>
          </w:rPr>
          <w:t xml:space="preserve"> </w:t>
        </w:r>
        <w:proofErr w:type="spellStart"/>
        <w:r w:rsidR="007746B9" w:rsidRPr="007746B9">
          <w:rPr>
            <w:sz w:val="18"/>
          </w:rPr>
          <w:t>operculella</w:t>
        </w:r>
        <w:proofErr w:type="spellEnd"/>
        <w:r w:rsidR="007746B9" w:rsidRPr="007746B9">
          <w:rPr>
            <w:sz w:val="18"/>
          </w:rPr>
          <w:t xml:space="preserve"> (Zeller) distribution and abundance using phenology modeling and GIS mapping</w:t>
        </w:r>
      </w:hyperlink>
      <w:r w:rsidR="007746B9">
        <w:rPr>
          <w:sz w:val="18"/>
        </w:rPr>
        <w:t xml:space="preserve">. </w:t>
      </w:r>
      <w:r w:rsidR="007746B9" w:rsidRPr="007746B9">
        <w:rPr>
          <w:sz w:val="18"/>
        </w:rPr>
        <w:t>Agricultural and Forest Meteorology</w:t>
      </w:r>
      <w:r w:rsidR="007746B9">
        <w:rPr>
          <w:sz w:val="18"/>
        </w:rPr>
        <w:t xml:space="preserve"> 170: </w:t>
      </w:r>
      <w:r w:rsidR="007746B9" w:rsidRPr="007746B9">
        <w:rPr>
          <w:sz w:val="18"/>
        </w:rPr>
        <w:t>228-241</w:t>
      </w:r>
      <w:r w:rsidR="007746B9">
        <w:rPr>
          <w:sz w:val="18"/>
        </w:rPr>
        <w:t>.</w:t>
      </w:r>
    </w:p>
    <w:p w:rsidR="000558B6" w:rsidRDefault="00FC4A41" w:rsidP="000558B6">
      <w:pPr>
        <w:pStyle w:val="ListParagraph"/>
        <w:numPr>
          <w:ilvl w:val="0"/>
          <w:numId w:val="2"/>
        </w:numPr>
        <w:tabs>
          <w:tab w:val="left" w:pos="384"/>
        </w:tabs>
        <w:spacing w:before="103" w:line="216" w:lineRule="exact"/>
        <w:ind w:left="383" w:right="138" w:hanging="283"/>
        <w:rPr>
          <w:sz w:val="18"/>
        </w:rPr>
      </w:pPr>
      <w:r w:rsidRPr="004F3743">
        <w:rPr>
          <w:sz w:val="18"/>
        </w:rPr>
        <w:t xml:space="preserve">Di </w:t>
      </w:r>
      <w:proofErr w:type="spellStart"/>
      <w:r w:rsidRPr="004F3743">
        <w:rPr>
          <w:sz w:val="18"/>
        </w:rPr>
        <w:t>Virgilio</w:t>
      </w:r>
      <w:proofErr w:type="spellEnd"/>
      <w:r>
        <w:rPr>
          <w:sz w:val="18"/>
        </w:rPr>
        <w:t xml:space="preserve"> N</w:t>
      </w:r>
      <w:r w:rsidRPr="004F3743">
        <w:rPr>
          <w:sz w:val="18"/>
        </w:rPr>
        <w:t xml:space="preserve">, </w:t>
      </w:r>
      <w:proofErr w:type="spellStart"/>
      <w:r w:rsidRPr="004F3743">
        <w:rPr>
          <w:sz w:val="18"/>
        </w:rPr>
        <w:t>Monti</w:t>
      </w:r>
      <w:proofErr w:type="spellEnd"/>
      <w:r>
        <w:rPr>
          <w:sz w:val="18"/>
        </w:rPr>
        <w:t xml:space="preserve"> A</w:t>
      </w:r>
      <w:r w:rsidRPr="004F3743">
        <w:rPr>
          <w:sz w:val="18"/>
        </w:rPr>
        <w:t>,</w:t>
      </w:r>
      <w:r>
        <w:rPr>
          <w:sz w:val="18"/>
        </w:rPr>
        <w:t xml:space="preserve"> </w:t>
      </w:r>
      <w:proofErr w:type="spellStart"/>
      <w:r w:rsidRPr="004F3743">
        <w:rPr>
          <w:sz w:val="18"/>
        </w:rPr>
        <w:t>Venturi</w:t>
      </w:r>
      <w:proofErr w:type="spellEnd"/>
      <w:r>
        <w:rPr>
          <w:sz w:val="18"/>
        </w:rPr>
        <w:t xml:space="preserve"> G (2007)</w:t>
      </w:r>
      <w:r w:rsidRPr="0066156E">
        <w:rPr>
          <w:sz w:val="18"/>
        </w:rPr>
        <w:t xml:space="preserve"> </w:t>
      </w:r>
      <w:hyperlink r:id="rId9" w:history="1">
        <w:r w:rsidRPr="0066156E">
          <w:rPr>
            <w:sz w:val="18"/>
          </w:rPr>
          <w:t xml:space="preserve">spatial variability of </w:t>
        </w:r>
        <w:proofErr w:type="spellStart"/>
        <w:r w:rsidRPr="0066156E">
          <w:rPr>
            <w:sz w:val="18"/>
          </w:rPr>
          <w:t>switchgrass</w:t>
        </w:r>
        <w:proofErr w:type="spellEnd"/>
        <w:r w:rsidRPr="0066156E">
          <w:rPr>
            <w:sz w:val="18"/>
          </w:rPr>
          <w:t xml:space="preserve"> (</w:t>
        </w:r>
        <w:proofErr w:type="spellStart"/>
        <w:r w:rsidRPr="0066156E">
          <w:rPr>
            <w:sz w:val="18"/>
          </w:rPr>
          <w:t>Panicum</w:t>
        </w:r>
        <w:proofErr w:type="spellEnd"/>
        <w:r w:rsidRPr="0066156E">
          <w:rPr>
            <w:sz w:val="18"/>
          </w:rPr>
          <w:t xml:space="preserve"> </w:t>
        </w:r>
        <w:proofErr w:type="spellStart"/>
        <w:r w:rsidRPr="0066156E">
          <w:rPr>
            <w:sz w:val="18"/>
          </w:rPr>
          <w:t>virgatum</w:t>
        </w:r>
        <w:proofErr w:type="spellEnd"/>
        <w:r w:rsidRPr="0066156E">
          <w:rPr>
            <w:sz w:val="18"/>
          </w:rPr>
          <w:t xml:space="preserve"> L.) yield as related to soil parameters in a small field</w:t>
        </w:r>
      </w:hyperlink>
      <w:r>
        <w:rPr>
          <w:sz w:val="18"/>
        </w:rPr>
        <w:t xml:space="preserve">. </w:t>
      </w:r>
      <w:r w:rsidRPr="00483EF4">
        <w:rPr>
          <w:sz w:val="18"/>
        </w:rPr>
        <w:t xml:space="preserve">Field Crops Research </w:t>
      </w:r>
      <w:r w:rsidRPr="002A1BD7">
        <w:rPr>
          <w:sz w:val="18"/>
        </w:rPr>
        <w:t>1</w:t>
      </w:r>
      <w:r>
        <w:rPr>
          <w:sz w:val="18"/>
        </w:rPr>
        <w:t xml:space="preserve">01: </w:t>
      </w:r>
      <w:r w:rsidRPr="004D61FC">
        <w:rPr>
          <w:sz w:val="18"/>
        </w:rPr>
        <w:t>232-239</w:t>
      </w:r>
      <w:r>
        <w:rPr>
          <w:sz w:val="18"/>
        </w:rPr>
        <w:t>.</w:t>
      </w:r>
    </w:p>
    <w:p w:rsidR="004264EA" w:rsidRDefault="000558B6" w:rsidP="004264EA">
      <w:pPr>
        <w:pStyle w:val="ListParagraph"/>
        <w:numPr>
          <w:ilvl w:val="0"/>
          <w:numId w:val="2"/>
        </w:numPr>
        <w:tabs>
          <w:tab w:val="left" w:pos="384"/>
        </w:tabs>
        <w:spacing w:before="103" w:line="216" w:lineRule="exact"/>
        <w:ind w:right="138"/>
        <w:rPr>
          <w:sz w:val="18"/>
        </w:rPr>
      </w:pPr>
      <w:proofErr w:type="spellStart"/>
      <w:r w:rsidRPr="000558B6">
        <w:rPr>
          <w:sz w:val="18"/>
        </w:rPr>
        <w:t>Reshmidevi</w:t>
      </w:r>
      <w:proofErr w:type="spellEnd"/>
      <w:r w:rsidRPr="000558B6">
        <w:rPr>
          <w:sz w:val="18"/>
        </w:rPr>
        <w:t xml:space="preserve"> </w:t>
      </w:r>
      <w:r>
        <w:rPr>
          <w:sz w:val="18"/>
        </w:rPr>
        <w:t>TV</w:t>
      </w:r>
      <w:r w:rsidR="009C70CB" w:rsidRPr="000558B6">
        <w:rPr>
          <w:sz w:val="18"/>
        </w:rPr>
        <w:t xml:space="preserve">, </w:t>
      </w:r>
      <w:proofErr w:type="spellStart"/>
      <w:r w:rsidRPr="000558B6">
        <w:rPr>
          <w:sz w:val="18"/>
        </w:rPr>
        <w:t>Eldho</w:t>
      </w:r>
      <w:proofErr w:type="spellEnd"/>
      <w:r w:rsidRPr="000558B6">
        <w:rPr>
          <w:sz w:val="18"/>
        </w:rPr>
        <w:t xml:space="preserve"> </w:t>
      </w:r>
      <w:r>
        <w:rPr>
          <w:sz w:val="18"/>
        </w:rPr>
        <w:t>TI</w:t>
      </w:r>
      <w:r w:rsidR="009C70CB" w:rsidRPr="000558B6">
        <w:rPr>
          <w:sz w:val="18"/>
        </w:rPr>
        <w:t xml:space="preserve">, </w:t>
      </w:r>
      <w:r w:rsidRPr="000558B6">
        <w:rPr>
          <w:sz w:val="18"/>
        </w:rPr>
        <w:t xml:space="preserve">Jana </w:t>
      </w:r>
      <w:r>
        <w:rPr>
          <w:sz w:val="18"/>
        </w:rPr>
        <w:t xml:space="preserve">R (2009) </w:t>
      </w:r>
      <w:hyperlink r:id="rId10" w:history="1">
        <w:r w:rsidRPr="000558B6">
          <w:rPr>
            <w:sz w:val="18"/>
          </w:rPr>
          <w:t>A GIS-integrated fuzzy rule-based inference system for land suitability evaluation in agricultural watersheds</w:t>
        </w:r>
      </w:hyperlink>
      <w:r w:rsidR="007A12A8">
        <w:rPr>
          <w:sz w:val="18"/>
        </w:rPr>
        <w:t xml:space="preserve">. </w:t>
      </w:r>
      <w:r w:rsidR="007A12A8" w:rsidRPr="007A12A8">
        <w:rPr>
          <w:sz w:val="18"/>
        </w:rPr>
        <w:t>Agricultural Systems</w:t>
      </w:r>
      <w:r w:rsidR="007A12A8">
        <w:rPr>
          <w:sz w:val="18"/>
        </w:rPr>
        <w:t xml:space="preserve"> 101: </w:t>
      </w:r>
      <w:r w:rsidR="007A12A8" w:rsidRPr="007A12A8">
        <w:rPr>
          <w:sz w:val="18"/>
        </w:rPr>
        <w:t>101-109</w:t>
      </w:r>
      <w:r w:rsidR="007A12A8">
        <w:rPr>
          <w:sz w:val="18"/>
        </w:rPr>
        <w:t>.</w:t>
      </w:r>
    </w:p>
    <w:p w:rsidR="00FC4A41" w:rsidRPr="006D0F0B" w:rsidRDefault="007A12A8" w:rsidP="00905A45">
      <w:pPr>
        <w:pStyle w:val="ListParagraph"/>
        <w:numPr>
          <w:ilvl w:val="0"/>
          <w:numId w:val="2"/>
        </w:numPr>
        <w:tabs>
          <w:tab w:val="left" w:pos="384"/>
        </w:tabs>
        <w:spacing w:before="103" w:line="216" w:lineRule="exact"/>
        <w:ind w:right="138"/>
        <w:rPr>
          <w:sz w:val="18"/>
        </w:rPr>
        <w:sectPr w:rsidR="00FC4A41" w:rsidRPr="006D0F0B" w:rsidSect="00FF26E5">
          <w:type w:val="continuous"/>
          <w:pgSz w:w="11907" w:h="16840" w:code="9"/>
          <w:pgMar w:top="1741" w:right="601" w:bottom="839" w:left="618" w:header="720" w:footer="720" w:gutter="0"/>
          <w:cols w:num="2" w:space="137" w:equalWidth="0">
            <w:col w:w="5216" w:space="137"/>
            <w:col w:w="5335"/>
          </w:cols>
          <w:docGrid w:linePitch="360"/>
        </w:sectPr>
      </w:pPr>
      <w:r w:rsidRPr="004264EA">
        <w:rPr>
          <w:sz w:val="18"/>
        </w:rPr>
        <w:t>Tuan Nguyen</w:t>
      </w:r>
      <w:r w:rsidR="004264EA" w:rsidRPr="004264EA">
        <w:rPr>
          <w:sz w:val="18"/>
        </w:rPr>
        <w:t xml:space="preserve"> T</w:t>
      </w:r>
      <w:r w:rsidRPr="004264EA">
        <w:rPr>
          <w:sz w:val="18"/>
        </w:rPr>
        <w:t xml:space="preserve">, </w:t>
      </w:r>
      <w:proofErr w:type="spellStart"/>
      <w:r w:rsidRPr="004264EA">
        <w:rPr>
          <w:sz w:val="18"/>
        </w:rPr>
        <w:t>Verdoodt</w:t>
      </w:r>
      <w:proofErr w:type="spellEnd"/>
      <w:r w:rsidR="004264EA" w:rsidRPr="004264EA">
        <w:rPr>
          <w:sz w:val="18"/>
        </w:rPr>
        <w:t xml:space="preserve"> A</w:t>
      </w:r>
      <w:r w:rsidRPr="004264EA">
        <w:rPr>
          <w:sz w:val="18"/>
        </w:rPr>
        <w:t xml:space="preserve">, Tran Van Y, </w:t>
      </w:r>
      <w:proofErr w:type="spellStart"/>
      <w:r w:rsidRPr="004264EA">
        <w:rPr>
          <w:sz w:val="18"/>
        </w:rPr>
        <w:t>Delbecque</w:t>
      </w:r>
      <w:proofErr w:type="spellEnd"/>
      <w:r w:rsidR="004264EA" w:rsidRPr="004264EA">
        <w:rPr>
          <w:sz w:val="18"/>
        </w:rPr>
        <w:t xml:space="preserve"> N</w:t>
      </w:r>
      <w:r w:rsidRPr="004264EA">
        <w:rPr>
          <w:sz w:val="18"/>
        </w:rPr>
        <w:t xml:space="preserve">, Van </w:t>
      </w:r>
      <w:proofErr w:type="spellStart"/>
      <w:r w:rsidRPr="004264EA">
        <w:rPr>
          <w:sz w:val="18"/>
        </w:rPr>
        <w:t>Ranst</w:t>
      </w:r>
      <w:proofErr w:type="spellEnd"/>
      <w:r w:rsidR="004264EA" w:rsidRPr="004264EA">
        <w:rPr>
          <w:sz w:val="18"/>
        </w:rPr>
        <w:t xml:space="preserve"> E (2015)</w:t>
      </w:r>
      <w:r w:rsidR="009C70CB" w:rsidRPr="004264EA">
        <w:rPr>
          <w:sz w:val="18"/>
        </w:rPr>
        <w:t xml:space="preserve"> </w:t>
      </w:r>
      <w:hyperlink r:id="rId11" w:history="1">
        <w:r w:rsidRPr="004264EA">
          <w:rPr>
            <w:sz w:val="18"/>
          </w:rPr>
          <w:t>Design of a GIS and multi-criteria based land evaluation procedure for sustainable land-use planning at the regional level</w:t>
        </w:r>
      </w:hyperlink>
      <w:r w:rsidR="00E728F2">
        <w:rPr>
          <w:sz w:val="18"/>
        </w:rPr>
        <w:t xml:space="preserve">. </w:t>
      </w:r>
      <w:r w:rsidR="00E728F2" w:rsidRPr="00E728F2">
        <w:rPr>
          <w:sz w:val="18"/>
        </w:rPr>
        <w:t>Agriculture, Ecosystems &amp; Environment</w:t>
      </w:r>
      <w:r w:rsidR="00E728F2">
        <w:rPr>
          <w:sz w:val="18"/>
        </w:rPr>
        <w:t xml:space="preserve"> 200: 1-11.</w:t>
      </w:r>
    </w:p>
    <w:p w:rsidR="00CC379D" w:rsidRDefault="00CC379D" w:rsidP="006D0F0B">
      <w:pPr>
        <w:pStyle w:val="Heading3"/>
        <w:spacing w:before="147"/>
        <w:ind w:left="0"/>
        <w:rPr>
          <w:rFonts w:ascii="Tw Cen MT" w:eastAsia="Tw Cen MT" w:hAnsi="Tw Cen MT" w:cs="Tw Cen MT"/>
          <w:b w:val="0"/>
          <w:bCs w:val="0"/>
          <w:sz w:val="18"/>
          <w:szCs w:val="18"/>
        </w:rPr>
      </w:pPr>
    </w:p>
    <w:p w:rsidR="00CC379D" w:rsidRPr="00D97E7F" w:rsidRDefault="00D97E7F" w:rsidP="00D97E7F">
      <w:pPr>
        <w:pStyle w:val="Heading3"/>
        <w:spacing w:before="147"/>
        <w:jc w:val="center"/>
        <w:rPr>
          <w:rFonts w:ascii="Tw Cen MT" w:eastAsia="Tw Cen MT" w:hAnsi="Tw Cen MT" w:cs="Tw Cen MT"/>
          <w:b w:val="0"/>
          <w:bCs w:val="0"/>
          <w:sz w:val="18"/>
          <w:szCs w:val="18"/>
        </w:rPr>
      </w:pPr>
      <w:r>
        <w:rPr>
          <w:rFonts w:ascii="Calibri"/>
          <w:noProof/>
          <w:sz w:val="4"/>
          <w:lang w:bidi="fa-IR"/>
        </w:rPr>
        <mc:AlternateContent>
          <mc:Choice Requires="wpg">
            <w:drawing>
              <wp:inline distT="0" distB="0" distL="0" distR="0" wp14:anchorId="23F9A864" wp14:editId="3BBDC1B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CC379D" w:rsidRDefault="00D97E7F" w:rsidP="00D97E7F">
      <w:pPr>
        <w:pStyle w:val="Heading3"/>
        <w:spacing w:before="147"/>
        <w:ind w:left="0"/>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                    </w:t>
      </w:r>
      <w:r w:rsidR="008E4737">
        <w:rPr>
          <w:noProof/>
          <w:lang w:bidi="fa-IR"/>
        </w:rPr>
        <w:drawing>
          <wp:inline distT="0" distB="0" distL="0" distR="0">
            <wp:extent cx="638175" cy="836930"/>
            <wp:effectExtent l="0" t="0" r="952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8175" cy="836930"/>
                    </a:xfrm>
                    <a:prstGeom prst="rect">
                      <a:avLst/>
                    </a:prstGeom>
                    <a:noFill/>
                    <a:ln>
                      <a:noFill/>
                    </a:ln>
                  </pic:spPr>
                </pic:pic>
              </a:graphicData>
            </a:graphic>
          </wp:inline>
        </w:drawing>
      </w:r>
      <w:r w:rsidR="008E4737" w:rsidRPr="008E4737">
        <w:rPr>
          <w:noProof/>
          <w:lang w:bidi="fa-IR"/>
        </w:rPr>
        <w:t xml:space="preserve"> </w:t>
      </w:r>
      <w:r w:rsidR="000553D9" w:rsidRPr="000553D9">
        <w:rPr>
          <w:noProof/>
        </w:rPr>
        <w:t xml:space="preserve"> </w:t>
      </w:r>
      <w:r>
        <w:rPr>
          <w:rFonts w:ascii="Tw Cen MT" w:eastAsia="Tw Cen MT" w:hAnsi="Tw Cen MT" w:cs="Tw Cen MT"/>
          <w:b w:val="0"/>
          <w:bCs w:val="0"/>
          <w:sz w:val="18"/>
          <w:szCs w:val="18"/>
        </w:rPr>
        <w:t xml:space="preserve">                                                      </w:t>
      </w:r>
    </w:p>
    <w:p w:rsidR="00CC379D" w:rsidRPr="00123263" w:rsidRDefault="00CC379D" w:rsidP="00123263">
      <w:pPr>
        <w:pStyle w:val="Heading3"/>
        <w:spacing w:before="147"/>
        <w:jc w:val="both"/>
        <w:rPr>
          <w:rFonts w:ascii="Tw Cen MT" w:eastAsia="Tw Cen MT" w:hAnsi="Tw Cen MT" w:cs="Tw Cen MT"/>
          <w:b w:val="0"/>
          <w:bCs w:val="0"/>
          <w:sz w:val="18"/>
          <w:szCs w:val="18"/>
        </w:rPr>
        <w:sectPr w:rsidR="00CC379D" w:rsidRPr="00123263" w:rsidSect="00CC379D">
          <w:type w:val="continuous"/>
          <w:pgSz w:w="11907" w:h="16840" w:code="9"/>
          <w:pgMar w:top="1741" w:right="601" w:bottom="839" w:left="618" w:header="720" w:footer="720" w:gutter="0"/>
          <w:cols w:space="720"/>
          <w:docGrid w:linePitch="360"/>
        </w:sectPr>
      </w:pPr>
    </w:p>
    <w:p w:rsidR="008F69B5" w:rsidRDefault="001B26ED" w:rsidP="001B26ED">
      <w:pPr>
        <w:spacing w:before="41" w:line="154" w:lineRule="exact"/>
        <w:ind w:left="213" w:right="231"/>
        <w:jc w:val="both"/>
        <w:rPr>
          <w:rFonts w:ascii="Arial"/>
          <w:sz w:val="14"/>
        </w:rPr>
      </w:pPr>
      <w:r>
        <w:rPr>
          <w:rFonts w:ascii="Arial"/>
          <w:sz w:val="14"/>
        </w:rPr>
        <w:lastRenderedPageBreak/>
        <w:t xml:space="preserve">Salman </w:t>
      </w:r>
      <w:proofErr w:type="spellStart"/>
      <w:r>
        <w:rPr>
          <w:rFonts w:ascii="Arial"/>
          <w:sz w:val="14"/>
        </w:rPr>
        <w:t>Chersghpour</w:t>
      </w:r>
      <w:proofErr w:type="spellEnd"/>
      <w:r>
        <w:rPr>
          <w:rFonts w:ascii="Arial"/>
          <w:sz w:val="14"/>
        </w:rPr>
        <w:t xml:space="preserve"> Ahmad </w:t>
      </w:r>
      <w:proofErr w:type="spellStart"/>
      <w:r>
        <w:rPr>
          <w:rFonts w:ascii="Arial"/>
          <w:sz w:val="14"/>
        </w:rPr>
        <w:t>Mahmoudi</w:t>
      </w:r>
      <w:proofErr w:type="spellEnd"/>
      <w:r w:rsidR="008F69B5">
        <w:rPr>
          <w:rFonts w:ascii="Arial"/>
          <w:sz w:val="14"/>
        </w:rPr>
        <w:t xml:space="preserve"> has her expertise in </w:t>
      </w:r>
      <w:r w:rsidR="001E2969">
        <w:rPr>
          <w:rFonts w:ascii="Arial"/>
          <w:sz w:val="14"/>
        </w:rPr>
        <w:t>agronomy</w:t>
      </w:r>
      <w:r w:rsidR="008F69B5">
        <w:rPr>
          <w:rFonts w:ascii="Arial"/>
          <w:sz w:val="14"/>
        </w:rPr>
        <w:t xml:space="preserve"> and in </w:t>
      </w:r>
      <w:r w:rsidR="001E2969">
        <w:rPr>
          <w:rFonts w:ascii="Arial"/>
          <w:sz w:val="14"/>
        </w:rPr>
        <w:t>agriculture</w:t>
      </w:r>
      <w:r w:rsidR="008F69B5">
        <w:rPr>
          <w:rFonts w:ascii="Arial"/>
          <w:sz w:val="14"/>
        </w:rPr>
        <w:t>.</w:t>
      </w:r>
      <w:r w:rsidR="00E02406">
        <w:rPr>
          <w:rFonts w:ascii="Arial"/>
          <w:sz w:val="14"/>
        </w:rPr>
        <w:t xml:space="preserve"> </w:t>
      </w:r>
      <w:r w:rsidR="00E02406" w:rsidRPr="00E02406">
        <w:rPr>
          <w:rFonts w:ascii="Arial"/>
          <w:sz w:val="14"/>
        </w:rPr>
        <w:t>The Land Assessment Model responds to new pathways to improve crop yields and better use of crops. This model, based on climatic indices and using GIS software, provides a more easy way to optimize the use of raw materials in agriculture. This approach reacts to all stakeholders and has a different way of focusing on precision farming.</w:t>
      </w:r>
    </w:p>
    <w:p w:rsidR="00887829" w:rsidRPr="00887829" w:rsidRDefault="00887829" w:rsidP="00887829">
      <w:pPr>
        <w:spacing w:before="41" w:line="154" w:lineRule="exact"/>
        <w:ind w:left="213" w:right="231"/>
        <w:jc w:val="both"/>
        <w:rPr>
          <w:rFonts w:ascii="Arial"/>
          <w:sz w:val="14"/>
        </w:rPr>
      </w:pPr>
    </w:p>
    <w:p w:rsidR="00E86F63" w:rsidRPr="00123263" w:rsidRDefault="00E86F63" w:rsidP="001B26ED">
      <w:pPr>
        <w:spacing w:before="62"/>
        <w:ind w:left="4217" w:right="4235"/>
        <w:jc w:val="center"/>
        <w:rPr>
          <w:rFonts w:ascii="Arial"/>
          <w:sz w:val="14"/>
        </w:rPr>
        <w:sectPr w:rsidR="00E86F63" w:rsidRPr="00123263" w:rsidSect="00CC379D">
          <w:type w:val="continuous"/>
          <w:pgSz w:w="11907" w:h="16840" w:code="9"/>
          <w:pgMar w:top="1741" w:right="601" w:bottom="839" w:left="618" w:header="720" w:footer="720" w:gutter="0"/>
          <w:cols w:space="720"/>
          <w:docGrid w:linePitch="360"/>
        </w:sectPr>
      </w:pPr>
      <w:r>
        <w:rPr>
          <w:rFonts w:ascii="Arial"/>
          <w:sz w:val="14"/>
        </w:rPr>
        <w:t xml:space="preserve">Email: </w:t>
      </w:r>
      <w:r w:rsidR="001B26ED" w:rsidRPr="001B26ED">
        <w:rPr>
          <w:rFonts w:ascii="Arial"/>
          <w:sz w:val="14"/>
        </w:rPr>
        <w:t>chersalman893@gmail.com</w:t>
      </w:r>
    </w:p>
    <w:p w:rsidR="000533AD" w:rsidRPr="00DE3AFE" w:rsidRDefault="00123263" w:rsidP="00123263">
      <w:pPr>
        <w:pStyle w:val="Heading3"/>
        <w:spacing w:before="147"/>
        <w:ind w:left="0"/>
        <w:jc w:val="both"/>
        <w:rPr>
          <w:rFonts w:ascii="Tw Cen MT" w:eastAsia="Tw Cen MT" w:hAnsi="Tw Cen MT" w:cs="Tw Cen MT"/>
          <w:b w:val="0"/>
          <w:bCs w:val="0"/>
          <w:sz w:val="18"/>
          <w:szCs w:val="18"/>
        </w:rPr>
      </w:pPr>
      <w:r>
        <w:rPr>
          <w:noProof/>
          <w:lang w:bidi="fa-IR"/>
        </w:rPr>
        <mc:AlternateContent>
          <mc:Choice Requires="wps">
            <w:drawing>
              <wp:anchor distT="0" distB="0" distL="0" distR="0" simplePos="0" relativeHeight="251659264" behindDoc="0" locked="0" layoutInCell="1" allowOverlap="1" wp14:anchorId="5ABE2056" wp14:editId="4AEB61CD">
                <wp:simplePos x="0" y="0"/>
                <wp:positionH relativeFrom="page">
                  <wp:posOffset>1915160</wp:posOffset>
                </wp:positionH>
                <wp:positionV relativeFrom="paragraph">
                  <wp:posOffset>92075</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50.8pt,7.25pt" to="421.8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" strokecolor="#004080" strokeweight=".5pt">
                <w10:wrap type="topAndBottom" anchorx="page"/>
              </v:line>
            </w:pict>
          </mc:Fallback>
        </mc:AlternateContent>
      </w:r>
    </w:p>
    <w:sectPr w:rsidR="000533AD" w:rsidRPr="00DE3AFE" w:rsidSect="00CA208B">
      <w:type w:val="continuous"/>
      <w:pgSz w:w="11907" w:h="16840" w:code="9"/>
      <w:pgMar w:top="1741" w:right="601" w:bottom="839" w:left="618" w:header="720" w:footer="720" w:gutter="0"/>
      <w:cols w:num="2" w:space="137" w:equalWidth="0">
        <w:col w:w="5216" w:space="137"/>
        <w:col w:w="5335"/>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955EFD"/>
    <w:multiLevelType w:val="hybridMultilevel"/>
    <w:tmpl w:val="95CAF6EC"/>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
    <w:nsid w:val="2DE44925"/>
    <w:multiLevelType w:val="hybridMultilevel"/>
    <w:tmpl w:val="B99E83EA"/>
    <w:lvl w:ilvl="0" w:tplc="369E9FD2">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nsid w:val="37FC0A19"/>
    <w:multiLevelType w:val="hybridMultilevel"/>
    <w:tmpl w:val="B99E83EA"/>
    <w:lvl w:ilvl="0" w:tplc="369E9FD2">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nsid w:val="7A765D06"/>
    <w:multiLevelType w:val="hybridMultilevel"/>
    <w:tmpl w:val="B99E83EA"/>
    <w:lvl w:ilvl="0" w:tplc="369E9FD2">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969"/>
    <w:rsid w:val="000533AD"/>
    <w:rsid w:val="000553D9"/>
    <w:rsid w:val="000558B6"/>
    <w:rsid w:val="0007688A"/>
    <w:rsid w:val="00082B39"/>
    <w:rsid w:val="000C6C34"/>
    <w:rsid w:val="00123263"/>
    <w:rsid w:val="001B11D1"/>
    <w:rsid w:val="001B26ED"/>
    <w:rsid w:val="001E2969"/>
    <w:rsid w:val="00204547"/>
    <w:rsid w:val="0034033B"/>
    <w:rsid w:val="00343910"/>
    <w:rsid w:val="00394C51"/>
    <w:rsid w:val="003B2830"/>
    <w:rsid w:val="00403455"/>
    <w:rsid w:val="004264EA"/>
    <w:rsid w:val="00483EF4"/>
    <w:rsid w:val="004A431B"/>
    <w:rsid w:val="004D61FC"/>
    <w:rsid w:val="004F3743"/>
    <w:rsid w:val="005375A6"/>
    <w:rsid w:val="005F6086"/>
    <w:rsid w:val="006175A0"/>
    <w:rsid w:val="0066156E"/>
    <w:rsid w:val="006A3115"/>
    <w:rsid w:val="006D0F0B"/>
    <w:rsid w:val="0070112F"/>
    <w:rsid w:val="00747D12"/>
    <w:rsid w:val="007746B9"/>
    <w:rsid w:val="007A12A8"/>
    <w:rsid w:val="007D4093"/>
    <w:rsid w:val="00887829"/>
    <w:rsid w:val="008D58FD"/>
    <w:rsid w:val="008E36A7"/>
    <w:rsid w:val="008E4737"/>
    <w:rsid w:val="008F69B5"/>
    <w:rsid w:val="00905A45"/>
    <w:rsid w:val="009228CD"/>
    <w:rsid w:val="00974508"/>
    <w:rsid w:val="009C70CB"/>
    <w:rsid w:val="009D5969"/>
    <w:rsid w:val="00A47DE8"/>
    <w:rsid w:val="00A52F4F"/>
    <w:rsid w:val="00AF4BD9"/>
    <w:rsid w:val="00AF5E61"/>
    <w:rsid w:val="00B32AED"/>
    <w:rsid w:val="00B52710"/>
    <w:rsid w:val="00BB76E0"/>
    <w:rsid w:val="00BD28F4"/>
    <w:rsid w:val="00C54F6F"/>
    <w:rsid w:val="00C575CC"/>
    <w:rsid w:val="00CA208B"/>
    <w:rsid w:val="00CC379D"/>
    <w:rsid w:val="00CD789D"/>
    <w:rsid w:val="00D06052"/>
    <w:rsid w:val="00D11BC5"/>
    <w:rsid w:val="00D91EED"/>
    <w:rsid w:val="00D95D37"/>
    <w:rsid w:val="00D97E7F"/>
    <w:rsid w:val="00DA3152"/>
    <w:rsid w:val="00DE3AFE"/>
    <w:rsid w:val="00E02406"/>
    <w:rsid w:val="00E10A01"/>
    <w:rsid w:val="00E501E2"/>
    <w:rsid w:val="00E728F2"/>
    <w:rsid w:val="00E86F63"/>
    <w:rsid w:val="00FC4A41"/>
    <w:rsid w:val="00FF26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1B"/>
  </w:style>
  <w:style w:type="paragraph" w:styleId="Heading1">
    <w:name w:val="heading 1"/>
    <w:basedOn w:val="Normal"/>
    <w:next w:val="Normal"/>
    <w:link w:val="Heading1Char"/>
    <w:uiPriority w:val="1"/>
    <w:qFormat/>
    <w:rsid w:val="00747D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C6C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082B39"/>
    <w:pPr>
      <w:widowControl w:val="0"/>
      <w:spacing w:after="0" w:line="240" w:lineRule="auto"/>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D58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4A431B"/>
  </w:style>
  <w:style w:type="character" w:customStyle="1" w:styleId="Heading3Char">
    <w:name w:val="Heading 3 Char"/>
    <w:basedOn w:val="DefaultParagraphFont"/>
    <w:link w:val="Heading3"/>
    <w:uiPriority w:val="1"/>
    <w:rsid w:val="00082B39"/>
    <w:rPr>
      <w:rFonts w:ascii="Arial" w:eastAsia="Arial" w:hAnsi="Arial" w:cs="Arial"/>
      <w:b/>
      <w:bCs/>
      <w:sz w:val="20"/>
      <w:szCs w:val="20"/>
    </w:rPr>
  </w:style>
  <w:style w:type="character" w:customStyle="1" w:styleId="Heading1Char">
    <w:name w:val="Heading 1 Char"/>
    <w:basedOn w:val="DefaultParagraphFont"/>
    <w:link w:val="Heading1"/>
    <w:uiPriority w:val="9"/>
    <w:rsid w:val="00747D12"/>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747D1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47D1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D97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E7F"/>
    <w:rPr>
      <w:rFonts w:ascii="Tahoma" w:hAnsi="Tahoma" w:cs="Tahoma"/>
      <w:sz w:val="16"/>
      <w:szCs w:val="16"/>
    </w:rPr>
  </w:style>
  <w:style w:type="character" w:styleId="Hyperlink">
    <w:name w:val="Hyperlink"/>
    <w:basedOn w:val="DefaultParagraphFont"/>
    <w:uiPriority w:val="99"/>
    <w:unhideWhenUsed/>
    <w:rsid w:val="00E86F63"/>
    <w:rPr>
      <w:color w:val="0000FF" w:themeColor="hyperlink"/>
      <w:u w:val="single"/>
    </w:rPr>
  </w:style>
  <w:style w:type="character" w:customStyle="1" w:styleId="Heading2Char">
    <w:name w:val="Heading 2 Char"/>
    <w:basedOn w:val="DefaultParagraphFont"/>
    <w:link w:val="Heading2"/>
    <w:uiPriority w:val="9"/>
    <w:semiHidden/>
    <w:rsid w:val="000C6C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1"/>
    <w:qFormat/>
    <w:rsid w:val="000C6C34"/>
    <w:pPr>
      <w:widowControl w:val="0"/>
      <w:spacing w:before="90" w:after="0" w:line="200" w:lineRule="exact"/>
      <w:ind w:left="383" w:hanging="283"/>
      <w:jc w:val="both"/>
    </w:pPr>
    <w:rPr>
      <w:rFonts w:ascii="Calibri" w:eastAsia="Calibri" w:hAnsi="Calibri" w:cs="Calibri"/>
    </w:rPr>
  </w:style>
  <w:style w:type="character" w:customStyle="1" w:styleId="author">
    <w:name w:val="author"/>
    <w:basedOn w:val="DefaultParagraphFont"/>
    <w:rsid w:val="00CD789D"/>
  </w:style>
  <w:style w:type="character" w:customStyle="1" w:styleId="separator">
    <w:name w:val="separator"/>
    <w:basedOn w:val="DefaultParagraphFont"/>
    <w:rsid w:val="0034033B"/>
  </w:style>
  <w:style w:type="character" w:styleId="Emphasis">
    <w:name w:val="Emphasis"/>
    <w:basedOn w:val="DefaultParagraphFont"/>
    <w:uiPriority w:val="20"/>
    <w:qFormat/>
    <w:rsid w:val="007746B9"/>
    <w:rPr>
      <w:i/>
      <w:iCs/>
    </w:rPr>
  </w:style>
  <w:style w:type="character" w:customStyle="1" w:styleId="Heading4Char">
    <w:name w:val="Heading 4 Char"/>
    <w:basedOn w:val="DefaultParagraphFont"/>
    <w:link w:val="Heading4"/>
    <w:uiPriority w:val="9"/>
    <w:semiHidden/>
    <w:rsid w:val="008D58FD"/>
    <w:rPr>
      <w:rFonts w:asciiTheme="majorHAnsi" w:eastAsiaTheme="majorEastAsia" w:hAnsiTheme="majorHAnsi" w:cstheme="majorBidi"/>
      <w:b/>
      <w:bCs/>
      <w:i/>
      <w:iCs/>
      <w:color w:val="4F81BD" w:themeColor="accent1"/>
    </w:rPr>
  </w:style>
  <w:style w:type="paragraph" w:customStyle="1" w:styleId="h3">
    <w:name w:val="h3"/>
    <w:basedOn w:val="Normal"/>
    <w:rsid w:val="008D58FD"/>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31B"/>
  </w:style>
  <w:style w:type="paragraph" w:styleId="Heading1">
    <w:name w:val="heading 1"/>
    <w:basedOn w:val="Normal"/>
    <w:next w:val="Normal"/>
    <w:link w:val="Heading1Char"/>
    <w:uiPriority w:val="1"/>
    <w:qFormat/>
    <w:rsid w:val="00747D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C6C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082B39"/>
    <w:pPr>
      <w:widowControl w:val="0"/>
      <w:spacing w:after="0" w:line="240" w:lineRule="auto"/>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8D58F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rttext">
    <w:name w:val="short_text"/>
    <w:basedOn w:val="DefaultParagraphFont"/>
    <w:rsid w:val="004A431B"/>
  </w:style>
  <w:style w:type="character" w:customStyle="1" w:styleId="Heading3Char">
    <w:name w:val="Heading 3 Char"/>
    <w:basedOn w:val="DefaultParagraphFont"/>
    <w:link w:val="Heading3"/>
    <w:uiPriority w:val="1"/>
    <w:rsid w:val="00082B39"/>
    <w:rPr>
      <w:rFonts w:ascii="Arial" w:eastAsia="Arial" w:hAnsi="Arial" w:cs="Arial"/>
      <w:b/>
      <w:bCs/>
      <w:sz w:val="20"/>
      <w:szCs w:val="20"/>
    </w:rPr>
  </w:style>
  <w:style w:type="character" w:customStyle="1" w:styleId="Heading1Char">
    <w:name w:val="Heading 1 Char"/>
    <w:basedOn w:val="DefaultParagraphFont"/>
    <w:link w:val="Heading1"/>
    <w:uiPriority w:val="9"/>
    <w:rsid w:val="00747D12"/>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1"/>
    <w:qFormat/>
    <w:rsid w:val="00747D12"/>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747D12"/>
    <w:rPr>
      <w:rFonts w:ascii="Tw Cen MT" w:eastAsia="Tw Cen MT" w:hAnsi="Tw Cen MT" w:cs="Tw Cen MT"/>
      <w:sz w:val="18"/>
      <w:szCs w:val="18"/>
    </w:rPr>
  </w:style>
  <w:style w:type="paragraph" w:styleId="BalloonText">
    <w:name w:val="Balloon Text"/>
    <w:basedOn w:val="Normal"/>
    <w:link w:val="BalloonTextChar"/>
    <w:uiPriority w:val="99"/>
    <w:semiHidden/>
    <w:unhideWhenUsed/>
    <w:rsid w:val="00D97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E7F"/>
    <w:rPr>
      <w:rFonts w:ascii="Tahoma" w:hAnsi="Tahoma" w:cs="Tahoma"/>
      <w:sz w:val="16"/>
      <w:szCs w:val="16"/>
    </w:rPr>
  </w:style>
  <w:style w:type="character" w:styleId="Hyperlink">
    <w:name w:val="Hyperlink"/>
    <w:basedOn w:val="DefaultParagraphFont"/>
    <w:uiPriority w:val="99"/>
    <w:unhideWhenUsed/>
    <w:rsid w:val="00E86F63"/>
    <w:rPr>
      <w:color w:val="0000FF" w:themeColor="hyperlink"/>
      <w:u w:val="single"/>
    </w:rPr>
  </w:style>
  <w:style w:type="character" w:customStyle="1" w:styleId="Heading2Char">
    <w:name w:val="Heading 2 Char"/>
    <w:basedOn w:val="DefaultParagraphFont"/>
    <w:link w:val="Heading2"/>
    <w:uiPriority w:val="9"/>
    <w:semiHidden/>
    <w:rsid w:val="000C6C3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1"/>
    <w:qFormat/>
    <w:rsid w:val="000C6C34"/>
    <w:pPr>
      <w:widowControl w:val="0"/>
      <w:spacing w:before="90" w:after="0" w:line="200" w:lineRule="exact"/>
      <w:ind w:left="383" w:hanging="283"/>
      <w:jc w:val="both"/>
    </w:pPr>
    <w:rPr>
      <w:rFonts w:ascii="Calibri" w:eastAsia="Calibri" w:hAnsi="Calibri" w:cs="Calibri"/>
    </w:rPr>
  </w:style>
  <w:style w:type="character" w:customStyle="1" w:styleId="author">
    <w:name w:val="author"/>
    <w:basedOn w:val="DefaultParagraphFont"/>
    <w:rsid w:val="00CD789D"/>
  </w:style>
  <w:style w:type="character" w:customStyle="1" w:styleId="separator">
    <w:name w:val="separator"/>
    <w:basedOn w:val="DefaultParagraphFont"/>
    <w:rsid w:val="0034033B"/>
  </w:style>
  <w:style w:type="character" w:styleId="Emphasis">
    <w:name w:val="Emphasis"/>
    <w:basedOn w:val="DefaultParagraphFont"/>
    <w:uiPriority w:val="20"/>
    <w:qFormat/>
    <w:rsid w:val="007746B9"/>
    <w:rPr>
      <w:i/>
      <w:iCs/>
    </w:rPr>
  </w:style>
  <w:style w:type="character" w:customStyle="1" w:styleId="Heading4Char">
    <w:name w:val="Heading 4 Char"/>
    <w:basedOn w:val="DefaultParagraphFont"/>
    <w:link w:val="Heading4"/>
    <w:uiPriority w:val="9"/>
    <w:semiHidden/>
    <w:rsid w:val="008D58FD"/>
    <w:rPr>
      <w:rFonts w:asciiTheme="majorHAnsi" w:eastAsiaTheme="majorEastAsia" w:hAnsiTheme="majorHAnsi" w:cstheme="majorBidi"/>
      <w:b/>
      <w:bCs/>
      <w:i/>
      <w:iCs/>
      <w:color w:val="4F81BD" w:themeColor="accent1"/>
    </w:rPr>
  </w:style>
  <w:style w:type="paragraph" w:customStyle="1" w:styleId="h3">
    <w:name w:val="h3"/>
    <w:basedOn w:val="Normal"/>
    <w:rsid w:val="008D58FD"/>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50438">
      <w:bodyDiv w:val="1"/>
      <w:marLeft w:val="0"/>
      <w:marRight w:val="0"/>
      <w:marTop w:val="0"/>
      <w:marBottom w:val="0"/>
      <w:divBdr>
        <w:top w:val="none" w:sz="0" w:space="0" w:color="auto"/>
        <w:left w:val="none" w:sz="0" w:space="0" w:color="auto"/>
        <w:bottom w:val="none" w:sz="0" w:space="0" w:color="auto"/>
        <w:right w:val="none" w:sz="0" w:space="0" w:color="auto"/>
      </w:divBdr>
    </w:div>
    <w:div w:id="183983680">
      <w:bodyDiv w:val="1"/>
      <w:marLeft w:val="0"/>
      <w:marRight w:val="0"/>
      <w:marTop w:val="0"/>
      <w:marBottom w:val="0"/>
      <w:divBdr>
        <w:top w:val="none" w:sz="0" w:space="0" w:color="auto"/>
        <w:left w:val="none" w:sz="0" w:space="0" w:color="auto"/>
        <w:bottom w:val="none" w:sz="0" w:space="0" w:color="auto"/>
        <w:right w:val="none" w:sz="0" w:space="0" w:color="auto"/>
      </w:divBdr>
    </w:div>
    <w:div w:id="343165098">
      <w:bodyDiv w:val="1"/>
      <w:marLeft w:val="0"/>
      <w:marRight w:val="0"/>
      <w:marTop w:val="0"/>
      <w:marBottom w:val="0"/>
      <w:divBdr>
        <w:top w:val="none" w:sz="0" w:space="0" w:color="auto"/>
        <w:left w:val="none" w:sz="0" w:space="0" w:color="auto"/>
        <w:bottom w:val="none" w:sz="0" w:space="0" w:color="auto"/>
        <w:right w:val="none" w:sz="0" w:space="0" w:color="auto"/>
      </w:divBdr>
    </w:div>
    <w:div w:id="569386349">
      <w:bodyDiv w:val="1"/>
      <w:marLeft w:val="0"/>
      <w:marRight w:val="0"/>
      <w:marTop w:val="0"/>
      <w:marBottom w:val="0"/>
      <w:divBdr>
        <w:top w:val="none" w:sz="0" w:space="0" w:color="auto"/>
        <w:left w:val="none" w:sz="0" w:space="0" w:color="auto"/>
        <w:bottom w:val="none" w:sz="0" w:space="0" w:color="auto"/>
        <w:right w:val="none" w:sz="0" w:space="0" w:color="auto"/>
      </w:divBdr>
    </w:div>
    <w:div w:id="715549165">
      <w:bodyDiv w:val="1"/>
      <w:marLeft w:val="0"/>
      <w:marRight w:val="0"/>
      <w:marTop w:val="0"/>
      <w:marBottom w:val="0"/>
      <w:divBdr>
        <w:top w:val="none" w:sz="0" w:space="0" w:color="auto"/>
        <w:left w:val="none" w:sz="0" w:space="0" w:color="auto"/>
        <w:bottom w:val="none" w:sz="0" w:space="0" w:color="auto"/>
        <w:right w:val="none" w:sz="0" w:space="0" w:color="auto"/>
      </w:divBdr>
    </w:div>
    <w:div w:id="817258678">
      <w:bodyDiv w:val="1"/>
      <w:marLeft w:val="0"/>
      <w:marRight w:val="0"/>
      <w:marTop w:val="0"/>
      <w:marBottom w:val="0"/>
      <w:divBdr>
        <w:top w:val="none" w:sz="0" w:space="0" w:color="auto"/>
        <w:left w:val="none" w:sz="0" w:space="0" w:color="auto"/>
        <w:bottom w:val="none" w:sz="0" w:space="0" w:color="auto"/>
        <w:right w:val="none" w:sz="0" w:space="0" w:color="auto"/>
      </w:divBdr>
    </w:div>
    <w:div w:id="886769343">
      <w:bodyDiv w:val="1"/>
      <w:marLeft w:val="0"/>
      <w:marRight w:val="0"/>
      <w:marTop w:val="0"/>
      <w:marBottom w:val="0"/>
      <w:divBdr>
        <w:top w:val="none" w:sz="0" w:space="0" w:color="auto"/>
        <w:left w:val="none" w:sz="0" w:space="0" w:color="auto"/>
        <w:bottom w:val="none" w:sz="0" w:space="0" w:color="auto"/>
        <w:right w:val="none" w:sz="0" w:space="0" w:color="auto"/>
      </w:divBdr>
    </w:div>
    <w:div w:id="971248129">
      <w:bodyDiv w:val="1"/>
      <w:marLeft w:val="0"/>
      <w:marRight w:val="0"/>
      <w:marTop w:val="0"/>
      <w:marBottom w:val="0"/>
      <w:divBdr>
        <w:top w:val="none" w:sz="0" w:space="0" w:color="auto"/>
        <w:left w:val="none" w:sz="0" w:space="0" w:color="auto"/>
        <w:bottom w:val="none" w:sz="0" w:space="0" w:color="auto"/>
        <w:right w:val="none" w:sz="0" w:space="0" w:color="auto"/>
      </w:divBdr>
    </w:div>
    <w:div w:id="1352026079">
      <w:bodyDiv w:val="1"/>
      <w:marLeft w:val="0"/>
      <w:marRight w:val="0"/>
      <w:marTop w:val="0"/>
      <w:marBottom w:val="0"/>
      <w:divBdr>
        <w:top w:val="none" w:sz="0" w:space="0" w:color="auto"/>
        <w:left w:val="none" w:sz="0" w:space="0" w:color="auto"/>
        <w:bottom w:val="none" w:sz="0" w:space="0" w:color="auto"/>
        <w:right w:val="none" w:sz="0" w:space="0" w:color="auto"/>
      </w:divBdr>
    </w:div>
    <w:div w:id="1683899205">
      <w:bodyDiv w:val="1"/>
      <w:marLeft w:val="0"/>
      <w:marRight w:val="0"/>
      <w:marTop w:val="0"/>
      <w:marBottom w:val="0"/>
      <w:divBdr>
        <w:top w:val="none" w:sz="0" w:space="0" w:color="auto"/>
        <w:left w:val="none" w:sz="0" w:space="0" w:color="auto"/>
        <w:bottom w:val="none" w:sz="0" w:space="0" w:color="auto"/>
        <w:right w:val="none" w:sz="0" w:space="0" w:color="auto"/>
      </w:divBdr>
    </w:div>
    <w:div w:id="1725374557">
      <w:bodyDiv w:val="1"/>
      <w:marLeft w:val="0"/>
      <w:marRight w:val="0"/>
      <w:marTop w:val="0"/>
      <w:marBottom w:val="0"/>
      <w:divBdr>
        <w:top w:val="none" w:sz="0" w:space="0" w:color="auto"/>
        <w:left w:val="none" w:sz="0" w:space="0" w:color="auto"/>
        <w:bottom w:val="none" w:sz="0" w:space="0" w:color="auto"/>
        <w:right w:val="none" w:sz="0" w:space="0" w:color="auto"/>
      </w:divBdr>
    </w:div>
    <w:div w:id="1745495050">
      <w:bodyDiv w:val="1"/>
      <w:marLeft w:val="0"/>
      <w:marRight w:val="0"/>
      <w:marTop w:val="0"/>
      <w:marBottom w:val="0"/>
      <w:divBdr>
        <w:top w:val="none" w:sz="0" w:space="0" w:color="auto"/>
        <w:left w:val="none" w:sz="0" w:space="0" w:color="auto"/>
        <w:bottom w:val="none" w:sz="0" w:space="0" w:color="auto"/>
        <w:right w:val="none" w:sz="0" w:space="0" w:color="auto"/>
      </w:divBdr>
    </w:div>
    <w:div w:id="1990670103">
      <w:bodyDiv w:val="1"/>
      <w:marLeft w:val="0"/>
      <w:marRight w:val="0"/>
      <w:marTop w:val="0"/>
      <w:marBottom w:val="0"/>
      <w:divBdr>
        <w:top w:val="none" w:sz="0" w:space="0" w:color="auto"/>
        <w:left w:val="none" w:sz="0" w:space="0" w:color="auto"/>
        <w:bottom w:val="none" w:sz="0" w:space="0" w:color="auto"/>
        <w:right w:val="none" w:sz="0" w:space="0" w:color="auto"/>
      </w:divBdr>
    </w:div>
    <w:div w:id="2024475119">
      <w:bodyDiv w:val="1"/>
      <w:marLeft w:val="0"/>
      <w:marRight w:val="0"/>
      <w:marTop w:val="0"/>
      <w:marBottom w:val="0"/>
      <w:divBdr>
        <w:top w:val="none" w:sz="0" w:space="0" w:color="auto"/>
        <w:left w:val="none" w:sz="0" w:space="0" w:color="auto"/>
        <w:bottom w:val="none" w:sz="0" w:space="0" w:color="auto"/>
        <w:right w:val="none" w:sz="0" w:space="0" w:color="auto"/>
      </w:divBdr>
    </w:div>
    <w:div w:id="2114402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168192312002341"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sciencedirect.com/science/article/pii/S0378429011000566" TargetMode="External"/><Relationship Id="rId12"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sciencedirect.com/science/article/pii/S0167880914004782" TargetMode="External"/><Relationship Id="rId5" Type="http://schemas.openxmlformats.org/officeDocument/2006/relationships/webSettings" Target="webSettings.xml"/><Relationship Id="rId10" Type="http://schemas.openxmlformats.org/officeDocument/2006/relationships/hyperlink" Target="https://www.sciencedirect.com/science/article/pii/S0308521X09000481" TargetMode="External"/><Relationship Id="rId4" Type="http://schemas.openxmlformats.org/officeDocument/2006/relationships/settings" Target="settings.xml"/><Relationship Id="rId9" Type="http://schemas.openxmlformats.org/officeDocument/2006/relationships/hyperlink" Target="https://www.sciencedirect.com/science/article/pii/S037842900600234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99</TotalTime>
  <Pages>1</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atrin</dc:creator>
  <cp:keywords/>
  <dc:description/>
  <cp:lastModifiedBy>rashid cheraghi</cp:lastModifiedBy>
  <cp:revision>28</cp:revision>
  <dcterms:created xsi:type="dcterms:W3CDTF">2017-05-05T14:04:00Z</dcterms:created>
  <dcterms:modified xsi:type="dcterms:W3CDTF">2018-07-21T08:41:00Z</dcterms:modified>
</cp:coreProperties>
</file>