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5AF" w:rsidRPr="000A1B2D" w:rsidRDefault="000A1B2D" w:rsidP="004C75AF">
      <w:pPr>
        <w:pStyle w:val="Heading1"/>
        <w:spacing w:before="0"/>
      </w:pPr>
      <w:r w:rsidRPr="000A1B2D">
        <w:t xml:space="preserve">WHY DO I FARM? EXPLORING THE FARMING MOTIVATIONS OF SMALLHOLDER FARMERS AND IMPLICATIONS FOR </w:t>
      </w:r>
      <w:r w:rsidR="00256BF4">
        <w:t>INNOVATION ADOPTION</w:t>
      </w:r>
      <w:r w:rsidRPr="000A1B2D">
        <w:t>: THE GHANAIAN CASE</w:t>
      </w:r>
    </w:p>
    <w:p w:rsidR="004C75AF" w:rsidRDefault="004C75AF" w:rsidP="004C75AF">
      <w:pPr>
        <w:pStyle w:val="BodyText"/>
        <w:spacing w:line="198" w:lineRule="exact"/>
        <w:ind w:right="5987"/>
        <w:rPr>
          <w:rFonts w:ascii="Arial"/>
        </w:rPr>
      </w:pPr>
    </w:p>
    <w:p w:rsidR="00332CFD" w:rsidRDefault="000A1B2D" w:rsidP="004C75AF">
      <w:pPr>
        <w:pStyle w:val="BodyText"/>
        <w:spacing w:line="198" w:lineRule="exact"/>
        <w:ind w:right="5987"/>
        <w:rPr>
          <w:rFonts w:ascii="Arial"/>
        </w:rPr>
      </w:pPr>
      <w:r w:rsidRPr="000A1B2D">
        <w:rPr>
          <w:rFonts w:ascii="Arial"/>
        </w:rPr>
        <w:t xml:space="preserve">Richmond </w:t>
      </w:r>
      <w:proofErr w:type="spellStart"/>
      <w:r w:rsidRPr="000A1B2D">
        <w:rPr>
          <w:rFonts w:ascii="Arial"/>
        </w:rPr>
        <w:t>Acquah</w:t>
      </w:r>
      <w:proofErr w:type="spellEnd"/>
      <w:r w:rsidRPr="000A1B2D">
        <w:rPr>
          <w:rFonts w:ascii="Arial"/>
        </w:rPr>
        <w:t>-Coleman</w:t>
      </w:r>
      <w:r w:rsidR="005973B9">
        <w:rPr>
          <w:rFonts w:ascii="Arial"/>
        </w:rPr>
        <w:t xml:space="preserve">, </w:t>
      </w:r>
      <w:r w:rsidR="004C75AF">
        <w:rPr>
          <w:rFonts w:ascii="Arial"/>
        </w:rPr>
        <w:t>PhD Candidate</w:t>
      </w:r>
    </w:p>
    <w:p w:rsidR="004C75AF" w:rsidRDefault="005973B9" w:rsidP="004C75AF">
      <w:pPr>
        <w:pStyle w:val="BodyText"/>
        <w:spacing w:line="198" w:lineRule="exact"/>
        <w:ind w:right="5987"/>
        <w:rPr>
          <w:rFonts w:ascii="Arial"/>
        </w:rPr>
      </w:pPr>
      <w:r>
        <w:rPr>
          <w:rFonts w:ascii="Arial"/>
        </w:rPr>
        <w:t xml:space="preserve"> </w:t>
      </w:r>
    </w:p>
    <w:p w:rsidR="00AE3E37" w:rsidRPr="004C75AF" w:rsidRDefault="004C75AF" w:rsidP="004C75AF">
      <w:pPr>
        <w:pStyle w:val="BodyText"/>
        <w:spacing w:line="198" w:lineRule="exact"/>
        <w:ind w:right="5987"/>
        <w:rPr>
          <w:rFonts w:ascii="Arial"/>
        </w:rPr>
      </w:pPr>
      <w:r w:rsidRPr="004C75AF">
        <w:rPr>
          <w:rFonts w:ascii="Arial"/>
        </w:rPr>
        <w:t>University of Ghana, College of Humanit</w:t>
      </w:r>
      <w:r w:rsidR="00332CFD">
        <w:rPr>
          <w:rFonts w:ascii="Arial"/>
        </w:rPr>
        <w:t xml:space="preserve">ies, School of </w:t>
      </w:r>
      <w:r>
        <w:rPr>
          <w:rFonts w:ascii="Arial"/>
        </w:rPr>
        <w:t xml:space="preserve">Social Science, </w:t>
      </w:r>
      <w:r w:rsidRPr="004C75AF">
        <w:rPr>
          <w:rFonts w:ascii="Arial"/>
        </w:rPr>
        <w:t>Department of Psychology, Legon, Accra, Ghana.</w:t>
      </w:r>
    </w:p>
    <w:p w:rsidR="00AE3E37" w:rsidRDefault="00AE3E37">
      <w:pPr>
        <w:rPr>
          <w:rFonts w:ascii="Arial"/>
          <w:sz w:val="21"/>
        </w:rPr>
      </w:pPr>
    </w:p>
    <w:p w:rsidR="004C75AF" w:rsidRDefault="004C75AF">
      <w:pPr>
        <w:rPr>
          <w:rFonts w:ascii="Arial"/>
          <w:sz w:val="21"/>
        </w:rPr>
        <w:sectPr w:rsidR="004C75AF">
          <w:headerReference w:type="default" r:id="rId7"/>
          <w:footerReference w:type="default" r:id="rId8"/>
          <w:type w:val="continuous"/>
          <w:pgSz w:w="11910" w:h="16840"/>
          <w:pgMar w:top="1740" w:right="600" w:bottom="840" w:left="620" w:header="541" w:footer="642" w:gutter="0"/>
          <w:cols w:space="720"/>
        </w:sectPr>
      </w:pPr>
    </w:p>
    <w:p w:rsidR="004C75AF" w:rsidRDefault="004C75AF" w:rsidP="004C75AF">
      <w:pPr>
        <w:pStyle w:val="BodyText"/>
        <w:spacing w:line="280" w:lineRule="auto"/>
        <w:ind w:left="100"/>
        <w:jc w:val="both"/>
        <w:rPr>
          <w:rFonts w:ascii="Arial" w:eastAsia="Arial" w:hAnsi="Arial" w:cs="Arial"/>
          <w:b/>
          <w:bCs/>
          <w:color w:val="BF5A14"/>
          <w:sz w:val="20"/>
          <w:szCs w:val="20"/>
        </w:rPr>
      </w:pPr>
      <w:r w:rsidRPr="004C75AF">
        <w:rPr>
          <w:rFonts w:ascii="Arial" w:eastAsia="Arial" w:hAnsi="Arial" w:cs="Arial"/>
          <w:b/>
          <w:bCs/>
          <w:color w:val="BF5A14"/>
          <w:sz w:val="20"/>
          <w:szCs w:val="20"/>
        </w:rPr>
        <w:t>ABSTRACT</w:t>
      </w:r>
    </w:p>
    <w:p w:rsidR="004C75AF" w:rsidRDefault="004C75AF" w:rsidP="004C75AF">
      <w:pPr>
        <w:pStyle w:val="Heading3"/>
        <w:spacing w:before="74"/>
        <w:jc w:val="both"/>
        <w:rPr>
          <w:rFonts w:ascii="Tw Cen MT" w:eastAsia="Tw Cen MT" w:hAnsi="Tw Cen MT" w:cs="Tw Cen MT"/>
          <w:b w:val="0"/>
          <w:bCs w:val="0"/>
          <w:sz w:val="18"/>
          <w:szCs w:val="18"/>
        </w:rPr>
      </w:pPr>
      <w:r w:rsidRPr="004C75AF">
        <w:rPr>
          <w:rFonts w:ascii="Tw Cen MT" w:eastAsia="Tw Cen MT" w:hAnsi="Tw Cen MT" w:cs="Tw Cen MT"/>
          <w:b w:val="0"/>
          <w:bCs w:val="0"/>
          <w:sz w:val="18"/>
          <w:szCs w:val="18"/>
        </w:rPr>
        <w:t xml:space="preserve">The extent and speed to which farmers adopt improved agricultural innovations can potentially enhance crop production, economic growth and ensure food security at the local, national and global level. Farmers’ motivation is key to the successful uptake of yield-increasing agricultural innovations. However, little research has examined the reasons why people decide to take farming as an occupation. In Ghana, there appears to be no empirical study on this subject area. This study, therefore, sought to explore the farming motivations of smallholder farmers in </w:t>
      </w:r>
      <w:r w:rsidR="002F6326">
        <w:rPr>
          <w:rFonts w:ascii="Tw Cen MT" w:eastAsia="Tw Cen MT" w:hAnsi="Tw Cen MT" w:cs="Tw Cen MT"/>
          <w:b w:val="0"/>
          <w:bCs w:val="0"/>
          <w:sz w:val="18"/>
          <w:szCs w:val="18"/>
        </w:rPr>
        <w:t>a highly agrarian region in</w:t>
      </w:r>
      <w:bookmarkStart w:id="0" w:name="_GoBack"/>
      <w:bookmarkEnd w:id="0"/>
      <w:r w:rsidRPr="004C75AF">
        <w:rPr>
          <w:rFonts w:ascii="Tw Cen MT" w:eastAsia="Tw Cen MT" w:hAnsi="Tw Cen MT" w:cs="Tw Cen MT"/>
          <w:b w:val="0"/>
          <w:bCs w:val="0"/>
          <w:sz w:val="18"/>
          <w:szCs w:val="18"/>
        </w:rPr>
        <w:t xml:space="preserve"> Ghana. Using thematic analysis technique, the study interviewed twenty</w:t>
      </w:r>
      <w:r w:rsidR="00422C88">
        <w:rPr>
          <w:rFonts w:ascii="Tw Cen MT" w:eastAsia="Tw Cen MT" w:hAnsi="Tw Cen MT" w:cs="Tw Cen MT"/>
          <w:b w:val="0"/>
          <w:bCs w:val="0"/>
          <w:sz w:val="18"/>
          <w:szCs w:val="18"/>
        </w:rPr>
        <w:t>-</w:t>
      </w:r>
      <w:r w:rsidR="003C624D">
        <w:rPr>
          <w:rFonts w:ascii="Tw Cen MT" w:eastAsia="Tw Cen MT" w:hAnsi="Tw Cen MT" w:cs="Tw Cen MT"/>
          <w:b w:val="0"/>
          <w:bCs w:val="0"/>
          <w:sz w:val="18"/>
          <w:szCs w:val="18"/>
        </w:rPr>
        <w:t>two</w:t>
      </w:r>
      <w:r w:rsidRPr="004C75AF">
        <w:rPr>
          <w:rFonts w:ascii="Tw Cen MT" w:eastAsia="Tw Cen MT" w:hAnsi="Tw Cen MT" w:cs="Tw Cen MT"/>
          <w:b w:val="0"/>
          <w:bCs w:val="0"/>
          <w:sz w:val="18"/>
          <w:szCs w:val="18"/>
        </w:rPr>
        <w:t xml:space="preserve"> (22) smallholder farmers with over ten (10) years of experience in maize, rice and soybeans production. The analysis reveals several farming motivations including improving family and personal standard</w:t>
      </w:r>
      <w:r w:rsidR="00186745">
        <w:rPr>
          <w:rFonts w:ascii="Tw Cen MT" w:eastAsia="Tw Cen MT" w:hAnsi="Tw Cen MT" w:cs="Tw Cen MT"/>
          <w:b w:val="0"/>
          <w:bCs w:val="0"/>
          <w:sz w:val="18"/>
          <w:szCs w:val="18"/>
        </w:rPr>
        <w:t>s</w:t>
      </w:r>
      <w:r w:rsidRPr="004C75AF">
        <w:rPr>
          <w:rFonts w:ascii="Tw Cen MT" w:eastAsia="Tw Cen MT" w:hAnsi="Tw Cen MT" w:cs="Tw Cen MT"/>
          <w:b w:val="0"/>
          <w:bCs w:val="0"/>
          <w:sz w:val="18"/>
          <w:szCs w:val="18"/>
        </w:rPr>
        <w:t xml:space="preserve"> of living, continuing the family tradition, making money, being appreciated by society and feeding the family. Chief among these motives is the motive to feed smallholder households. The study found that smallholder farmers in Ghana farm for social reasons rather than farm</w:t>
      </w:r>
      <w:r w:rsidR="00B77644">
        <w:rPr>
          <w:rFonts w:ascii="Tw Cen MT" w:eastAsia="Tw Cen MT" w:hAnsi="Tw Cen MT" w:cs="Tw Cen MT"/>
          <w:b w:val="0"/>
          <w:bCs w:val="0"/>
          <w:sz w:val="18"/>
          <w:szCs w:val="18"/>
        </w:rPr>
        <w:t>ing</w:t>
      </w:r>
      <w:r w:rsidRPr="004C75AF">
        <w:rPr>
          <w:rFonts w:ascii="Tw Cen MT" w:eastAsia="Tw Cen MT" w:hAnsi="Tw Cen MT" w:cs="Tw Cen MT"/>
          <w:b w:val="0"/>
          <w:bCs w:val="0"/>
          <w:sz w:val="18"/>
          <w:szCs w:val="18"/>
        </w:rPr>
        <w:t xml:space="preserve"> for economic gains. The study suggest</w:t>
      </w:r>
      <w:r w:rsidR="00F56C5E">
        <w:rPr>
          <w:rFonts w:ascii="Tw Cen MT" w:eastAsia="Tw Cen MT" w:hAnsi="Tw Cen MT" w:cs="Tw Cen MT"/>
          <w:b w:val="0"/>
          <w:bCs w:val="0"/>
          <w:sz w:val="18"/>
          <w:szCs w:val="18"/>
        </w:rPr>
        <w:t>s</w:t>
      </w:r>
      <w:r w:rsidRPr="004C75AF">
        <w:rPr>
          <w:rFonts w:ascii="Tw Cen MT" w:eastAsia="Tw Cen MT" w:hAnsi="Tw Cen MT" w:cs="Tw Cen MT"/>
          <w:b w:val="0"/>
          <w:bCs w:val="0"/>
          <w:sz w:val="18"/>
          <w:szCs w:val="18"/>
        </w:rPr>
        <w:t xml:space="preserve"> that social farming motivations prevent the adoption of yield enhancing agricultural innovations and threatens food security at the national level.</w:t>
      </w:r>
    </w:p>
    <w:p w:rsidR="00AE3E37" w:rsidRDefault="00A9710C" w:rsidP="004C75AF">
      <w:pPr>
        <w:pStyle w:val="Heading3"/>
        <w:spacing w:before="74"/>
        <w:jc w:val="both"/>
        <w:rPr>
          <w:b w:val="0"/>
          <w:sz w:val="16"/>
        </w:rPr>
      </w:pPr>
      <w:r>
        <w:rPr>
          <w:b w:val="0"/>
        </w:rPr>
        <w:br w:type="column"/>
      </w:r>
      <w:r w:rsidR="000A1B2D">
        <w:rPr>
          <w:b w:val="0"/>
          <w:sz w:val="16"/>
        </w:rPr>
        <w:t xml:space="preserve"> </w:t>
      </w:r>
    </w:p>
    <w:p w:rsidR="00256BF4" w:rsidRDefault="005973B9" w:rsidP="00256BF4">
      <w:pPr>
        <w:spacing w:line="204" w:lineRule="exact"/>
        <w:rPr>
          <w:rFonts w:ascii="Arial"/>
          <w:b/>
          <w:color w:val="BF5A14"/>
          <w:sz w:val="20"/>
        </w:rPr>
      </w:pPr>
      <w:r>
        <w:rPr>
          <w:rFonts w:ascii="Arial"/>
          <w:b/>
          <w:color w:val="BF5A14"/>
          <w:sz w:val="20"/>
        </w:rPr>
        <w:t xml:space="preserve">Recent Publications </w:t>
      </w:r>
    </w:p>
    <w:p w:rsidR="004C75AF" w:rsidRPr="00256BF4" w:rsidRDefault="004C75AF" w:rsidP="00256BF4">
      <w:pPr>
        <w:pStyle w:val="ListParagraph"/>
        <w:numPr>
          <w:ilvl w:val="0"/>
          <w:numId w:val="3"/>
        </w:numPr>
        <w:spacing w:line="204" w:lineRule="exact"/>
        <w:rPr>
          <w:sz w:val="18"/>
        </w:rPr>
      </w:pPr>
      <w:proofErr w:type="spellStart"/>
      <w:r w:rsidRPr="00256BF4">
        <w:rPr>
          <w:sz w:val="18"/>
        </w:rPr>
        <w:t>Asumeng</w:t>
      </w:r>
      <w:proofErr w:type="spellEnd"/>
      <w:r w:rsidRPr="00256BF4">
        <w:rPr>
          <w:sz w:val="18"/>
        </w:rPr>
        <w:t xml:space="preserve">, M. A., </w:t>
      </w:r>
      <w:proofErr w:type="spellStart"/>
      <w:r w:rsidRPr="00256BF4">
        <w:rPr>
          <w:sz w:val="18"/>
        </w:rPr>
        <w:t>Acquah</w:t>
      </w:r>
      <w:proofErr w:type="spellEnd"/>
      <w:r w:rsidRPr="00256BF4">
        <w:rPr>
          <w:sz w:val="18"/>
        </w:rPr>
        <w:t xml:space="preserve">-Coleman, R., &amp; </w:t>
      </w:r>
      <w:proofErr w:type="spellStart"/>
      <w:r w:rsidRPr="00256BF4">
        <w:rPr>
          <w:sz w:val="18"/>
        </w:rPr>
        <w:t>Dadzie</w:t>
      </w:r>
      <w:proofErr w:type="spellEnd"/>
      <w:r w:rsidRPr="00256BF4">
        <w:rPr>
          <w:sz w:val="18"/>
        </w:rPr>
        <w:t xml:space="preserve">, J. J. (2015). Addressing occupational hazards and improving employee wellbeing in the Ghanaian banking industry: Application of </w:t>
      </w:r>
      <w:proofErr w:type="spellStart"/>
      <w:r w:rsidRPr="00256BF4">
        <w:rPr>
          <w:sz w:val="18"/>
        </w:rPr>
        <w:t>organisation</w:t>
      </w:r>
      <w:proofErr w:type="spellEnd"/>
      <w:r w:rsidRPr="00256BF4">
        <w:rPr>
          <w:sz w:val="18"/>
        </w:rPr>
        <w:t xml:space="preserve"> development intervention using action research model. American Journal of Applied Psychology, 4(5) 120-128.</w:t>
      </w:r>
    </w:p>
    <w:p w:rsidR="004C75AF" w:rsidRDefault="004C75AF" w:rsidP="004C75AF">
      <w:pPr>
        <w:pStyle w:val="ListParagraph"/>
        <w:numPr>
          <w:ilvl w:val="0"/>
          <w:numId w:val="3"/>
        </w:numPr>
        <w:tabs>
          <w:tab w:val="left" w:pos="384"/>
        </w:tabs>
        <w:spacing w:line="216" w:lineRule="exact"/>
        <w:ind w:right="138"/>
        <w:rPr>
          <w:sz w:val="18"/>
        </w:rPr>
      </w:pPr>
      <w:proofErr w:type="spellStart"/>
      <w:r w:rsidRPr="004C75AF">
        <w:rPr>
          <w:sz w:val="18"/>
        </w:rPr>
        <w:t>Acquah</w:t>
      </w:r>
      <w:proofErr w:type="spellEnd"/>
      <w:r w:rsidRPr="004C75AF">
        <w:rPr>
          <w:sz w:val="18"/>
        </w:rPr>
        <w:t xml:space="preserve">-Coleman, R. &amp; </w:t>
      </w:r>
      <w:proofErr w:type="spellStart"/>
      <w:r w:rsidRPr="004C75AF">
        <w:rPr>
          <w:sz w:val="18"/>
        </w:rPr>
        <w:t>Asumeng</w:t>
      </w:r>
      <w:proofErr w:type="spellEnd"/>
      <w:r w:rsidRPr="004C75AF">
        <w:rPr>
          <w:sz w:val="18"/>
        </w:rPr>
        <w:t>, M. A. (2014). Customization of transfer of training to the job: A qualitative study in a Ghanaian banking institution. International Journal of Human Resource studies, 4(1), 171-188.</w:t>
      </w:r>
    </w:p>
    <w:p w:rsidR="004C75AF" w:rsidRDefault="004C75AF" w:rsidP="004C75AF">
      <w:pPr>
        <w:pStyle w:val="ListParagraph"/>
        <w:numPr>
          <w:ilvl w:val="0"/>
          <w:numId w:val="3"/>
        </w:numPr>
        <w:tabs>
          <w:tab w:val="left" w:pos="384"/>
        </w:tabs>
        <w:spacing w:before="92" w:line="218" w:lineRule="exact"/>
        <w:rPr>
          <w:sz w:val="18"/>
        </w:rPr>
      </w:pPr>
      <w:proofErr w:type="spellStart"/>
      <w:r w:rsidRPr="004C75AF">
        <w:rPr>
          <w:sz w:val="18"/>
        </w:rPr>
        <w:t>Acquah</w:t>
      </w:r>
      <w:proofErr w:type="spellEnd"/>
      <w:r w:rsidRPr="004C75AF">
        <w:rPr>
          <w:sz w:val="18"/>
        </w:rPr>
        <w:t xml:space="preserve">-Coleman, R. &amp; </w:t>
      </w:r>
      <w:proofErr w:type="spellStart"/>
      <w:r w:rsidRPr="004C75AF">
        <w:rPr>
          <w:sz w:val="18"/>
        </w:rPr>
        <w:t>Oppong</w:t>
      </w:r>
      <w:proofErr w:type="spellEnd"/>
      <w:r w:rsidRPr="004C75AF">
        <w:rPr>
          <w:sz w:val="18"/>
        </w:rPr>
        <w:t xml:space="preserve">, S. (2015). Promoting quality of work life in the workplace: The business case. A paper accepted for presentation at the </w:t>
      </w:r>
      <w:proofErr w:type="gramStart"/>
      <w:r w:rsidRPr="004C75AF">
        <w:rPr>
          <w:sz w:val="18"/>
        </w:rPr>
        <w:t>5th</w:t>
      </w:r>
      <w:proofErr w:type="gramEnd"/>
      <w:r w:rsidRPr="004C75AF">
        <w:rPr>
          <w:sz w:val="18"/>
        </w:rPr>
        <w:t xml:space="preserve"> annual Psychology-Psychiatry conference. October 15-17, 2015, University of Ghana, Legon.</w:t>
      </w:r>
    </w:p>
    <w:p w:rsidR="00C80E7E" w:rsidRDefault="00C80E7E"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4. </w:t>
      </w:r>
      <w:proofErr w:type="spellStart"/>
      <w:r w:rsidRPr="00C80E7E">
        <w:rPr>
          <w:rFonts w:ascii="Calibri" w:eastAsia="Calibri" w:hAnsi="Calibri" w:cs="Calibri"/>
          <w:szCs w:val="22"/>
        </w:rPr>
        <w:t>Acquah</w:t>
      </w:r>
      <w:proofErr w:type="spellEnd"/>
      <w:r w:rsidRPr="00C80E7E">
        <w:rPr>
          <w:rFonts w:ascii="Calibri" w:eastAsia="Calibri" w:hAnsi="Calibri" w:cs="Calibri"/>
          <w:szCs w:val="22"/>
        </w:rPr>
        <w:t xml:space="preserve">-Coleman, R. &amp; </w:t>
      </w:r>
      <w:proofErr w:type="spellStart"/>
      <w:r w:rsidRPr="00C80E7E">
        <w:rPr>
          <w:rFonts w:ascii="Calibri" w:eastAsia="Calibri" w:hAnsi="Calibri" w:cs="Calibri"/>
          <w:szCs w:val="22"/>
        </w:rPr>
        <w:t>Agyemang</w:t>
      </w:r>
      <w:proofErr w:type="spellEnd"/>
      <w:r w:rsidRPr="00C80E7E">
        <w:rPr>
          <w:rFonts w:ascii="Calibri" w:eastAsia="Calibri" w:hAnsi="Calibri" w:cs="Calibri"/>
          <w:szCs w:val="22"/>
        </w:rPr>
        <w:t xml:space="preserve">, C. B.  (2014). </w:t>
      </w:r>
      <w:proofErr w:type="gramStart"/>
      <w:r w:rsidRPr="00C80E7E">
        <w:rPr>
          <w:rFonts w:ascii="Calibri" w:eastAsia="Calibri" w:hAnsi="Calibri" w:cs="Calibri"/>
          <w:szCs w:val="22"/>
        </w:rPr>
        <w:t>Examining</w:t>
      </w:r>
      <w:proofErr w:type="gramEnd"/>
      <w:r w:rsidRPr="00C80E7E">
        <w:rPr>
          <w:rFonts w:ascii="Calibri" w:eastAsia="Calibri" w:hAnsi="Calibri" w:cs="Calibri"/>
          <w:szCs w:val="22"/>
        </w:rPr>
        <w:t xml:space="preserve"> occupational hazards in the Ghanaian extractive industry: Implications for employees’ health and quality of work life. A poster presentation at the </w:t>
      </w:r>
      <w:proofErr w:type="gramStart"/>
      <w:r w:rsidRPr="00C80E7E">
        <w:rPr>
          <w:rFonts w:ascii="Calibri" w:eastAsia="Calibri" w:hAnsi="Calibri" w:cs="Calibri"/>
          <w:szCs w:val="22"/>
        </w:rPr>
        <w:t>4th</w:t>
      </w:r>
      <w:proofErr w:type="gramEnd"/>
      <w:r w:rsidRPr="00C80E7E">
        <w:rPr>
          <w:rFonts w:ascii="Calibri" w:eastAsia="Calibri" w:hAnsi="Calibri" w:cs="Calibri"/>
          <w:szCs w:val="22"/>
        </w:rPr>
        <w:t xml:space="preserve"> annual Psychiatry-Psychology conference. October 24, 2014, university of Ghana, Legon.  </w:t>
      </w:r>
    </w:p>
    <w:p w:rsidR="00AE3E37" w:rsidRPr="008756E6" w:rsidRDefault="005973B9" w:rsidP="00C80E7E">
      <w:pPr>
        <w:pStyle w:val="BodyText"/>
        <w:spacing w:before="85" w:line="216" w:lineRule="exact"/>
        <w:ind w:left="383" w:right="138" w:hanging="284"/>
        <w:jc w:val="both"/>
      </w:pPr>
      <w:r>
        <w:rPr>
          <w:rFonts w:ascii="Calibri" w:hAnsi="Calibri"/>
        </w:rPr>
        <w:t xml:space="preserve">5. </w:t>
      </w:r>
      <w:proofErr w:type="spellStart"/>
      <w:r w:rsidR="00C80E7E" w:rsidRPr="00C80E7E">
        <w:rPr>
          <w:rFonts w:ascii="Calibri" w:hAnsi="Calibri"/>
        </w:rPr>
        <w:t>Acquah</w:t>
      </w:r>
      <w:proofErr w:type="spellEnd"/>
      <w:r w:rsidR="00C80E7E" w:rsidRPr="00C80E7E">
        <w:rPr>
          <w:rFonts w:ascii="Calibri" w:hAnsi="Calibri"/>
        </w:rPr>
        <w:t xml:space="preserve">-Coleman, R., </w:t>
      </w:r>
      <w:proofErr w:type="spellStart"/>
      <w:r w:rsidR="00C80E7E" w:rsidRPr="00C80E7E">
        <w:rPr>
          <w:rFonts w:ascii="Calibri" w:hAnsi="Calibri"/>
        </w:rPr>
        <w:t>Amponsah-Tawiah</w:t>
      </w:r>
      <w:proofErr w:type="spellEnd"/>
      <w:r w:rsidR="00C80E7E" w:rsidRPr="00C80E7E">
        <w:rPr>
          <w:rFonts w:ascii="Calibri" w:hAnsi="Calibri"/>
        </w:rPr>
        <w:t xml:space="preserve">, K. (2012). Role of occupational health &amp; safety in national development. A paper presented at the </w:t>
      </w:r>
      <w:proofErr w:type="spellStart"/>
      <w:r w:rsidR="00C80E7E" w:rsidRPr="00C80E7E">
        <w:rPr>
          <w:rFonts w:ascii="Calibri" w:hAnsi="Calibri"/>
        </w:rPr>
        <w:t>Delphe</w:t>
      </w:r>
      <w:proofErr w:type="spellEnd"/>
      <w:r w:rsidR="00C80E7E" w:rsidRPr="00C80E7E">
        <w:rPr>
          <w:rFonts w:ascii="Calibri" w:hAnsi="Calibri"/>
        </w:rPr>
        <w:t>-Ghana International conference. December 04, 2012, Accra.</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86AA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56BF4"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9710C" w:rsidP="00256BF4">
      <w:pPr>
        <w:spacing w:before="92"/>
        <w:ind w:right="4234"/>
        <w:jc w:val="right"/>
        <w:rPr>
          <w:rFonts w:ascii="Arial"/>
        </w:rPr>
      </w:pPr>
      <w:r>
        <w:rPr>
          <w:rFonts w:ascii="Arial"/>
          <w:color w:val="BF5A14"/>
        </w:rPr>
        <w:t>Biography</w:t>
      </w:r>
      <w:r w:rsidR="00404E5B">
        <w:rPr>
          <w:rFonts w:ascii="Arial"/>
          <w:color w:val="BF5A14"/>
        </w:rPr>
        <w:t xml:space="preserve"> </w:t>
      </w:r>
    </w:p>
    <w:p w:rsidR="00AE3E37" w:rsidRDefault="00DE69A8">
      <w:pPr>
        <w:spacing w:before="41" w:line="154" w:lineRule="exact"/>
        <w:ind w:left="213" w:right="231"/>
        <w:jc w:val="both"/>
        <w:rPr>
          <w:rFonts w:ascii="Arial"/>
          <w:sz w:val="14"/>
        </w:rPr>
      </w:pPr>
      <w:r>
        <w:rPr>
          <w:rFonts w:ascii="Arial"/>
          <w:sz w:val="14"/>
        </w:rPr>
        <w:t xml:space="preserve">Richmond </w:t>
      </w:r>
      <w:proofErr w:type="spellStart"/>
      <w:r>
        <w:rPr>
          <w:rFonts w:ascii="Arial"/>
          <w:sz w:val="14"/>
        </w:rPr>
        <w:t>Acquah</w:t>
      </w:r>
      <w:proofErr w:type="spellEnd"/>
      <w:r>
        <w:rPr>
          <w:rFonts w:ascii="Arial"/>
          <w:sz w:val="14"/>
        </w:rPr>
        <w:t xml:space="preserve">-Coleman is an Industrial and Organizational Psychologist. He is also a final year PhD candidate at the University of Ghana, Legon, </w:t>
      </w:r>
      <w:proofErr w:type="gramStart"/>
      <w:r>
        <w:rPr>
          <w:rFonts w:ascii="Arial"/>
          <w:sz w:val="14"/>
        </w:rPr>
        <w:t>Accra</w:t>
      </w:r>
      <w:proofErr w:type="gramEnd"/>
      <w:r>
        <w:rPr>
          <w:rFonts w:ascii="Arial"/>
          <w:sz w:val="14"/>
        </w:rPr>
        <w:t>, Ghana. Richmond</w:t>
      </w:r>
      <w:r>
        <w:rPr>
          <w:rFonts w:ascii="Arial"/>
          <w:sz w:val="14"/>
        </w:rPr>
        <w:t>’</w:t>
      </w:r>
      <w:r>
        <w:rPr>
          <w:rFonts w:ascii="Arial"/>
          <w:sz w:val="14"/>
        </w:rPr>
        <w:t xml:space="preserve">s is currently investigating the psychological </w:t>
      </w:r>
      <w:r w:rsidR="00256BF4">
        <w:rPr>
          <w:rFonts w:ascii="Arial"/>
          <w:sz w:val="14"/>
        </w:rPr>
        <w:t>determinants of agricultural</w:t>
      </w:r>
      <w:r>
        <w:rPr>
          <w:rFonts w:ascii="Arial"/>
          <w:sz w:val="14"/>
        </w:rPr>
        <w:t xml:space="preserve"> innovation adoption among smallholder farmers in </w:t>
      </w:r>
      <w:r w:rsidR="00256BF4">
        <w:rPr>
          <w:rFonts w:ascii="Arial"/>
          <w:sz w:val="14"/>
        </w:rPr>
        <w:t>northern</w:t>
      </w:r>
      <w:r>
        <w:rPr>
          <w:rFonts w:ascii="Arial"/>
          <w:sz w:val="14"/>
        </w:rPr>
        <w:t xml:space="preserve"> Ghana. </w:t>
      </w:r>
      <w:r w:rsidR="00256BF4">
        <w:rPr>
          <w:rFonts w:ascii="Arial"/>
          <w:sz w:val="14"/>
        </w:rPr>
        <w:t xml:space="preserve">His study on innovation adoption </w:t>
      </w:r>
      <w:proofErr w:type="spellStart"/>
      <w:r w:rsidR="00256BF4">
        <w:rPr>
          <w:rFonts w:ascii="Arial"/>
          <w:sz w:val="14"/>
        </w:rPr>
        <w:t>behaviour</w:t>
      </w:r>
      <w:proofErr w:type="spellEnd"/>
      <w:r w:rsidR="00256BF4">
        <w:rPr>
          <w:rFonts w:ascii="Arial"/>
          <w:sz w:val="14"/>
        </w:rPr>
        <w:t xml:space="preserve"> of farmers is a novelty in psychological studies in Ghana. It has the potential to encourage more agricultural psychological research and interventions for improving crop productions. </w:t>
      </w:r>
    </w:p>
    <w:p w:rsidR="00AE3E37" w:rsidRPr="00DE69A8" w:rsidRDefault="00DE69A8" w:rsidP="00DE69A8">
      <w:pPr>
        <w:spacing w:before="62"/>
        <w:ind w:right="2752"/>
      </w:pPr>
      <w:r>
        <w:rPr>
          <w:rFonts w:ascii="Arial"/>
          <w:sz w:val="14"/>
        </w:rPr>
        <w:t xml:space="preserve">                                                                     </w:t>
      </w:r>
      <w:r w:rsidR="00A9710C">
        <w:rPr>
          <w:rFonts w:ascii="Arial"/>
          <w:sz w:val="14"/>
        </w:rPr>
        <w:t xml:space="preserve">Email: </w:t>
      </w:r>
      <w:hyperlink r:id="rId10" w:history="1">
        <w:r w:rsidRPr="00882CEA">
          <w:rPr>
            <w:rStyle w:val="Hyperlink"/>
          </w:rPr>
          <w:t>racquah-coleman@st.ug.edu.gh</w:t>
        </w:r>
      </w:hyperlink>
      <w: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Pr>
          <w:rStyle w:val="Hyperlink"/>
          <w:rFonts w:ascii="Arial"/>
          <w:sz w:val="14"/>
          <w:u w:val="none"/>
        </w:rPr>
        <w:t>+233244023880</w:t>
      </w:r>
    </w:p>
    <w:p w:rsidR="00AE3E37" w:rsidRDefault="00292ED9" w:rsidP="00DE69A8">
      <w:pPr>
        <w:pStyle w:val="BodyText"/>
        <w:spacing w:before="2"/>
        <w:rPr>
          <w:rFonts w:ascii="Arial"/>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C86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E69A8" w:rsidRDefault="00DE69A8" w:rsidP="00DE69A8">
      <w:pPr>
        <w:pStyle w:val="BodyText"/>
        <w:spacing w:before="2"/>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813" w:rsidRDefault="007C2813">
      <w:r>
        <w:separator/>
      </w:r>
    </w:p>
  </w:endnote>
  <w:endnote w:type="continuationSeparator" w:id="0">
    <w:p w:rsidR="007C2813" w:rsidRDefault="007C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813" w:rsidRDefault="007C2813">
      <w:r>
        <w:separator/>
      </w:r>
    </w:p>
  </w:footnote>
  <w:footnote w:type="continuationSeparator" w:id="0">
    <w:p w:rsidR="007C2813" w:rsidRDefault="007C2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1B2D"/>
    <w:rsid w:val="000E2911"/>
    <w:rsid w:val="001263DF"/>
    <w:rsid w:val="00186745"/>
    <w:rsid w:val="00256BF4"/>
    <w:rsid w:val="00292ED9"/>
    <w:rsid w:val="002F6326"/>
    <w:rsid w:val="00332CFD"/>
    <w:rsid w:val="00351958"/>
    <w:rsid w:val="00364417"/>
    <w:rsid w:val="003C624D"/>
    <w:rsid w:val="003F175B"/>
    <w:rsid w:val="00404E5B"/>
    <w:rsid w:val="00414F7B"/>
    <w:rsid w:val="00422C88"/>
    <w:rsid w:val="004355DC"/>
    <w:rsid w:val="004749B4"/>
    <w:rsid w:val="00494130"/>
    <w:rsid w:val="004C75AF"/>
    <w:rsid w:val="004F3523"/>
    <w:rsid w:val="005973B9"/>
    <w:rsid w:val="005B3A56"/>
    <w:rsid w:val="006060CE"/>
    <w:rsid w:val="0063497F"/>
    <w:rsid w:val="007C2813"/>
    <w:rsid w:val="00873DF0"/>
    <w:rsid w:val="008756E6"/>
    <w:rsid w:val="009216DC"/>
    <w:rsid w:val="009B2D44"/>
    <w:rsid w:val="00A07E82"/>
    <w:rsid w:val="00A9710C"/>
    <w:rsid w:val="00AE3E37"/>
    <w:rsid w:val="00B21A57"/>
    <w:rsid w:val="00B77644"/>
    <w:rsid w:val="00C33602"/>
    <w:rsid w:val="00C80E7E"/>
    <w:rsid w:val="00CD6F55"/>
    <w:rsid w:val="00DE3104"/>
    <w:rsid w:val="00DE69A8"/>
    <w:rsid w:val="00F24FA2"/>
    <w:rsid w:val="00F56C5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CEB1046"/>
  <w15:docId w15:val="{ACF47115-67EF-402D-A4EF-F084CDEB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ommentText">
    <w:name w:val="annotation text"/>
    <w:basedOn w:val="Normal"/>
    <w:link w:val="CommentTextChar"/>
    <w:uiPriority w:val="99"/>
    <w:semiHidden/>
    <w:unhideWhenUsed/>
    <w:rsid w:val="000A1B2D"/>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A1B2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cquah-coleman@st.ug.edu.gh"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Windows User</cp:lastModifiedBy>
  <cp:revision>15</cp:revision>
  <dcterms:created xsi:type="dcterms:W3CDTF">2018-07-24T10:14:00Z</dcterms:created>
  <dcterms:modified xsi:type="dcterms:W3CDTF">2018-07-24T14:26:00Z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