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7C6" w:rsidRDefault="005937C6" w:rsidP="005937C6">
      <w:pPr>
        <w:spacing w:before="100" w:beforeAutospacing="1" w:after="100" w:afterAutospacing="1" w:line="360" w:lineRule="auto"/>
        <w:jc w:val="center"/>
        <w:rPr>
          <w:rFonts w:ascii="Times New Roman" w:hAnsi="Times New Roman" w:cs="Times New Roman"/>
          <w:b/>
          <w:sz w:val="32"/>
          <w:szCs w:val="32"/>
        </w:rPr>
      </w:pPr>
      <w:r w:rsidRPr="005937C6">
        <w:rPr>
          <w:rFonts w:ascii="Times New Roman" w:hAnsi="Times New Roman" w:cs="Times New Roman"/>
          <w:b/>
          <w:sz w:val="32"/>
          <w:szCs w:val="32"/>
        </w:rPr>
        <w:t xml:space="preserve">Taxonomic Significance of Phallic Complex in the Classification of Indian </w:t>
      </w:r>
      <w:proofErr w:type="spellStart"/>
      <w:r w:rsidRPr="005937C6">
        <w:rPr>
          <w:rFonts w:ascii="Times New Roman" w:hAnsi="Times New Roman" w:cs="Times New Roman"/>
          <w:b/>
          <w:sz w:val="32"/>
          <w:szCs w:val="32"/>
        </w:rPr>
        <w:t>Acrididae</w:t>
      </w:r>
      <w:proofErr w:type="spellEnd"/>
      <w:r>
        <w:rPr>
          <w:rFonts w:ascii="Times New Roman" w:hAnsi="Times New Roman" w:cs="Times New Roman"/>
          <w:b/>
          <w:sz w:val="32"/>
          <w:szCs w:val="32"/>
        </w:rPr>
        <w:t xml:space="preserve"> (</w:t>
      </w:r>
      <w:proofErr w:type="spellStart"/>
      <w:r>
        <w:rPr>
          <w:rFonts w:ascii="Times New Roman" w:hAnsi="Times New Roman" w:cs="Times New Roman"/>
          <w:b/>
          <w:sz w:val="32"/>
          <w:szCs w:val="32"/>
        </w:rPr>
        <w:t>Orthoptera</w:t>
      </w:r>
      <w:proofErr w:type="spellEnd"/>
      <w:r>
        <w:rPr>
          <w:rFonts w:ascii="Times New Roman" w:hAnsi="Times New Roman" w:cs="Times New Roman"/>
          <w:b/>
          <w:sz w:val="32"/>
          <w:szCs w:val="32"/>
        </w:rPr>
        <w:t xml:space="preserve">: </w:t>
      </w:r>
      <w:proofErr w:type="spellStart"/>
      <w:r>
        <w:rPr>
          <w:rFonts w:ascii="Times New Roman" w:hAnsi="Times New Roman" w:cs="Times New Roman"/>
          <w:b/>
          <w:sz w:val="32"/>
          <w:szCs w:val="32"/>
        </w:rPr>
        <w:t>Acridoidea</w:t>
      </w:r>
      <w:proofErr w:type="spellEnd"/>
      <w:r>
        <w:rPr>
          <w:rFonts w:ascii="Times New Roman" w:hAnsi="Times New Roman" w:cs="Times New Roman"/>
          <w:b/>
          <w:sz w:val="32"/>
          <w:szCs w:val="32"/>
        </w:rPr>
        <w:t>)</w:t>
      </w:r>
    </w:p>
    <w:p w:rsidR="005937C6" w:rsidRPr="00D20889" w:rsidRDefault="005937C6" w:rsidP="005937C6">
      <w:pPr>
        <w:spacing w:before="100" w:beforeAutospacing="1" w:after="100" w:afterAutospacing="1" w:line="360" w:lineRule="auto"/>
        <w:jc w:val="center"/>
        <w:rPr>
          <w:rFonts w:ascii="Times New Roman" w:hAnsi="Times New Roman" w:cs="Times New Roman"/>
          <w:bCs/>
          <w:sz w:val="24"/>
          <w:szCs w:val="24"/>
        </w:rPr>
      </w:pPr>
      <w:proofErr w:type="spellStart"/>
      <w:proofErr w:type="gramStart"/>
      <w:r w:rsidRPr="00D20889">
        <w:rPr>
          <w:rFonts w:ascii="Times New Roman" w:hAnsi="Times New Roman" w:cs="Times New Roman"/>
          <w:bCs/>
          <w:sz w:val="24"/>
          <w:szCs w:val="24"/>
        </w:rPr>
        <w:t>Mohd</w:t>
      </w:r>
      <w:proofErr w:type="spellEnd"/>
      <w:r w:rsidRPr="00D20889">
        <w:rPr>
          <w:rFonts w:ascii="Times New Roman" w:hAnsi="Times New Roman" w:cs="Times New Roman"/>
          <w:bCs/>
          <w:sz w:val="24"/>
          <w:szCs w:val="24"/>
        </w:rPr>
        <w:t>.</w:t>
      </w:r>
      <w:proofErr w:type="gramEnd"/>
      <w:r w:rsidRPr="00D20889">
        <w:rPr>
          <w:rFonts w:ascii="Times New Roman" w:hAnsi="Times New Roman" w:cs="Times New Roman"/>
          <w:bCs/>
          <w:sz w:val="24"/>
          <w:szCs w:val="24"/>
        </w:rPr>
        <w:t xml:space="preserve"> </w:t>
      </w:r>
      <w:proofErr w:type="spellStart"/>
      <w:r w:rsidRPr="00D20889">
        <w:rPr>
          <w:rFonts w:ascii="Times New Roman" w:hAnsi="Times New Roman" w:cs="Times New Roman"/>
          <w:bCs/>
          <w:sz w:val="24"/>
          <w:szCs w:val="24"/>
        </w:rPr>
        <w:t>Kamil</w:t>
      </w:r>
      <w:proofErr w:type="spellEnd"/>
      <w:r w:rsidRPr="00D20889">
        <w:rPr>
          <w:rFonts w:ascii="Times New Roman" w:hAnsi="Times New Roman" w:cs="Times New Roman"/>
          <w:bCs/>
          <w:sz w:val="24"/>
          <w:szCs w:val="24"/>
        </w:rPr>
        <w:t xml:space="preserve"> </w:t>
      </w:r>
      <w:proofErr w:type="spellStart"/>
      <w:r w:rsidRPr="00D20889">
        <w:rPr>
          <w:rFonts w:ascii="Times New Roman" w:hAnsi="Times New Roman" w:cs="Times New Roman"/>
          <w:bCs/>
          <w:sz w:val="24"/>
          <w:szCs w:val="24"/>
        </w:rPr>
        <w:t>Usmani</w:t>
      </w:r>
      <w:proofErr w:type="spellEnd"/>
      <w:r w:rsidRPr="00D20889">
        <w:rPr>
          <w:rFonts w:ascii="Times New Roman" w:hAnsi="Times New Roman" w:cs="Times New Roman"/>
          <w:bCs/>
          <w:sz w:val="24"/>
          <w:szCs w:val="24"/>
        </w:rPr>
        <w:t xml:space="preserve"> and </w:t>
      </w:r>
      <w:proofErr w:type="spellStart"/>
      <w:r w:rsidRPr="00D20889">
        <w:rPr>
          <w:rFonts w:ascii="Times New Roman" w:hAnsi="Times New Roman" w:cs="Times New Roman"/>
          <w:bCs/>
          <w:sz w:val="24"/>
          <w:szCs w:val="24"/>
        </w:rPr>
        <w:t>Shahnila</w:t>
      </w:r>
      <w:proofErr w:type="spellEnd"/>
      <w:r w:rsidRPr="00D20889">
        <w:rPr>
          <w:rFonts w:ascii="Times New Roman" w:hAnsi="Times New Roman" w:cs="Times New Roman"/>
          <w:bCs/>
          <w:sz w:val="24"/>
          <w:szCs w:val="24"/>
        </w:rPr>
        <w:t xml:space="preserve"> </w:t>
      </w:r>
      <w:proofErr w:type="spellStart"/>
      <w:r w:rsidRPr="00D20889">
        <w:rPr>
          <w:rFonts w:ascii="Times New Roman" w:hAnsi="Times New Roman" w:cs="Times New Roman"/>
          <w:bCs/>
          <w:sz w:val="24"/>
          <w:szCs w:val="24"/>
        </w:rPr>
        <w:t>Usmani</w:t>
      </w:r>
      <w:proofErr w:type="spellEnd"/>
    </w:p>
    <w:p w:rsidR="005937C6" w:rsidRDefault="005937C6" w:rsidP="00D20889">
      <w:pPr>
        <w:spacing w:after="0" w:line="240" w:lineRule="auto"/>
        <w:jc w:val="center"/>
        <w:rPr>
          <w:rFonts w:ascii="Times New Roman" w:hAnsi="Times New Roman" w:cs="Times New Roman"/>
          <w:bCs/>
          <w:sz w:val="24"/>
          <w:szCs w:val="24"/>
        </w:rPr>
      </w:pPr>
      <w:r w:rsidRPr="00D20889">
        <w:rPr>
          <w:rFonts w:ascii="Times New Roman" w:hAnsi="Times New Roman" w:cs="Times New Roman"/>
          <w:bCs/>
          <w:sz w:val="24"/>
          <w:szCs w:val="24"/>
        </w:rPr>
        <w:t>Department of Zoology, Aligarh Muslim University, Aligarh-202002</w:t>
      </w:r>
      <w:r w:rsidR="00D20889" w:rsidRPr="00D20889">
        <w:rPr>
          <w:rFonts w:ascii="Times New Roman" w:hAnsi="Times New Roman" w:cs="Times New Roman"/>
          <w:bCs/>
          <w:sz w:val="24"/>
          <w:szCs w:val="24"/>
        </w:rPr>
        <w:t>, India</w:t>
      </w:r>
    </w:p>
    <w:p w:rsidR="00D20889" w:rsidRDefault="00D20889" w:rsidP="00D2088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E-mail: </w:t>
      </w:r>
      <w:hyperlink r:id="rId4" w:history="1">
        <w:r w:rsidRPr="00265E59">
          <w:rPr>
            <w:rStyle w:val="Hyperlink"/>
            <w:rFonts w:ascii="Times New Roman" w:hAnsi="Times New Roman" w:cs="Times New Roman"/>
            <w:bCs/>
            <w:sz w:val="24"/>
            <w:szCs w:val="24"/>
          </w:rPr>
          <w:t>usmanikamil94@gmail.com</w:t>
        </w:r>
      </w:hyperlink>
    </w:p>
    <w:p w:rsidR="00D20889" w:rsidRDefault="00D20889" w:rsidP="00D20889">
      <w:pPr>
        <w:spacing w:after="0" w:line="240" w:lineRule="auto"/>
        <w:jc w:val="center"/>
        <w:rPr>
          <w:rFonts w:ascii="Times New Roman" w:hAnsi="Times New Roman" w:cs="Times New Roman"/>
          <w:bCs/>
          <w:sz w:val="24"/>
          <w:szCs w:val="24"/>
        </w:rPr>
      </w:pPr>
    </w:p>
    <w:p w:rsidR="00D20889" w:rsidRPr="00D20889" w:rsidRDefault="00D20889" w:rsidP="00D2088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ABSTRACT</w:t>
      </w:r>
    </w:p>
    <w:p w:rsidR="005937C6" w:rsidRPr="00AA23B7" w:rsidRDefault="00A41E34" w:rsidP="005937C6">
      <w:pPr>
        <w:spacing w:before="100" w:beforeAutospacing="1" w:after="100" w:afterAutospacing="1" w:line="360" w:lineRule="auto"/>
        <w:jc w:val="both"/>
        <w:rPr>
          <w:rFonts w:ascii="Times New Roman" w:hAnsi="Times New Roman" w:cs="Times New Roman"/>
          <w:bCs/>
          <w:sz w:val="24"/>
          <w:szCs w:val="24"/>
        </w:rPr>
      </w:pPr>
      <w:r w:rsidRPr="00AA23B7">
        <w:rPr>
          <w:rFonts w:ascii="Times New Roman" w:hAnsi="Times New Roman" w:cs="Times New Roman"/>
          <w:bCs/>
          <w:sz w:val="24"/>
          <w:szCs w:val="24"/>
        </w:rPr>
        <w:t xml:space="preserve">Earlier literature on the </w:t>
      </w:r>
      <w:proofErr w:type="spellStart"/>
      <w:r w:rsidRPr="00AA23B7">
        <w:rPr>
          <w:rFonts w:ascii="Times New Roman" w:hAnsi="Times New Roman" w:cs="Times New Roman"/>
          <w:bCs/>
          <w:sz w:val="24"/>
          <w:szCs w:val="24"/>
        </w:rPr>
        <w:t>systematics</w:t>
      </w:r>
      <w:proofErr w:type="spellEnd"/>
      <w:r w:rsidRPr="00AA23B7">
        <w:rPr>
          <w:rFonts w:ascii="Times New Roman" w:hAnsi="Times New Roman" w:cs="Times New Roman"/>
          <w:bCs/>
          <w:sz w:val="24"/>
          <w:szCs w:val="24"/>
        </w:rPr>
        <w:t xml:space="preserve"> of Indian </w:t>
      </w:r>
      <w:proofErr w:type="spellStart"/>
      <w:r w:rsidRPr="00AA23B7">
        <w:rPr>
          <w:rFonts w:ascii="Times New Roman" w:hAnsi="Times New Roman" w:cs="Times New Roman"/>
          <w:bCs/>
          <w:sz w:val="24"/>
          <w:szCs w:val="24"/>
        </w:rPr>
        <w:t>Acrididae</w:t>
      </w:r>
      <w:proofErr w:type="spellEnd"/>
      <w:r w:rsidRPr="00AA23B7">
        <w:rPr>
          <w:rFonts w:ascii="Times New Roman" w:hAnsi="Times New Roman" w:cs="Times New Roman"/>
          <w:bCs/>
          <w:sz w:val="24"/>
          <w:szCs w:val="24"/>
        </w:rPr>
        <w:t xml:space="preserve"> is exclusively based on conventional characters, namely shape, size, </w:t>
      </w:r>
      <w:proofErr w:type="spellStart"/>
      <w:r w:rsidRPr="00AA23B7">
        <w:rPr>
          <w:rFonts w:ascii="Times New Roman" w:hAnsi="Times New Roman" w:cs="Times New Roman"/>
          <w:bCs/>
          <w:sz w:val="24"/>
          <w:szCs w:val="24"/>
        </w:rPr>
        <w:t>colouration</w:t>
      </w:r>
      <w:proofErr w:type="spellEnd"/>
      <w:r w:rsidRPr="00AA23B7">
        <w:rPr>
          <w:rFonts w:ascii="Times New Roman" w:hAnsi="Times New Roman" w:cs="Times New Roman"/>
          <w:bCs/>
          <w:sz w:val="24"/>
          <w:szCs w:val="24"/>
        </w:rPr>
        <w:t xml:space="preserve">, texture, number of antennal segments etc. The recent trend in higher classification of the </w:t>
      </w:r>
      <w:proofErr w:type="spellStart"/>
      <w:r w:rsidRPr="00AA23B7">
        <w:rPr>
          <w:rFonts w:ascii="Times New Roman" w:hAnsi="Times New Roman" w:cs="Times New Roman"/>
          <w:bCs/>
          <w:sz w:val="24"/>
          <w:szCs w:val="24"/>
        </w:rPr>
        <w:t>orthopteran</w:t>
      </w:r>
      <w:proofErr w:type="spellEnd"/>
      <w:r w:rsidRPr="00AA23B7">
        <w:rPr>
          <w:rFonts w:ascii="Times New Roman" w:hAnsi="Times New Roman" w:cs="Times New Roman"/>
          <w:bCs/>
          <w:sz w:val="24"/>
          <w:szCs w:val="24"/>
        </w:rPr>
        <w:t xml:space="preserve"> </w:t>
      </w:r>
      <w:proofErr w:type="spellStart"/>
      <w:r w:rsidRPr="00AA23B7">
        <w:rPr>
          <w:rFonts w:ascii="Times New Roman" w:hAnsi="Times New Roman" w:cs="Times New Roman"/>
          <w:bCs/>
          <w:sz w:val="24"/>
          <w:szCs w:val="24"/>
        </w:rPr>
        <w:t>superfamilies</w:t>
      </w:r>
      <w:proofErr w:type="spellEnd"/>
      <w:r w:rsidRPr="00AA23B7">
        <w:rPr>
          <w:rFonts w:ascii="Times New Roman" w:hAnsi="Times New Roman" w:cs="Times New Roman"/>
          <w:bCs/>
          <w:sz w:val="24"/>
          <w:szCs w:val="24"/>
        </w:rPr>
        <w:t xml:space="preserve"> is largely based on interpr</w:t>
      </w:r>
      <w:r w:rsidR="005937C6">
        <w:rPr>
          <w:rFonts w:ascii="Times New Roman" w:hAnsi="Times New Roman" w:cs="Times New Roman"/>
          <w:bCs/>
          <w:sz w:val="24"/>
          <w:szCs w:val="24"/>
        </w:rPr>
        <w:t xml:space="preserve">etation of genitalic structures </w:t>
      </w:r>
      <w:r w:rsidRPr="00AA23B7">
        <w:rPr>
          <w:rFonts w:ascii="Times New Roman" w:hAnsi="Times New Roman" w:cs="Times New Roman"/>
          <w:bCs/>
          <w:sz w:val="24"/>
          <w:szCs w:val="24"/>
        </w:rPr>
        <w:t>especially of phallic complex.</w:t>
      </w:r>
      <w:r w:rsidR="005937C6">
        <w:rPr>
          <w:rFonts w:ascii="Times New Roman" w:hAnsi="Times New Roman" w:cs="Times New Roman"/>
          <w:bCs/>
          <w:sz w:val="24"/>
          <w:szCs w:val="24"/>
        </w:rPr>
        <w:t xml:space="preserve"> </w:t>
      </w:r>
      <w:r w:rsidRPr="00AA23B7">
        <w:rPr>
          <w:rFonts w:ascii="Times New Roman" w:hAnsi="Times New Roman" w:cs="Times New Roman"/>
          <w:bCs/>
          <w:sz w:val="24"/>
          <w:szCs w:val="24"/>
        </w:rPr>
        <w:t xml:space="preserve">This has resulted into a profound change in the systematic concept of this group. The genitalic structures particularly </w:t>
      </w:r>
      <w:proofErr w:type="spellStart"/>
      <w:r w:rsidRPr="00AA23B7">
        <w:rPr>
          <w:rFonts w:ascii="Times New Roman" w:hAnsi="Times New Roman" w:cs="Times New Roman"/>
          <w:bCs/>
          <w:sz w:val="24"/>
          <w:szCs w:val="24"/>
        </w:rPr>
        <w:t>epiphallus</w:t>
      </w:r>
      <w:proofErr w:type="spellEnd"/>
      <w:r w:rsidRPr="00AA23B7">
        <w:rPr>
          <w:rFonts w:ascii="Times New Roman" w:hAnsi="Times New Roman" w:cs="Times New Roman"/>
          <w:bCs/>
          <w:sz w:val="24"/>
          <w:szCs w:val="24"/>
        </w:rPr>
        <w:t xml:space="preserve">, </w:t>
      </w:r>
      <w:proofErr w:type="spellStart"/>
      <w:proofErr w:type="gramStart"/>
      <w:r w:rsidRPr="00AA23B7">
        <w:rPr>
          <w:rFonts w:ascii="Times New Roman" w:hAnsi="Times New Roman" w:cs="Times New Roman"/>
          <w:bCs/>
          <w:sz w:val="24"/>
          <w:szCs w:val="24"/>
        </w:rPr>
        <w:t>ectophallus</w:t>
      </w:r>
      <w:proofErr w:type="spellEnd"/>
      <w:r w:rsidRPr="00AA23B7">
        <w:rPr>
          <w:rFonts w:ascii="Times New Roman" w:hAnsi="Times New Roman" w:cs="Times New Roman"/>
          <w:bCs/>
          <w:sz w:val="24"/>
          <w:szCs w:val="24"/>
        </w:rPr>
        <w:t>,</w:t>
      </w:r>
      <w:proofErr w:type="gramEnd"/>
      <w:r w:rsidRPr="00AA23B7">
        <w:rPr>
          <w:rFonts w:ascii="Times New Roman" w:hAnsi="Times New Roman" w:cs="Times New Roman"/>
          <w:bCs/>
          <w:sz w:val="24"/>
          <w:szCs w:val="24"/>
        </w:rPr>
        <w:t xml:space="preserve"> </w:t>
      </w:r>
      <w:proofErr w:type="spellStart"/>
      <w:r w:rsidRPr="00AA23B7">
        <w:rPr>
          <w:rFonts w:ascii="Times New Roman" w:hAnsi="Times New Roman" w:cs="Times New Roman"/>
          <w:bCs/>
          <w:sz w:val="24"/>
          <w:szCs w:val="24"/>
        </w:rPr>
        <w:t>endophallus</w:t>
      </w:r>
      <w:proofErr w:type="spellEnd"/>
      <w:r w:rsidRPr="00AA23B7">
        <w:rPr>
          <w:rFonts w:ascii="Times New Roman" w:hAnsi="Times New Roman" w:cs="Times New Roman"/>
          <w:bCs/>
          <w:sz w:val="24"/>
          <w:szCs w:val="24"/>
        </w:rPr>
        <w:t xml:space="preserve"> and </w:t>
      </w:r>
      <w:proofErr w:type="spellStart"/>
      <w:r w:rsidRPr="00AA23B7">
        <w:rPr>
          <w:rFonts w:ascii="Times New Roman" w:hAnsi="Times New Roman" w:cs="Times New Roman"/>
          <w:bCs/>
          <w:sz w:val="24"/>
          <w:szCs w:val="24"/>
        </w:rPr>
        <w:t>spermatheca</w:t>
      </w:r>
      <w:proofErr w:type="spellEnd"/>
      <w:r w:rsidRPr="00AA23B7">
        <w:rPr>
          <w:rFonts w:ascii="Times New Roman" w:hAnsi="Times New Roman" w:cs="Times New Roman"/>
          <w:bCs/>
          <w:sz w:val="24"/>
          <w:szCs w:val="24"/>
        </w:rPr>
        <w:t xml:space="preserve"> are located internally and less affected than the external characters by environmental conditions and less subject to adaptive changes. Beside conventional characters, in the present study attempt has also been made to make a comprehensive study on the genitalic </w:t>
      </w:r>
      <w:r w:rsidR="005937C6">
        <w:rPr>
          <w:rFonts w:ascii="Times New Roman" w:hAnsi="Times New Roman" w:cs="Times New Roman"/>
          <w:bCs/>
          <w:sz w:val="24"/>
          <w:szCs w:val="24"/>
        </w:rPr>
        <w:t xml:space="preserve">structures, viz., </w:t>
      </w:r>
      <w:proofErr w:type="spellStart"/>
      <w:r w:rsidRPr="00AA23B7">
        <w:rPr>
          <w:rFonts w:ascii="Times New Roman" w:hAnsi="Times New Roman" w:cs="Times New Roman"/>
          <w:bCs/>
          <w:sz w:val="24"/>
          <w:szCs w:val="24"/>
        </w:rPr>
        <w:t>epiphallus</w:t>
      </w:r>
      <w:proofErr w:type="spellEnd"/>
      <w:r w:rsidRPr="00AA23B7">
        <w:rPr>
          <w:rFonts w:ascii="Times New Roman" w:hAnsi="Times New Roman" w:cs="Times New Roman"/>
          <w:bCs/>
          <w:sz w:val="24"/>
          <w:szCs w:val="24"/>
        </w:rPr>
        <w:t xml:space="preserve">, </w:t>
      </w:r>
      <w:proofErr w:type="spellStart"/>
      <w:r w:rsidRPr="00AA23B7">
        <w:rPr>
          <w:rFonts w:ascii="Times New Roman" w:hAnsi="Times New Roman" w:cs="Times New Roman"/>
          <w:bCs/>
          <w:sz w:val="24"/>
          <w:szCs w:val="24"/>
        </w:rPr>
        <w:t>ecto</w:t>
      </w:r>
      <w:r w:rsidR="005937C6">
        <w:rPr>
          <w:rFonts w:ascii="Times New Roman" w:hAnsi="Times New Roman" w:cs="Times New Roman"/>
          <w:bCs/>
          <w:sz w:val="24"/>
          <w:szCs w:val="24"/>
        </w:rPr>
        <w:t>phallus</w:t>
      </w:r>
      <w:proofErr w:type="spellEnd"/>
      <w:r w:rsidR="005937C6">
        <w:rPr>
          <w:rFonts w:ascii="Times New Roman" w:hAnsi="Times New Roman" w:cs="Times New Roman"/>
          <w:bCs/>
          <w:sz w:val="24"/>
          <w:szCs w:val="24"/>
        </w:rPr>
        <w:t xml:space="preserve"> and </w:t>
      </w:r>
      <w:proofErr w:type="spellStart"/>
      <w:r w:rsidR="005937C6">
        <w:rPr>
          <w:rFonts w:ascii="Times New Roman" w:hAnsi="Times New Roman" w:cs="Times New Roman"/>
          <w:bCs/>
          <w:sz w:val="24"/>
          <w:szCs w:val="24"/>
        </w:rPr>
        <w:t>endophallus</w:t>
      </w:r>
      <w:proofErr w:type="spellEnd"/>
      <w:r w:rsidR="005937C6">
        <w:rPr>
          <w:rFonts w:ascii="Times New Roman" w:hAnsi="Times New Roman" w:cs="Times New Roman"/>
          <w:bCs/>
          <w:sz w:val="24"/>
          <w:szCs w:val="24"/>
        </w:rPr>
        <w:t xml:space="preserve"> of male</w:t>
      </w:r>
      <w:r w:rsidRPr="00AA23B7">
        <w:rPr>
          <w:rFonts w:ascii="Times New Roman" w:hAnsi="Times New Roman" w:cs="Times New Roman"/>
          <w:bCs/>
          <w:sz w:val="24"/>
          <w:szCs w:val="24"/>
        </w:rPr>
        <w:t xml:space="preserve">. Significance of </w:t>
      </w:r>
      <w:r w:rsidR="005937C6">
        <w:rPr>
          <w:rFonts w:ascii="Times New Roman" w:hAnsi="Times New Roman" w:cs="Times New Roman"/>
          <w:bCs/>
          <w:sz w:val="24"/>
          <w:szCs w:val="24"/>
        </w:rPr>
        <w:t>these</w:t>
      </w:r>
      <w:r w:rsidRPr="00AA23B7">
        <w:rPr>
          <w:rFonts w:ascii="Times New Roman" w:hAnsi="Times New Roman" w:cs="Times New Roman"/>
          <w:bCs/>
          <w:sz w:val="24"/>
          <w:szCs w:val="24"/>
        </w:rPr>
        <w:t xml:space="preserve"> structures in the classification of Indian </w:t>
      </w:r>
      <w:proofErr w:type="spellStart"/>
      <w:r w:rsidRPr="00AA23B7">
        <w:rPr>
          <w:rFonts w:ascii="Times New Roman" w:hAnsi="Times New Roman" w:cs="Times New Roman"/>
          <w:bCs/>
          <w:sz w:val="24"/>
          <w:szCs w:val="24"/>
        </w:rPr>
        <w:t>Acrididae</w:t>
      </w:r>
      <w:proofErr w:type="spellEnd"/>
      <w:r w:rsidRPr="00AA23B7">
        <w:rPr>
          <w:rFonts w:ascii="Times New Roman" w:hAnsi="Times New Roman" w:cs="Times New Roman"/>
          <w:bCs/>
          <w:sz w:val="24"/>
          <w:szCs w:val="24"/>
        </w:rPr>
        <w:t xml:space="preserve"> is shown.</w:t>
      </w:r>
      <w:r w:rsidR="005937C6">
        <w:rPr>
          <w:rFonts w:ascii="Times New Roman" w:hAnsi="Times New Roman" w:cs="Times New Roman"/>
          <w:bCs/>
          <w:sz w:val="24"/>
          <w:szCs w:val="24"/>
        </w:rPr>
        <w:t xml:space="preserve"> </w:t>
      </w:r>
      <w:r w:rsidRPr="00AA23B7">
        <w:rPr>
          <w:rFonts w:ascii="Times New Roman" w:hAnsi="Times New Roman" w:cs="Times New Roman"/>
          <w:bCs/>
          <w:sz w:val="24"/>
          <w:szCs w:val="24"/>
        </w:rPr>
        <w:t xml:space="preserve">A comparative study of the genitalic structures particularly </w:t>
      </w:r>
      <w:proofErr w:type="spellStart"/>
      <w:r w:rsidRPr="00AA23B7">
        <w:rPr>
          <w:rFonts w:ascii="Times New Roman" w:hAnsi="Times New Roman" w:cs="Times New Roman"/>
          <w:bCs/>
          <w:sz w:val="24"/>
          <w:szCs w:val="24"/>
        </w:rPr>
        <w:t>epiphallus</w:t>
      </w:r>
      <w:proofErr w:type="spellEnd"/>
      <w:r w:rsidRPr="00AA23B7">
        <w:rPr>
          <w:rFonts w:ascii="Times New Roman" w:hAnsi="Times New Roman" w:cs="Times New Roman"/>
          <w:bCs/>
          <w:sz w:val="24"/>
          <w:szCs w:val="24"/>
        </w:rPr>
        <w:t xml:space="preserve">, </w:t>
      </w:r>
      <w:proofErr w:type="spellStart"/>
      <w:r w:rsidRPr="00AA23B7">
        <w:rPr>
          <w:rFonts w:ascii="Times New Roman" w:hAnsi="Times New Roman" w:cs="Times New Roman"/>
          <w:bCs/>
          <w:sz w:val="24"/>
          <w:szCs w:val="24"/>
        </w:rPr>
        <w:t>ectophal</w:t>
      </w:r>
      <w:r w:rsidR="005937C6">
        <w:rPr>
          <w:rFonts w:ascii="Times New Roman" w:hAnsi="Times New Roman" w:cs="Times New Roman"/>
          <w:bCs/>
          <w:sz w:val="24"/>
          <w:szCs w:val="24"/>
        </w:rPr>
        <w:t>lus</w:t>
      </w:r>
      <w:proofErr w:type="spellEnd"/>
      <w:r w:rsidR="005937C6">
        <w:rPr>
          <w:rFonts w:ascii="Times New Roman" w:hAnsi="Times New Roman" w:cs="Times New Roman"/>
          <w:bCs/>
          <w:sz w:val="24"/>
          <w:szCs w:val="24"/>
        </w:rPr>
        <w:t xml:space="preserve"> and </w:t>
      </w:r>
      <w:proofErr w:type="spellStart"/>
      <w:r w:rsidR="005937C6">
        <w:rPr>
          <w:rFonts w:ascii="Times New Roman" w:hAnsi="Times New Roman" w:cs="Times New Roman"/>
          <w:bCs/>
          <w:sz w:val="24"/>
          <w:szCs w:val="24"/>
        </w:rPr>
        <w:t>endophallus</w:t>
      </w:r>
      <w:proofErr w:type="spellEnd"/>
      <w:r w:rsidRPr="00AA23B7">
        <w:rPr>
          <w:rFonts w:ascii="Times New Roman" w:hAnsi="Times New Roman" w:cs="Times New Roman"/>
          <w:bCs/>
          <w:sz w:val="24"/>
          <w:szCs w:val="24"/>
        </w:rPr>
        <w:t xml:space="preserve"> makes it possible to put forward </w:t>
      </w:r>
      <w:r>
        <w:rPr>
          <w:rFonts w:ascii="Times New Roman" w:hAnsi="Times New Roman" w:cs="Times New Roman"/>
          <w:bCs/>
          <w:sz w:val="24"/>
          <w:szCs w:val="24"/>
        </w:rPr>
        <w:t>some suggestions regarding interr</w:t>
      </w:r>
      <w:r w:rsidRPr="00AA23B7">
        <w:rPr>
          <w:rFonts w:ascii="Times New Roman" w:hAnsi="Times New Roman" w:cs="Times New Roman"/>
          <w:bCs/>
          <w:sz w:val="24"/>
          <w:szCs w:val="24"/>
        </w:rPr>
        <w:t xml:space="preserve">elations of families and subfamilies of </w:t>
      </w:r>
      <w:proofErr w:type="spellStart"/>
      <w:r w:rsidRPr="00AA23B7">
        <w:rPr>
          <w:rFonts w:ascii="Times New Roman" w:hAnsi="Times New Roman" w:cs="Times New Roman"/>
          <w:bCs/>
          <w:sz w:val="24"/>
          <w:szCs w:val="24"/>
        </w:rPr>
        <w:t>Acridoidea</w:t>
      </w:r>
      <w:proofErr w:type="spellEnd"/>
      <w:r w:rsidRPr="00AA23B7">
        <w:rPr>
          <w:rFonts w:ascii="Times New Roman" w:hAnsi="Times New Roman" w:cs="Times New Roman"/>
          <w:bCs/>
          <w:sz w:val="24"/>
          <w:szCs w:val="24"/>
        </w:rPr>
        <w:t xml:space="preserve"> more clearly than the external characters.</w:t>
      </w:r>
      <w:r w:rsidR="005937C6">
        <w:rPr>
          <w:rFonts w:ascii="Times New Roman" w:hAnsi="Times New Roman" w:cs="Times New Roman"/>
          <w:bCs/>
          <w:sz w:val="24"/>
          <w:szCs w:val="24"/>
        </w:rPr>
        <w:t xml:space="preserve"> </w:t>
      </w:r>
      <w:r w:rsidR="005937C6" w:rsidRPr="00AA23B7">
        <w:rPr>
          <w:rFonts w:ascii="Times New Roman" w:hAnsi="Times New Roman" w:cs="Times New Roman"/>
          <w:bCs/>
          <w:sz w:val="24"/>
          <w:szCs w:val="24"/>
        </w:rPr>
        <w:t>A comparative study of these characters may therefore help to trace the interrelationship of the groups more clearly</w:t>
      </w:r>
      <w:r w:rsidR="005937C6">
        <w:rPr>
          <w:rFonts w:ascii="Times New Roman" w:hAnsi="Times New Roman" w:cs="Times New Roman"/>
          <w:bCs/>
          <w:sz w:val="24"/>
          <w:szCs w:val="24"/>
        </w:rPr>
        <w:t xml:space="preserve"> than the external characters. </w:t>
      </w:r>
    </w:p>
    <w:p w:rsidR="00A41E34" w:rsidRPr="00AA23B7" w:rsidRDefault="00A41E34" w:rsidP="00D20889">
      <w:pPr>
        <w:spacing w:before="100" w:beforeAutospacing="1" w:after="100" w:afterAutospacing="1" w:line="360" w:lineRule="auto"/>
        <w:jc w:val="both"/>
        <w:rPr>
          <w:rFonts w:ascii="Times New Roman" w:hAnsi="Times New Roman" w:cs="Times New Roman"/>
          <w:bCs/>
          <w:sz w:val="24"/>
          <w:szCs w:val="24"/>
        </w:rPr>
      </w:pPr>
      <w:r w:rsidRPr="00AA23B7">
        <w:rPr>
          <w:rFonts w:ascii="Times New Roman" w:hAnsi="Times New Roman" w:cs="Times New Roman"/>
          <w:bCs/>
          <w:sz w:val="24"/>
          <w:szCs w:val="24"/>
        </w:rPr>
        <w:t xml:space="preserve">Keeping in view the importance of these characters in the classification of Indian </w:t>
      </w:r>
      <w:proofErr w:type="spellStart"/>
      <w:r w:rsidRPr="00AA23B7">
        <w:rPr>
          <w:rFonts w:ascii="Times New Roman" w:hAnsi="Times New Roman" w:cs="Times New Roman"/>
          <w:bCs/>
          <w:sz w:val="24"/>
          <w:szCs w:val="24"/>
        </w:rPr>
        <w:t>Acrididae</w:t>
      </w:r>
      <w:proofErr w:type="spellEnd"/>
      <w:r w:rsidRPr="00AA23B7">
        <w:rPr>
          <w:rFonts w:ascii="Times New Roman" w:hAnsi="Times New Roman" w:cs="Times New Roman"/>
          <w:bCs/>
          <w:sz w:val="24"/>
          <w:szCs w:val="24"/>
        </w:rPr>
        <w:t xml:space="preserve"> and for better understanding of the significance of genital structures, a comparative study of male genitalic characters has been done on Indian </w:t>
      </w:r>
      <w:proofErr w:type="spellStart"/>
      <w:r w:rsidRPr="00AA23B7">
        <w:rPr>
          <w:rFonts w:ascii="Times New Roman" w:hAnsi="Times New Roman" w:cs="Times New Roman"/>
          <w:bCs/>
          <w:sz w:val="24"/>
          <w:szCs w:val="24"/>
        </w:rPr>
        <w:t>Acrididae</w:t>
      </w:r>
      <w:proofErr w:type="spellEnd"/>
      <w:r w:rsidRPr="00AA23B7">
        <w:rPr>
          <w:rFonts w:ascii="Times New Roman" w:hAnsi="Times New Roman" w:cs="Times New Roman"/>
          <w:bCs/>
          <w:sz w:val="24"/>
          <w:szCs w:val="24"/>
        </w:rPr>
        <w:t xml:space="preserve"> with reference to </w:t>
      </w:r>
      <w:proofErr w:type="spellStart"/>
      <w:r w:rsidRPr="00AA23B7">
        <w:rPr>
          <w:rFonts w:ascii="Times New Roman" w:hAnsi="Times New Roman" w:cs="Times New Roman"/>
          <w:bCs/>
          <w:sz w:val="24"/>
          <w:szCs w:val="24"/>
        </w:rPr>
        <w:t>epiphallus</w:t>
      </w:r>
      <w:proofErr w:type="spellEnd"/>
      <w:r w:rsidRPr="00AA23B7">
        <w:rPr>
          <w:rFonts w:ascii="Times New Roman" w:hAnsi="Times New Roman" w:cs="Times New Roman"/>
          <w:bCs/>
          <w:sz w:val="24"/>
          <w:szCs w:val="24"/>
        </w:rPr>
        <w:t xml:space="preserve">, </w:t>
      </w:r>
      <w:proofErr w:type="spellStart"/>
      <w:r w:rsidRPr="00AA23B7">
        <w:rPr>
          <w:rFonts w:ascii="Times New Roman" w:hAnsi="Times New Roman" w:cs="Times New Roman"/>
          <w:bCs/>
          <w:sz w:val="24"/>
          <w:szCs w:val="24"/>
        </w:rPr>
        <w:t>ectop</w:t>
      </w:r>
      <w:r w:rsidR="005937C6">
        <w:rPr>
          <w:rFonts w:ascii="Times New Roman" w:hAnsi="Times New Roman" w:cs="Times New Roman"/>
          <w:bCs/>
          <w:sz w:val="24"/>
          <w:szCs w:val="24"/>
        </w:rPr>
        <w:t>hallus</w:t>
      </w:r>
      <w:proofErr w:type="spellEnd"/>
      <w:r w:rsidR="005937C6">
        <w:rPr>
          <w:rFonts w:ascii="Times New Roman" w:hAnsi="Times New Roman" w:cs="Times New Roman"/>
          <w:bCs/>
          <w:sz w:val="24"/>
          <w:szCs w:val="24"/>
        </w:rPr>
        <w:t xml:space="preserve"> and </w:t>
      </w:r>
      <w:proofErr w:type="spellStart"/>
      <w:r w:rsidR="005937C6">
        <w:rPr>
          <w:rFonts w:ascii="Times New Roman" w:hAnsi="Times New Roman" w:cs="Times New Roman"/>
          <w:bCs/>
          <w:sz w:val="24"/>
          <w:szCs w:val="24"/>
        </w:rPr>
        <w:t>endophallus</w:t>
      </w:r>
      <w:proofErr w:type="spellEnd"/>
      <w:r w:rsidR="005937C6">
        <w:rPr>
          <w:rFonts w:ascii="Times New Roman" w:hAnsi="Times New Roman" w:cs="Times New Roman"/>
          <w:bCs/>
          <w:sz w:val="24"/>
          <w:szCs w:val="24"/>
        </w:rPr>
        <w:t>.</w:t>
      </w:r>
      <w:r w:rsidRPr="00AA23B7">
        <w:rPr>
          <w:rFonts w:ascii="Times New Roman" w:hAnsi="Times New Roman" w:cs="Times New Roman"/>
          <w:bCs/>
          <w:sz w:val="24"/>
          <w:szCs w:val="24"/>
        </w:rPr>
        <w:t xml:space="preserve"> Shield or bridge-shaped condition of </w:t>
      </w:r>
      <w:proofErr w:type="spellStart"/>
      <w:r w:rsidRPr="00AA23B7">
        <w:rPr>
          <w:rFonts w:ascii="Times New Roman" w:hAnsi="Times New Roman" w:cs="Times New Roman"/>
          <w:bCs/>
          <w:sz w:val="24"/>
          <w:szCs w:val="24"/>
        </w:rPr>
        <w:t>epiphallus</w:t>
      </w:r>
      <w:proofErr w:type="spellEnd"/>
      <w:r w:rsidRPr="00AA23B7">
        <w:rPr>
          <w:rFonts w:ascii="Times New Roman" w:hAnsi="Times New Roman" w:cs="Times New Roman"/>
          <w:bCs/>
          <w:sz w:val="24"/>
          <w:szCs w:val="24"/>
        </w:rPr>
        <w:t xml:space="preserve">; presence or absence of </w:t>
      </w:r>
      <w:proofErr w:type="spellStart"/>
      <w:r w:rsidRPr="00AA23B7">
        <w:rPr>
          <w:rFonts w:ascii="Times New Roman" w:hAnsi="Times New Roman" w:cs="Times New Roman"/>
          <w:bCs/>
          <w:sz w:val="24"/>
          <w:szCs w:val="24"/>
        </w:rPr>
        <w:t>dorso</w:t>
      </w:r>
      <w:proofErr w:type="spellEnd"/>
      <w:r w:rsidRPr="00AA23B7">
        <w:rPr>
          <w:rFonts w:ascii="Times New Roman" w:hAnsi="Times New Roman" w:cs="Times New Roman"/>
          <w:bCs/>
          <w:sz w:val="24"/>
          <w:szCs w:val="24"/>
        </w:rPr>
        <w:t xml:space="preserve">-lateral appendages and oval </w:t>
      </w:r>
      <w:proofErr w:type="spellStart"/>
      <w:r w:rsidRPr="00AA23B7">
        <w:rPr>
          <w:rFonts w:ascii="Times New Roman" w:hAnsi="Times New Roman" w:cs="Times New Roman"/>
          <w:bCs/>
          <w:sz w:val="24"/>
          <w:szCs w:val="24"/>
        </w:rPr>
        <w:t>sclerites</w:t>
      </w:r>
      <w:proofErr w:type="spellEnd"/>
      <w:r w:rsidRPr="00AA23B7">
        <w:rPr>
          <w:rFonts w:ascii="Times New Roman" w:hAnsi="Times New Roman" w:cs="Times New Roman"/>
          <w:bCs/>
          <w:sz w:val="24"/>
          <w:szCs w:val="24"/>
        </w:rPr>
        <w:t xml:space="preserve"> on </w:t>
      </w:r>
      <w:proofErr w:type="spellStart"/>
      <w:r w:rsidRPr="00AA23B7">
        <w:rPr>
          <w:rFonts w:ascii="Times New Roman" w:hAnsi="Times New Roman" w:cs="Times New Roman"/>
          <w:bCs/>
          <w:sz w:val="24"/>
          <w:szCs w:val="24"/>
        </w:rPr>
        <w:t>epiphallus</w:t>
      </w:r>
      <w:proofErr w:type="spellEnd"/>
      <w:r w:rsidRPr="00AA23B7">
        <w:rPr>
          <w:rFonts w:ascii="Times New Roman" w:hAnsi="Times New Roman" w:cs="Times New Roman"/>
          <w:bCs/>
          <w:sz w:val="24"/>
          <w:szCs w:val="24"/>
        </w:rPr>
        <w:t>; divided, undivided or fl</w:t>
      </w:r>
      <w:r w:rsidR="005937C6">
        <w:rPr>
          <w:rFonts w:ascii="Times New Roman" w:hAnsi="Times New Roman" w:cs="Times New Roman"/>
          <w:bCs/>
          <w:sz w:val="24"/>
          <w:szCs w:val="24"/>
        </w:rPr>
        <w:t xml:space="preserve">exure condition of </w:t>
      </w:r>
      <w:proofErr w:type="spellStart"/>
      <w:r w:rsidR="005937C6">
        <w:rPr>
          <w:rFonts w:ascii="Times New Roman" w:hAnsi="Times New Roman" w:cs="Times New Roman"/>
          <w:bCs/>
          <w:sz w:val="24"/>
          <w:szCs w:val="24"/>
        </w:rPr>
        <w:t>endophallus</w:t>
      </w:r>
      <w:proofErr w:type="spellEnd"/>
      <w:r w:rsidR="005937C6">
        <w:rPr>
          <w:rFonts w:ascii="Times New Roman" w:hAnsi="Times New Roman" w:cs="Times New Roman"/>
          <w:bCs/>
          <w:sz w:val="24"/>
          <w:szCs w:val="24"/>
        </w:rPr>
        <w:t xml:space="preserve"> </w:t>
      </w:r>
      <w:r w:rsidRPr="00AA23B7">
        <w:rPr>
          <w:rFonts w:ascii="Times New Roman" w:hAnsi="Times New Roman" w:cs="Times New Roman"/>
          <w:bCs/>
          <w:sz w:val="24"/>
          <w:szCs w:val="24"/>
        </w:rPr>
        <w:t>are taken as stable characters for separating various famil</w:t>
      </w:r>
      <w:r>
        <w:rPr>
          <w:rFonts w:ascii="Times New Roman" w:hAnsi="Times New Roman" w:cs="Times New Roman"/>
          <w:bCs/>
          <w:sz w:val="24"/>
          <w:szCs w:val="24"/>
        </w:rPr>
        <w:t xml:space="preserve">ies. </w:t>
      </w:r>
      <w:r w:rsidRPr="00AA23B7">
        <w:rPr>
          <w:rFonts w:ascii="Times New Roman" w:hAnsi="Times New Roman" w:cs="Times New Roman"/>
          <w:bCs/>
          <w:sz w:val="24"/>
          <w:szCs w:val="24"/>
        </w:rPr>
        <w:t xml:space="preserve">Plate or bridge condition of </w:t>
      </w:r>
      <w:proofErr w:type="spellStart"/>
      <w:r w:rsidRPr="00AA23B7">
        <w:rPr>
          <w:rFonts w:ascii="Times New Roman" w:hAnsi="Times New Roman" w:cs="Times New Roman"/>
          <w:bCs/>
          <w:sz w:val="24"/>
          <w:szCs w:val="24"/>
        </w:rPr>
        <w:t>epiphallus</w:t>
      </w:r>
      <w:proofErr w:type="spellEnd"/>
      <w:r w:rsidRPr="00AA23B7">
        <w:rPr>
          <w:rFonts w:ascii="Times New Roman" w:hAnsi="Times New Roman" w:cs="Times New Roman"/>
          <w:bCs/>
          <w:sz w:val="24"/>
          <w:szCs w:val="24"/>
        </w:rPr>
        <w:t xml:space="preserve">, divided or undivided condition of bridge; smooth or toothed condition of the apex of male </w:t>
      </w:r>
      <w:proofErr w:type="spellStart"/>
      <w:r w:rsidRPr="00AA23B7">
        <w:rPr>
          <w:rFonts w:ascii="Times New Roman" w:hAnsi="Times New Roman" w:cs="Times New Roman"/>
          <w:bCs/>
          <w:sz w:val="24"/>
          <w:szCs w:val="24"/>
        </w:rPr>
        <w:t>cercus</w:t>
      </w:r>
      <w:proofErr w:type="spellEnd"/>
      <w:r w:rsidRPr="00AA23B7">
        <w:rPr>
          <w:rFonts w:ascii="Times New Roman" w:hAnsi="Times New Roman" w:cs="Times New Roman"/>
          <w:bCs/>
          <w:sz w:val="24"/>
          <w:szCs w:val="24"/>
        </w:rPr>
        <w:t xml:space="preserve">, presence or absence of </w:t>
      </w:r>
      <w:proofErr w:type="spellStart"/>
      <w:r w:rsidRPr="00AA23B7">
        <w:rPr>
          <w:rFonts w:ascii="Times New Roman" w:hAnsi="Times New Roman" w:cs="Times New Roman"/>
          <w:bCs/>
          <w:sz w:val="24"/>
          <w:szCs w:val="24"/>
        </w:rPr>
        <w:t>ancorae</w:t>
      </w:r>
      <w:proofErr w:type="spellEnd"/>
      <w:r w:rsidRPr="00AA23B7">
        <w:rPr>
          <w:rFonts w:ascii="Times New Roman" w:hAnsi="Times New Roman" w:cs="Times New Roman"/>
          <w:bCs/>
          <w:sz w:val="24"/>
          <w:szCs w:val="24"/>
        </w:rPr>
        <w:t xml:space="preserve"> on </w:t>
      </w:r>
      <w:proofErr w:type="spellStart"/>
      <w:r w:rsidRPr="00AA23B7">
        <w:rPr>
          <w:rFonts w:ascii="Times New Roman" w:hAnsi="Times New Roman" w:cs="Times New Roman"/>
          <w:bCs/>
          <w:sz w:val="24"/>
          <w:szCs w:val="24"/>
        </w:rPr>
        <w:t>epiphallus</w:t>
      </w:r>
      <w:proofErr w:type="spellEnd"/>
      <w:r w:rsidRPr="00AA23B7">
        <w:rPr>
          <w:rFonts w:ascii="Times New Roman" w:hAnsi="Times New Roman" w:cs="Times New Roman"/>
          <w:bCs/>
          <w:sz w:val="24"/>
          <w:szCs w:val="24"/>
        </w:rPr>
        <w:t xml:space="preserve">, long or short condition of </w:t>
      </w:r>
      <w:r w:rsidRPr="00AA23B7">
        <w:rPr>
          <w:rFonts w:ascii="Times New Roman" w:hAnsi="Times New Roman" w:cs="Times New Roman"/>
          <w:bCs/>
          <w:sz w:val="24"/>
          <w:szCs w:val="24"/>
        </w:rPr>
        <w:lastRenderedPageBreak/>
        <w:t xml:space="preserve">valves of </w:t>
      </w:r>
      <w:proofErr w:type="spellStart"/>
      <w:r w:rsidRPr="00AA23B7">
        <w:rPr>
          <w:rFonts w:ascii="Times New Roman" w:hAnsi="Times New Roman" w:cs="Times New Roman"/>
          <w:bCs/>
          <w:sz w:val="24"/>
          <w:szCs w:val="24"/>
        </w:rPr>
        <w:t>aedeagus</w:t>
      </w:r>
      <w:proofErr w:type="spellEnd"/>
      <w:r w:rsidRPr="00AA23B7">
        <w:rPr>
          <w:rFonts w:ascii="Times New Roman" w:hAnsi="Times New Roman" w:cs="Times New Roman"/>
          <w:bCs/>
          <w:sz w:val="24"/>
          <w:szCs w:val="24"/>
        </w:rPr>
        <w:t xml:space="preserve"> are taken as stable characters for separating various subfamilies. </w:t>
      </w:r>
      <w:r w:rsidR="005937C6">
        <w:rPr>
          <w:rFonts w:ascii="Times New Roman" w:hAnsi="Times New Roman" w:cs="Times New Roman"/>
          <w:bCs/>
          <w:sz w:val="24"/>
          <w:szCs w:val="24"/>
        </w:rPr>
        <w:t>S</w:t>
      </w:r>
      <w:r w:rsidRPr="00AA23B7">
        <w:rPr>
          <w:rFonts w:ascii="Times New Roman" w:hAnsi="Times New Roman" w:cs="Times New Roman"/>
          <w:bCs/>
          <w:sz w:val="24"/>
          <w:szCs w:val="24"/>
        </w:rPr>
        <w:t xml:space="preserve">hape and length of basal and apical valves of </w:t>
      </w:r>
      <w:proofErr w:type="spellStart"/>
      <w:r w:rsidRPr="00AA23B7">
        <w:rPr>
          <w:rFonts w:ascii="Times New Roman" w:hAnsi="Times New Roman" w:cs="Times New Roman"/>
          <w:bCs/>
          <w:sz w:val="24"/>
          <w:szCs w:val="24"/>
        </w:rPr>
        <w:t>aedeagus</w:t>
      </w:r>
      <w:proofErr w:type="spellEnd"/>
      <w:r w:rsidRPr="00AA23B7">
        <w:rPr>
          <w:rFonts w:ascii="Times New Roman" w:hAnsi="Times New Roman" w:cs="Times New Roman"/>
          <w:bCs/>
          <w:sz w:val="24"/>
          <w:szCs w:val="24"/>
        </w:rPr>
        <w:t>, broad or narrow condition of bridge, mono, bi- or trilobite c</w:t>
      </w:r>
      <w:r w:rsidR="005937C6">
        <w:rPr>
          <w:rFonts w:ascii="Times New Roman" w:hAnsi="Times New Roman" w:cs="Times New Roman"/>
          <w:bCs/>
          <w:sz w:val="24"/>
          <w:szCs w:val="24"/>
        </w:rPr>
        <w:t xml:space="preserve">ondition of </w:t>
      </w:r>
      <w:proofErr w:type="spellStart"/>
      <w:r w:rsidR="005937C6">
        <w:rPr>
          <w:rFonts w:ascii="Times New Roman" w:hAnsi="Times New Roman" w:cs="Times New Roman"/>
          <w:bCs/>
          <w:sz w:val="24"/>
          <w:szCs w:val="24"/>
        </w:rPr>
        <w:t>lophi</w:t>
      </w:r>
      <w:proofErr w:type="spellEnd"/>
      <w:r w:rsidR="005937C6">
        <w:rPr>
          <w:rFonts w:ascii="Times New Roman" w:hAnsi="Times New Roman" w:cs="Times New Roman"/>
          <w:bCs/>
          <w:sz w:val="24"/>
          <w:szCs w:val="24"/>
        </w:rPr>
        <w:t xml:space="preserve"> of </w:t>
      </w:r>
      <w:proofErr w:type="spellStart"/>
      <w:r w:rsidR="005937C6">
        <w:rPr>
          <w:rFonts w:ascii="Times New Roman" w:hAnsi="Times New Roman" w:cs="Times New Roman"/>
          <w:bCs/>
          <w:sz w:val="24"/>
          <w:szCs w:val="24"/>
        </w:rPr>
        <w:t>epiphallus</w:t>
      </w:r>
      <w:proofErr w:type="spellEnd"/>
      <w:r w:rsidRPr="00AA23B7">
        <w:rPr>
          <w:rFonts w:ascii="Times New Roman" w:hAnsi="Times New Roman" w:cs="Times New Roman"/>
          <w:bCs/>
          <w:sz w:val="24"/>
          <w:szCs w:val="24"/>
        </w:rPr>
        <w:t xml:space="preserve"> are suggested as useful generic characters. </w:t>
      </w:r>
      <w:r w:rsidR="005937C6">
        <w:rPr>
          <w:rFonts w:ascii="Times New Roman" w:hAnsi="Times New Roman" w:cs="Times New Roman"/>
          <w:bCs/>
          <w:sz w:val="24"/>
          <w:szCs w:val="24"/>
        </w:rPr>
        <w:t>A</w:t>
      </w:r>
      <w:r w:rsidRPr="00AA23B7">
        <w:rPr>
          <w:rFonts w:ascii="Times New Roman" w:hAnsi="Times New Roman" w:cs="Times New Roman"/>
          <w:bCs/>
          <w:sz w:val="24"/>
          <w:szCs w:val="24"/>
        </w:rPr>
        <w:t xml:space="preserve">pical valve of </w:t>
      </w:r>
      <w:proofErr w:type="spellStart"/>
      <w:r w:rsidRPr="00AA23B7">
        <w:rPr>
          <w:rFonts w:ascii="Times New Roman" w:hAnsi="Times New Roman" w:cs="Times New Roman"/>
          <w:bCs/>
          <w:sz w:val="24"/>
          <w:szCs w:val="24"/>
        </w:rPr>
        <w:t>aedeagus</w:t>
      </w:r>
      <w:proofErr w:type="spellEnd"/>
      <w:r w:rsidRPr="00AA23B7">
        <w:rPr>
          <w:rFonts w:ascii="Times New Roman" w:hAnsi="Times New Roman" w:cs="Times New Roman"/>
          <w:bCs/>
          <w:sz w:val="24"/>
          <w:szCs w:val="24"/>
        </w:rPr>
        <w:t xml:space="preserve">, shape and size of </w:t>
      </w:r>
      <w:proofErr w:type="spellStart"/>
      <w:r w:rsidRPr="00AA23B7">
        <w:rPr>
          <w:rFonts w:ascii="Times New Roman" w:hAnsi="Times New Roman" w:cs="Times New Roman"/>
          <w:bCs/>
          <w:sz w:val="24"/>
          <w:szCs w:val="24"/>
        </w:rPr>
        <w:t>ancorae</w:t>
      </w:r>
      <w:proofErr w:type="spellEnd"/>
      <w:r w:rsidRPr="00AA23B7">
        <w:rPr>
          <w:rFonts w:ascii="Times New Roman" w:hAnsi="Times New Roman" w:cs="Times New Roman"/>
          <w:bCs/>
          <w:sz w:val="24"/>
          <w:szCs w:val="24"/>
        </w:rPr>
        <w:t xml:space="preserve"> are taken as specific characters. These characters along with already recognized conventional characters have made the identification of families, subfamilies, genera and speci</w:t>
      </w:r>
      <w:r>
        <w:rPr>
          <w:rFonts w:ascii="Times New Roman" w:hAnsi="Times New Roman" w:cs="Times New Roman"/>
          <w:bCs/>
          <w:sz w:val="24"/>
          <w:szCs w:val="24"/>
        </w:rPr>
        <w:t>es more stable and predictable.</w:t>
      </w:r>
    </w:p>
    <w:p w:rsidR="00D62130" w:rsidRDefault="00D20889"/>
    <w:sectPr w:rsidR="00D62130" w:rsidSect="00E95C4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A41E34"/>
    <w:rsid w:val="005937C6"/>
    <w:rsid w:val="005A3EFF"/>
    <w:rsid w:val="009C519A"/>
    <w:rsid w:val="00A41E34"/>
    <w:rsid w:val="00CC56C2"/>
    <w:rsid w:val="00D20889"/>
    <w:rsid w:val="00E95C4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7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08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smanikamil9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Muniba</dc:creator>
  <cp:lastModifiedBy>Muniba</cp:lastModifiedBy>
  <cp:revision>2</cp:revision>
  <dcterms:created xsi:type="dcterms:W3CDTF">2018-07-16T05:17:00Z</dcterms:created>
  <dcterms:modified xsi:type="dcterms:W3CDTF">2018-07-16T05:33:00Z</dcterms:modified>
</cp:coreProperties>
</file>