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FEB" w:rsidRDefault="002C7FEB" w:rsidP="002C7FEB">
      <w:pPr>
        <w:spacing w:line="240" w:lineRule="auto"/>
        <w:jc w:val="center"/>
        <w:rPr>
          <w:rFonts w:ascii="Times New Roman" w:hAnsi="Times New Roman" w:cs="Times New Roman"/>
          <w:b/>
          <w:bCs/>
          <w:sz w:val="24"/>
          <w:szCs w:val="24"/>
        </w:rPr>
      </w:pPr>
      <w:r w:rsidRPr="00B811B9">
        <w:rPr>
          <w:rFonts w:ascii="Times New Roman" w:hAnsi="Times New Roman" w:cs="Times New Roman"/>
          <w:b/>
          <w:bCs/>
          <w:sz w:val="24"/>
          <w:szCs w:val="24"/>
        </w:rPr>
        <w:t xml:space="preserve">EFFECT OF NITROGEN LEVEL ON </w:t>
      </w:r>
      <w:r>
        <w:rPr>
          <w:rFonts w:ascii="Times New Roman" w:hAnsi="Times New Roman" w:cs="Times New Roman"/>
          <w:b/>
          <w:bCs/>
          <w:sz w:val="24"/>
          <w:szCs w:val="24"/>
        </w:rPr>
        <w:t xml:space="preserve">GROWTH AND YIELD ATTRIBUTING CHARACTERS OF </w:t>
      </w:r>
      <w:r w:rsidRPr="00B811B9">
        <w:rPr>
          <w:rFonts w:ascii="Times New Roman" w:hAnsi="Times New Roman" w:cs="Times New Roman"/>
          <w:b/>
          <w:bCs/>
          <w:sz w:val="24"/>
          <w:szCs w:val="24"/>
        </w:rPr>
        <w:t>RADISH</w:t>
      </w:r>
    </w:p>
    <w:p w:rsidR="002C7FEB" w:rsidRDefault="002C7FEB" w:rsidP="002C7FEB">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 </w:t>
      </w:r>
      <w:proofErr w:type="spellStart"/>
      <w:r>
        <w:rPr>
          <w:rFonts w:ascii="Times New Roman" w:hAnsi="Times New Roman" w:cs="Times New Roman"/>
          <w:b/>
          <w:bCs/>
          <w:sz w:val="24"/>
          <w:szCs w:val="24"/>
        </w:rPr>
        <w:t>Poudel</w:t>
      </w:r>
      <w:proofErr w:type="spellEnd"/>
      <w:r>
        <w:rPr>
          <w:rFonts w:ascii="Times New Roman" w:hAnsi="Times New Roman" w:cs="Times New Roman"/>
          <w:b/>
          <w:bCs/>
          <w:sz w:val="24"/>
          <w:szCs w:val="24"/>
        </w:rPr>
        <w:t xml:space="preserve">* and R.K. </w:t>
      </w:r>
      <w:proofErr w:type="spellStart"/>
      <w:r>
        <w:rPr>
          <w:rFonts w:ascii="Times New Roman" w:hAnsi="Times New Roman" w:cs="Times New Roman"/>
          <w:b/>
          <w:bCs/>
          <w:sz w:val="24"/>
          <w:szCs w:val="24"/>
        </w:rPr>
        <w:t>Shrestha</w:t>
      </w:r>
      <w:proofErr w:type="spellEnd"/>
    </w:p>
    <w:p w:rsidR="002C7FEB" w:rsidRDefault="002C7FEB" w:rsidP="002C7FEB">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Institute of Agriculture and Animal Science</w:t>
      </w:r>
    </w:p>
    <w:p w:rsidR="002C7FEB" w:rsidRDefault="002C7FEB" w:rsidP="002C7FEB">
      <w:pPr>
        <w:spacing w:line="240" w:lineRule="auto"/>
        <w:jc w:val="center"/>
        <w:rPr>
          <w:rFonts w:ascii="Times New Roman" w:hAnsi="Times New Roman" w:cs="Times New Roman"/>
          <w:b/>
          <w:bCs/>
          <w:sz w:val="24"/>
          <w:szCs w:val="24"/>
        </w:rPr>
      </w:pPr>
      <w:hyperlink r:id="rId5" w:history="1">
        <w:r w:rsidRPr="005A61B0">
          <w:rPr>
            <w:rStyle w:val="Hyperlink"/>
            <w:rFonts w:ascii="Times New Roman" w:hAnsi="Times New Roman" w:cs="Times New Roman"/>
            <w:b/>
            <w:bCs/>
            <w:sz w:val="24"/>
            <w:szCs w:val="24"/>
          </w:rPr>
          <w:t>*poudelpratima08@gmail.com</w:t>
        </w:r>
      </w:hyperlink>
    </w:p>
    <w:p w:rsidR="002C7FEB" w:rsidRPr="00013F4E" w:rsidRDefault="002C7FEB" w:rsidP="002C7FEB">
      <w:pPr>
        <w:spacing w:line="240" w:lineRule="auto"/>
        <w:jc w:val="center"/>
        <w:rPr>
          <w:rFonts w:ascii="Times New Roman" w:hAnsi="Times New Roman" w:cs="Times New Roman"/>
          <w:b/>
          <w:bCs/>
          <w:sz w:val="24"/>
          <w:szCs w:val="24"/>
        </w:rPr>
      </w:pPr>
      <w:r w:rsidRPr="00013F4E">
        <w:rPr>
          <w:rFonts w:ascii="Times New Roman" w:hAnsi="Times New Roman" w:cs="Times New Roman"/>
          <w:b/>
          <w:bCs/>
          <w:sz w:val="24"/>
          <w:szCs w:val="24"/>
        </w:rPr>
        <w:t>ABSTRACT</w:t>
      </w:r>
    </w:p>
    <w:p w:rsidR="002C7FEB" w:rsidRDefault="002C7FEB" w:rsidP="002C7FEB">
      <w:pPr>
        <w:jc w:val="both"/>
        <w:rPr>
          <w:rFonts w:ascii="Times New Roman" w:hAnsi="Times New Roman" w:cs="Times New Roman"/>
          <w:sz w:val="24"/>
          <w:szCs w:val="24"/>
        </w:rPr>
      </w:pPr>
      <w:r w:rsidRPr="00013F4E">
        <w:rPr>
          <w:rFonts w:ascii="Times New Roman" w:hAnsi="Times New Roman" w:cs="Times New Roman"/>
          <w:sz w:val="24"/>
          <w:szCs w:val="24"/>
        </w:rPr>
        <w:t xml:space="preserve">Radish is one of the well-known root </w:t>
      </w:r>
      <w:proofErr w:type="gramStart"/>
      <w:r w:rsidRPr="00013F4E">
        <w:rPr>
          <w:rFonts w:ascii="Times New Roman" w:hAnsi="Times New Roman" w:cs="Times New Roman"/>
          <w:sz w:val="24"/>
          <w:szCs w:val="24"/>
        </w:rPr>
        <w:t>crop</w:t>
      </w:r>
      <w:proofErr w:type="gramEnd"/>
      <w:r w:rsidRPr="00013F4E">
        <w:rPr>
          <w:rFonts w:ascii="Times New Roman" w:hAnsi="Times New Roman" w:cs="Times New Roman"/>
          <w:sz w:val="24"/>
          <w:szCs w:val="24"/>
        </w:rPr>
        <w:t xml:space="preserve"> that belongs to family </w:t>
      </w:r>
      <w:proofErr w:type="spellStart"/>
      <w:r w:rsidRPr="00013F4E">
        <w:rPr>
          <w:rFonts w:ascii="Times New Roman" w:hAnsi="Times New Roman" w:cs="Times New Roman"/>
          <w:sz w:val="24"/>
          <w:szCs w:val="24"/>
        </w:rPr>
        <w:t>Brassicaceae</w:t>
      </w:r>
      <w:proofErr w:type="spellEnd"/>
      <w:r w:rsidRPr="00013F4E">
        <w:rPr>
          <w:rFonts w:ascii="Times New Roman" w:hAnsi="Times New Roman" w:cs="Times New Roman"/>
          <w:sz w:val="24"/>
          <w:szCs w:val="24"/>
        </w:rPr>
        <w:t xml:space="preserve">. </w:t>
      </w:r>
      <w:r w:rsidRPr="00447F39">
        <w:rPr>
          <w:rFonts w:ascii="Times New Roman" w:hAnsi="Times New Roman" w:cs="Times New Roman"/>
          <w:sz w:val="24"/>
          <w:szCs w:val="24"/>
        </w:rPr>
        <w:t>Its popularity could be due to its wider climatic adaptation, easy cultivation methods and wider ranges of its uses (</w:t>
      </w:r>
      <w:proofErr w:type="spellStart"/>
      <w:r w:rsidRPr="00447F39">
        <w:rPr>
          <w:rFonts w:ascii="Times New Roman" w:hAnsi="Times New Roman" w:cs="Times New Roman"/>
          <w:sz w:val="24"/>
          <w:szCs w:val="24"/>
        </w:rPr>
        <w:t>Shrestha</w:t>
      </w:r>
      <w:proofErr w:type="spellEnd"/>
      <w:r w:rsidRPr="00447F39">
        <w:rPr>
          <w:rFonts w:ascii="Times New Roman" w:hAnsi="Times New Roman" w:cs="Times New Roman"/>
          <w:sz w:val="24"/>
          <w:szCs w:val="24"/>
        </w:rPr>
        <w:t xml:space="preserve"> &amp; </w:t>
      </w:r>
      <w:proofErr w:type="spellStart"/>
      <w:r w:rsidRPr="00447F39">
        <w:rPr>
          <w:rFonts w:ascii="Times New Roman" w:hAnsi="Times New Roman" w:cs="Times New Roman"/>
          <w:sz w:val="24"/>
          <w:szCs w:val="24"/>
        </w:rPr>
        <w:t>Shakya</w:t>
      </w:r>
      <w:proofErr w:type="spellEnd"/>
      <w:r w:rsidRPr="00447F39">
        <w:rPr>
          <w:rFonts w:ascii="Times New Roman" w:hAnsi="Times New Roman" w:cs="Times New Roman"/>
          <w:sz w:val="24"/>
          <w:szCs w:val="24"/>
        </w:rPr>
        <w:t xml:space="preserve"> 2004).</w:t>
      </w:r>
      <w:r>
        <w:rPr>
          <w:rFonts w:ascii="Times New Roman" w:hAnsi="Times New Roman" w:cs="Times New Roman"/>
          <w:b/>
          <w:bCs/>
          <w:sz w:val="24"/>
          <w:szCs w:val="24"/>
        </w:rPr>
        <w:t xml:space="preserve"> </w:t>
      </w:r>
      <w:r w:rsidRPr="00013F4E">
        <w:rPr>
          <w:rFonts w:ascii="Times New Roman" w:hAnsi="Times New Roman" w:cs="Times New Roman"/>
          <w:sz w:val="24"/>
          <w:szCs w:val="24"/>
        </w:rPr>
        <w:t>The cultivar “</w:t>
      </w:r>
      <w:proofErr w:type="spellStart"/>
      <w:r w:rsidRPr="00013F4E">
        <w:rPr>
          <w:rFonts w:ascii="Times New Roman" w:hAnsi="Times New Roman" w:cs="Times New Roman"/>
          <w:sz w:val="24"/>
          <w:szCs w:val="24"/>
        </w:rPr>
        <w:t>Minow</w:t>
      </w:r>
      <w:proofErr w:type="spellEnd"/>
      <w:r w:rsidRPr="00013F4E">
        <w:rPr>
          <w:rFonts w:ascii="Times New Roman" w:hAnsi="Times New Roman" w:cs="Times New Roman"/>
          <w:sz w:val="24"/>
          <w:szCs w:val="24"/>
        </w:rPr>
        <w:t xml:space="preserve"> Early” was selected for experiment. Field trial was conducted on horticultural farm of  </w:t>
      </w:r>
      <w:proofErr w:type="spellStart"/>
      <w:r w:rsidRPr="00013F4E">
        <w:rPr>
          <w:rFonts w:ascii="Times New Roman" w:hAnsi="Times New Roman" w:cs="Times New Roman"/>
          <w:sz w:val="24"/>
          <w:szCs w:val="24"/>
        </w:rPr>
        <w:t>Lamjung</w:t>
      </w:r>
      <w:proofErr w:type="spellEnd"/>
      <w:r w:rsidRPr="00013F4E">
        <w:rPr>
          <w:rFonts w:ascii="Times New Roman" w:hAnsi="Times New Roman" w:cs="Times New Roman"/>
          <w:sz w:val="24"/>
          <w:szCs w:val="24"/>
        </w:rPr>
        <w:t xml:space="preserve"> campus between October-January 2017/18 in Randomized Complete Block Design with four replications and five treatments to assess the role of five different levels of nitrogen(100, 150, 200, 250 and 300 kg per ha) application on </w:t>
      </w:r>
      <w:r>
        <w:rPr>
          <w:rFonts w:ascii="Times New Roman" w:hAnsi="Times New Roman" w:cs="Times New Roman"/>
          <w:sz w:val="24"/>
          <w:szCs w:val="24"/>
        </w:rPr>
        <w:t>growth and yield attributes of Radish. T</w:t>
      </w:r>
      <w:r w:rsidRPr="00013F4E">
        <w:rPr>
          <w:rFonts w:ascii="Times New Roman" w:hAnsi="Times New Roman" w:cs="Times New Roman"/>
          <w:sz w:val="24"/>
          <w:szCs w:val="24"/>
        </w:rPr>
        <w:t>he different growth and yield parameters like plant height, number of leaves, root length, root girth, root weight were measured</w:t>
      </w:r>
      <w:r>
        <w:rPr>
          <w:rFonts w:ascii="Times New Roman" w:hAnsi="Times New Roman" w:cs="Times New Roman"/>
          <w:sz w:val="24"/>
          <w:szCs w:val="24"/>
        </w:rPr>
        <w:t>. S</w:t>
      </w:r>
      <w:r w:rsidRPr="00013F4E">
        <w:rPr>
          <w:rFonts w:ascii="Times New Roman" w:hAnsi="Times New Roman" w:cs="Times New Roman"/>
          <w:sz w:val="24"/>
          <w:szCs w:val="24"/>
        </w:rPr>
        <w:t>ignificant differences were found on root length and plant height. Maximum root length and plant height was observed at 250 and 300 kg per ha reflecting better yield performance in these levels of nitrogen. This indicates that 250 kg per ha of nitrogen was best for better yield (mean root weight =121.3g per plant).</w:t>
      </w:r>
    </w:p>
    <w:p w:rsidR="002C7FEB" w:rsidRDefault="002C7FEB" w:rsidP="002C7FEB">
      <w:pPr>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Doses, Favorable, Plant response, Root yield</w:t>
      </w:r>
    </w:p>
    <w:p w:rsidR="00BD347D" w:rsidRDefault="00BD347D">
      <w:bookmarkStart w:id="0" w:name="_GoBack"/>
      <w:bookmarkEnd w:id="0"/>
    </w:p>
    <w:sectPr w:rsidR="00BD347D" w:rsidSect="00B63D3E">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FEB"/>
    <w:rsid w:val="002C7FEB"/>
    <w:rsid w:val="00B63D3E"/>
    <w:rsid w:val="00BD347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F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7FE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F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7F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oudelpratima08@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PRATIMA</dc:creator>
  <cp:lastModifiedBy>PRATIMA</cp:lastModifiedBy>
  <cp:revision>1</cp:revision>
  <dcterms:created xsi:type="dcterms:W3CDTF">2018-06-19T14:42:00Z</dcterms:created>
  <dcterms:modified xsi:type="dcterms:W3CDTF">2018-06-19T14:44:00Z</dcterms:modified>
</cp:coreProperties>
</file>