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9C651" w14:textId="77777777" w:rsidR="00C573E0" w:rsidRPr="00FB6162" w:rsidRDefault="00C573E0" w:rsidP="00861709">
      <w:pPr>
        <w:contextualSpacing/>
        <w:jc w:val="center"/>
        <w:rPr>
          <w:rFonts w:ascii="Times New Roman" w:hAnsi="Times New Roman" w:cs="Times New Roman"/>
          <w:b/>
          <w:sz w:val="24"/>
          <w:szCs w:val="24"/>
        </w:rPr>
      </w:pPr>
      <w:r w:rsidRPr="00FB6162">
        <w:rPr>
          <w:rFonts w:ascii="Times New Roman" w:hAnsi="Times New Roman" w:cs="Times New Roman"/>
          <w:b/>
          <w:sz w:val="24"/>
          <w:szCs w:val="24"/>
        </w:rPr>
        <w:t>Effect of gibberellic acid on yield and yield attributes of canola (</w:t>
      </w:r>
      <w:r w:rsidRPr="00FB6162">
        <w:rPr>
          <w:rFonts w:ascii="Times New Roman" w:hAnsi="Times New Roman" w:cs="Times New Roman"/>
          <w:b/>
          <w:i/>
          <w:sz w:val="24"/>
          <w:szCs w:val="24"/>
        </w:rPr>
        <w:t xml:space="preserve">Brassica </w:t>
      </w:r>
      <w:proofErr w:type="spellStart"/>
      <w:r w:rsidRPr="00FB6162">
        <w:rPr>
          <w:rFonts w:ascii="Times New Roman" w:hAnsi="Times New Roman" w:cs="Times New Roman"/>
          <w:b/>
          <w:i/>
          <w:sz w:val="24"/>
          <w:szCs w:val="24"/>
        </w:rPr>
        <w:t>napus</w:t>
      </w:r>
      <w:proofErr w:type="spellEnd"/>
      <w:r w:rsidRPr="00FB6162">
        <w:rPr>
          <w:rFonts w:ascii="Times New Roman" w:hAnsi="Times New Roman" w:cs="Times New Roman"/>
          <w:b/>
          <w:i/>
          <w:sz w:val="24"/>
          <w:szCs w:val="24"/>
        </w:rPr>
        <w:t xml:space="preserve"> </w:t>
      </w:r>
      <w:r w:rsidRPr="00FB6162">
        <w:rPr>
          <w:rFonts w:ascii="Times New Roman" w:hAnsi="Times New Roman" w:cs="Times New Roman"/>
          <w:b/>
          <w:sz w:val="24"/>
          <w:szCs w:val="24"/>
        </w:rPr>
        <w:t>L.) varieties</w:t>
      </w:r>
    </w:p>
    <w:p w14:paraId="6959D070" w14:textId="62527DB5" w:rsidR="00C573E0" w:rsidRDefault="00C573E0" w:rsidP="00861709">
      <w:pPr>
        <w:pStyle w:val="BodyText"/>
        <w:contextualSpacing/>
        <w:rPr>
          <w:rFonts w:ascii="Arial"/>
        </w:rPr>
      </w:pPr>
      <w:r>
        <w:rPr>
          <w:rFonts w:ascii="Arial"/>
        </w:rPr>
        <w:t>Muhammad Rashid Nizamani</w:t>
      </w:r>
      <w:r w:rsidRPr="000B4C8E">
        <w:rPr>
          <w:rFonts w:ascii="Arial"/>
          <w:vertAlign w:val="superscript"/>
        </w:rPr>
        <w:t>1</w:t>
      </w:r>
      <w:r>
        <w:rPr>
          <w:rFonts w:ascii="Arial"/>
          <w:vertAlign w:val="superscript"/>
        </w:rPr>
        <w:t>,2</w:t>
      </w:r>
      <w:r>
        <w:rPr>
          <w:rFonts w:ascii="Arial"/>
        </w:rPr>
        <w:t>, Yongqing Ma</w:t>
      </w:r>
      <w:r w:rsidRPr="00C573E0">
        <w:rPr>
          <w:rFonts w:ascii="Arial"/>
          <w:vertAlign w:val="superscript"/>
        </w:rPr>
        <w:t>4</w:t>
      </w:r>
      <w:r>
        <w:rPr>
          <w:rFonts w:ascii="Arial"/>
        </w:rPr>
        <w:t>, Ghulam Shah Nizamani</w:t>
      </w:r>
      <w:r w:rsidRPr="00C573E0">
        <w:rPr>
          <w:rFonts w:ascii="Arial"/>
          <w:vertAlign w:val="superscript"/>
        </w:rPr>
        <w:t>3</w:t>
      </w:r>
      <w:r>
        <w:rPr>
          <w:rFonts w:ascii="Arial"/>
        </w:rPr>
        <w:t>, Faiza Nizamani</w:t>
      </w:r>
      <w:r w:rsidRPr="00C573E0">
        <w:rPr>
          <w:rFonts w:ascii="Arial"/>
          <w:vertAlign w:val="superscript"/>
        </w:rPr>
        <w:t>1</w:t>
      </w:r>
    </w:p>
    <w:p w14:paraId="359E4FAD" w14:textId="448BE1A6" w:rsidR="00C573E0" w:rsidRDefault="00C573E0" w:rsidP="00861709">
      <w:pPr>
        <w:pStyle w:val="BodyText"/>
        <w:contextualSpacing/>
        <w:rPr>
          <w:rFonts w:ascii="Arial"/>
        </w:rPr>
      </w:pPr>
      <w:bookmarkStart w:id="0" w:name="_Hlk516590072"/>
      <w:r w:rsidRPr="000B4C8E">
        <w:rPr>
          <w:rFonts w:ascii="Arial"/>
          <w:vertAlign w:val="superscript"/>
        </w:rPr>
        <w:t>1</w:t>
      </w:r>
      <w:r>
        <w:rPr>
          <w:rFonts w:ascii="Arial"/>
        </w:rPr>
        <w:t xml:space="preserve">College of Forestry, </w:t>
      </w:r>
      <w:r w:rsidRPr="000B4C8E">
        <w:rPr>
          <w:rFonts w:ascii="Arial"/>
        </w:rPr>
        <w:t xml:space="preserve">Northwest A&amp;F University, </w:t>
      </w:r>
      <w:proofErr w:type="spellStart"/>
      <w:r w:rsidRPr="000B4C8E">
        <w:rPr>
          <w:rFonts w:ascii="Arial"/>
        </w:rPr>
        <w:t>Yangling</w:t>
      </w:r>
      <w:proofErr w:type="spellEnd"/>
      <w:r w:rsidRPr="000B4C8E">
        <w:rPr>
          <w:rFonts w:ascii="Arial"/>
        </w:rPr>
        <w:t>,</w:t>
      </w:r>
      <w:r>
        <w:rPr>
          <w:rFonts w:ascii="Arial"/>
        </w:rPr>
        <w:t xml:space="preserve"> </w:t>
      </w:r>
      <w:r w:rsidRPr="000B4C8E">
        <w:rPr>
          <w:rFonts w:ascii="Arial"/>
        </w:rPr>
        <w:t>Shaanxi, 712100, China</w:t>
      </w:r>
    </w:p>
    <w:bookmarkEnd w:id="0"/>
    <w:p w14:paraId="15636469" w14:textId="77777777" w:rsidR="00C573E0" w:rsidRDefault="00C573E0" w:rsidP="00861709">
      <w:pPr>
        <w:contextualSpacing/>
        <w:rPr>
          <w:rFonts w:ascii="Arial"/>
          <w:sz w:val="17"/>
          <w:szCs w:val="18"/>
        </w:rPr>
      </w:pPr>
      <w:r w:rsidRPr="000B4C8E">
        <w:rPr>
          <w:rFonts w:ascii="Arial"/>
          <w:sz w:val="17"/>
          <w:szCs w:val="18"/>
          <w:vertAlign w:val="superscript"/>
        </w:rPr>
        <w:t>2</w:t>
      </w:r>
      <w:r w:rsidRPr="000B4C8E">
        <w:rPr>
          <w:rFonts w:ascii="Arial"/>
          <w:sz w:val="17"/>
          <w:szCs w:val="18"/>
        </w:rPr>
        <w:t xml:space="preserve">Faculty of Crop Production, Sindh Agriculture University, </w:t>
      </w:r>
      <w:proofErr w:type="spellStart"/>
      <w:r w:rsidRPr="000B4C8E">
        <w:rPr>
          <w:rFonts w:ascii="Arial"/>
          <w:sz w:val="17"/>
          <w:szCs w:val="18"/>
        </w:rPr>
        <w:t>Tando</w:t>
      </w:r>
      <w:proofErr w:type="spellEnd"/>
      <w:r w:rsidRPr="000B4C8E">
        <w:rPr>
          <w:rFonts w:ascii="Arial"/>
          <w:sz w:val="17"/>
          <w:szCs w:val="18"/>
        </w:rPr>
        <w:t xml:space="preserve"> Jam, Pakistan</w:t>
      </w:r>
    </w:p>
    <w:p w14:paraId="1B4C7D35" w14:textId="0C392A9A" w:rsidR="00C573E0" w:rsidRDefault="00C573E0" w:rsidP="00861709">
      <w:pPr>
        <w:contextualSpacing/>
        <w:rPr>
          <w:rFonts w:ascii="Arial"/>
          <w:sz w:val="17"/>
          <w:szCs w:val="18"/>
        </w:rPr>
      </w:pPr>
      <w:r w:rsidRPr="000B4C8E">
        <w:rPr>
          <w:rFonts w:ascii="Arial"/>
          <w:sz w:val="17"/>
          <w:szCs w:val="18"/>
          <w:vertAlign w:val="superscript"/>
        </w:rPr>
        <w:t>3</w:t>
      </w:r>
      <w:r>
        <w:rPr>
          <w:rFonts w:ascii="Arial"/>
          <w:sz w:val="17"/>
          <w:szCs w:val="18"/>
        </w:rPr>
        <w:t xml:space="preserve">Nuclear Institute of Agriculture, </w:t>
      </w:r>
      <w:proofErr w:type="spellStart"/>
      <w:r>
        <w:rPr>
          <w:rFonts w:ascii="Arial"/>
          <w:sz w:val="17"/>
          <w:szCs w:val="18"/>
        </w:rPr>
        <w:t>Tando</w:t>
      </w:r>
      <w:proofErr w:type="spellEnd"/>
      <w:r>
        <w:rPr>
          <w:rFonts w:ascii="Arial"/>
          <w:sz w:val="17"/>
          <w:szCs w:val="18"/>
        </w:rPr>
        <w:t xml:space="preserve"> Jam, Pakistan</w:t>
      </w:r>
    </w:p>
    <w:p w14:paraId="08241C28" w14:textId="1DB8B4AD" w:rsidR="00C573E0" w:rsidRDefault="00C573E0" w:rsidP="00861709">
      <w:pPr>
        <w:pStyle w:val="BodyText"/>
        <w:contextualSpacing/>
        <w:rPr>
          <w:rFonts w:ascii="Arial"/>
        </w:rPr>
      </w:pPr>
      <w:r>
        <w:rPr>
          <w:rFonts w:ascii="Arial"/>
          <w:vertAlign w:val="superscript"/>
        </w:rPr>
        <w:t>4</w:t>
      </w:r>
      <w:r w:rsidRPr="00C573E0">
        <w:rPr>
          <w:rFonts w:ascii="Arial"/>
        </w:rPr>
        <w:t xml:space="preserve">Institute of Soil &amp; Water Conservation, Northwest A&amp;F University, </w:t>
      </w:r>
      <w:proofErr w:type="spellStart"/>
      <w:r w:rsidRPr="00C573E0">
        <w:rPr>
          <w:rFonts w:ascii="Arial"/>
        </w:rPr>
        <w:t>Yangling</w:t>
      </w:r>
      <w:proofErr w:type="spellEnd"/>
      <w:r w:rsidRPr="00C573E0">
        <w:rPr>
          <w:rFonts w:ascii="Arial"/>
        </w:rPr>
        <w:t>, Shaanxi, 712100, China</w:t>
      </w:r>
    </w:p>
    <w:p w14:paraId="334159F8" w14:textId="77777777" w:rsidR="00C573E0" w:rsidRDefault="00C573E0" w:rsidP="00861709">
      <w:pPr>
        <w:pStyle w:val="BodyText"/>
        <w:contextualSpacing/>
        <w:rPr>
          <w:rFonts w:ascii="Arial"/>
        </w:rPr>
        <w:sectPr w:rsidR="00C573E0" w:rsidSect="00861709">
          <w:pgSz w:w="12240" w:h="15840"/>
          <w:pgMar w:top="1170" w:right="1440" w:bottom="1440" w:left="1440" w:header="720" w:footer="720" w:gutter="0"/>
          <w:cols w:space="720"/>
          <w:docGrid w:linePitch="360"/>
        </w:sectPr>
      </w:pPr>
    </w:p>
    <w:p w14:paraId="47B70455" w14:textId="7856C145" w:rsidR="00C573E0" w:rsidRDefault="00C573E0" w:rsidP="00861709">
      <w:pPr>
        <w:pStyle w:val="BodyText"/>
        <w:contextualSpacing/>
        <w:rPr>
          <w:rFonts w:ascii="Arial"/>
        </w:rPr>
      </w:pPr>
    </w:p>
    <w:p w14:paraId="6D255A21" w14:textId="5B2A7341" w:rsidR="00C573E0" w:rsidRDefault="00C573E0" w:rsidP="00861709">
      <w:pPr>
        <w:pStyle w:val="Heading3"/>
        <w:contextualSpacing/>
        <w:jc w:val="both"/>
      </w:pPr>
      <w:r>
        <w:rPr>
          <w:color w:val="BF5A14"/>
        </w:rPr>
        <w:t xml:space="preserve">Abstract </w:t>
      </w:r>
    </w:p>
    <w:p w14:paraId="4CFF986D" w14:textId="2E31F5D7" w:rsidR="00C573E0" w:rsidRPr="000B4C8E" w:rsidRDefault="00C573E0" w:rsidP="00C573E0">
      <w:pPr>
        <w:jc w:val="both"/>
        <w:rPr>
          <w:rFonts w:ascii="Times New Roman" w:hAnsi="Times New Roman" w:cs="Times New Roman"/>
          <w:b/>
          <w:sz w:val="20"/>
          <w:szCs w:val="20"/>
        </w:rPr>
      </w:pPr>
      <w:r w:rsidRPr="000B4C8E">
        <w:rPr>
          <w:rFonts w:ascii="Times New Roman" w:eastAsia="Times New Roman" w:hAnsi="Times New Roman" w:cs="Times New Roman"/>
          <w:sz w:val="20"/>
          <w:szCs w:val="20"/>
        </w:rPr>
        <w:t>Gibberellic acid (GA</w:t>
      </w:r>
      <w:r w:rsidRPr="000B4C8E">
        <w:rPr>
          <w:rFonts w:ascii="Times New Roman" w:eastAsia="Times New Roman" w:hAnsi="Times New Roman" w:cs="Times New Roman"/>
          <w:sz w:val="20"/>
          <w:szCs w:val="20"/>
          <w:vertAlign w:val="subscript"/>
        </w:rPr>
        <w:t>3</w:t>
      </w:r>
      <w:r w:rsidRPr="000B4C8E">
        <w:rPr>
          <w:rFonts w:ascii="Times New Roman" w:eastAsia="Times New Roman" w:hAnsi="Times New Roman" w:cs="Times New Roman"/>
          <w:sz w:val="20"/>
          <w:szCs w:val="20"/>
        </w:rPr>
        <w:t>) is a phytohormone that is needed in small quantities at low concentration to accelerate plant growth and development. So, favorable condition may be induced by applying growth regulators exogenously in proper concentration at a proper time in a specific crop by GA</w:t>
      </w:r>
      <w:r w:rsidRPr="000B4C8E">
        <w:rPr>
          <w:rFonts w:ascii="Times New Roman" w:eastAsia="Times New Roman" w:hAnsi="Times New Roman" w:cs="Times New Roman"/>
          <w:sz w:val="20"/>
          <w:szCs w:val="20"/>
          <w:vertAlign w:val="subscript"/>
        </w:rPr>
        <w:t>3</w:t>
      </w:r>
      <w:r w:rsidRPr="000B4C8E">
        <w:rPr>
          <w:rFonts w:ascii="Times New Roman" w:eastAsia="Times New Roman" w:hAnsi="Times New Roman" w:cs="Times New Roman"/>
          <w:sz w:val="20"/>
          <w:szCs w:val="20"/>
        </w:rPr>
        <w:t>. Gibberellic acid is such a plant growth regulator, which can manipulate a variety of growth and development phenomena in various crops. GA</w:t>
      </w:r>
      <w:r w:rsidRPr="000B4C8E">
        <w:rPr>
          <w:rFonts w:ascii="Times New Roman" w:eastAsia="Times New Roman" w:hAnsi="Times New Roman" w:cs="Times New Roman"/>
          <w:sz w:val="20"/>
          <w:szCs w:val="20"/>
          <w:vertAlign w:val="subscript"/>
        </w:rPr>
        <w:t>3</w:t>
      </w:r>
      <w:r w:rsidRPr="000B4C8E">
        <w:rPr>
          <w:rFonts w:ascii="Times New Roman" w:eastAsia="Times New Roman" w:hAnsi="Times New Roman" w:cs="Times New Roman"/>
          <w:sz w:val="20"/>
          <w:szCs w:val="20"/>
        </w:rPr>
        <w:t xml:space="preserve"> enhances growth activities to plant, stimulates stem elongation. The early days to flowering, p</w:t>
      </w:r>
      <w:r w:rsidRPr="000B4C8E">
        <w:rPr>
          <w:rFonts w:ascii="Times New Roman" w:eastAsia="Calibri" w:hAnsi="Times New Roman" w:cs="Times New Roman"/>
          <w:bCs/>
          <w:color w:val="000000"/>
          <w:sz w:val="20"/>
          <w:szCs w:val="20"/>
        </w:rPr>
        <w:t>lant height, number of branches plant</w:t>
      </w:r>
      <w:r w:rsidRPr="000B4C8E">
        <w:rPr>
          <w:rFonts w:ascii="Times New Roman" w:eastAsia="Calibri" w:hAnsi="Times New Roman" w:cs="Times New Roman"/>
          <w:bCs/>
          <w:color w:val="000000"/>
          <w:sz w:val="20"/>
          <w:szCs w:val="20"/>
          <w:vertAlign w:val="superscript"/>
        </w:rPr>
        <w:t>-1</w:t>
      </w:r>
      <w:r w:rsidRPr="000B4C8E">
        <w:rPr>
          <w:rFonts w:ascii="Times New Roman" w:eastAsia="Calibri" w:hAnsi="Times New Roman" w:cs="Times New Roman"/>
          <w:bCs/>
          <w:spacing w:val="2"/>
          <w:sz w:val="20"/>
          <w:szCs w:val="20"/>
        </w:rPr>
        <w:t>,</w:t>
      </w:r>
      <w:r w:rsidRPr="000B4C8E">
        <w:rPr>
          <w:rStyle w:val="Emphasis"/>
          <w:rFonts w:ascii="Times New Roman" w:hAnsi="Times New Roman" w:cs="Times New Roman"/>
          <w:sz w:val="20"/>
          <w:szCs w:val="20"/>
        </w:rPr>
        <w:t xml:space="preserve"> siliqua</w:t>
      </w:r>
      <w:r w:rsidRPr="000B4C8E">
        <w:rPr>
          <w:rFonts w:ascii="Times New Roman" w:eastAsia="Calibri" w:hAnsi="Times New Roman" w:cs="Times New Roman"/>
          <w:bCs/>
          <w:color w:val="000000"/>
          <w:sz w:val="20"/>
          <w:szCs w:val="20"/>
        </w:rPr>
        <w:t xml:space="preserve"> plant</w:t>
      </w:r>
      <w:r w:rsidRPr="000B4C8E">
        <w:rPr>
          <w:rFonts w:ascii="Times New Roman" w:eastAsia="Calibri" w:hAnsi="Times New Roman" w:cs="Times New Roman"/>
          <w:bCs/>
          <w:color w:val="000000"/>
          <w:sz w:val="20"/>
          <w:szCs w:val="20"/>
          <w:vertAlign w:val="superscript"/>
        </w:rPr>
        <w:t>-1</w:t>
      </w:r>
      <w:r w:rsidRPr="000B4C8E">
        <w:rPr>
          <w:rFonts w:ascii="Times New Roman" w:eastAsia="Calibri" w:hAnsi="Times New Roman" w:cs="Times New Roman"/>
          <w:bCs/>
          <w:color w:val="000000"/>
          <w:sz w:val="20"/>
          <w:szCs w:val="20"/>
          <w:vertAlign w:val="subscript"/>
        </w:rPr>
        <w:t>,</w:t>
      </w:r>
      <w:r w:rsidRPr="000B4C8E">
        <w:rPr>
          <w:rFonts w:ascii="Times New Roman" w:eastAsia="Calibri" w:hAnsi="Times New Roman" w:cs="Times New Roman"/>
          <w:bCs/>
          <w:color w:val="000000"/>
          <w:sz w:val="20"/>
          <w:szCs w:val="20"/>
        </w:rPr>
        <w:t xml:space="preserve"> siliqua length, </w:t>
      </w:r>
      <w:r w:rsidRPr="000B4C8E">
        <w:rPr>
          <w:rFonts w:ascii="Times New Roman" w:eastAsia="Calibri" w:hAnsi="Times New Roman" w:cs="Times New Roman"/>
          <w:bCs/>
          <w:spacing w:val="2"/>
          <w:sz w:val="20"/>
          <w:szCs w:val="20"/>
        </w:rPr>
        <w:t>seed siliqua</w:t>
      </w:r>
      <w:r w:rsidRPr="000B4C8E">
        <w:rPr>
          <w:rFonts w:ascii="Times New Roman" w:eastAsia="Calibri" w:hAnsi="Times New Roman" w:cs="Times New Roman"/>
          <w:bCs/>
          <w:spacing w:val="2"/>
          <w:sz w:val="20"/>
          <w:szCs w:val="20"/>
          <w:vertAlign w:val="superscript"/>
        </w:rPr>
        <w:t>-1</w:t>
      </w:r>
      <w:r w:rsidRPr="000B4C8E">
        <w:rPr>
          <w:rFonts w:ascii="Times New Roman" w:eastAsia="Calibri" w:hAnsi="Times New Roman" w:cs="Times New Roman"/>
          <w:bCs/>
          <w:spacing w:val="2"/>
          <w:sz w:val="20"/>
          <w:szCs w:val="20"/>
        </w:rPr>
        <w:t xml:space="preserve">, </w:t>
      </w:r>
      <w:r w:rsidRPr="000B4C8E">
        <w:rPr>
          <w:rFonts w:ascii="Times New Roman" w:eastAsia="Calibri" w:hAnsi="Times New Roman" w:cs="Times New Roman"/>
          <w:bCs/>
          <w:color w:val="000000"/>
          <w:sz w:val="20"/>
          <w:szCs w:val="20"/>
        </w:rPr>
        <w:t>1000 seeds, s</w:t>
      </w:r>
      <w:r w:rsidRPr="000B4C8E">
        <w:rPr>
          <w:rFonts w:ascii="Times New Roman" w:eastAsia="Calibri" w:hAnsi="Times New Roman" w:cs="Times New Roman"/>
          <w:bCs/>
          <w:sz w:val="20"/>
          <w:szCs w:val="20"/>
        </w:rPr>
        <w:t>eed</w:t>
      </w:r>
      <w:r w:rsidRPr="000B4C8E">
        <w:rPr>
          <w:rFonts w:ascii="Times New Roman" w:eastAsia="Calibri" w:hAnsi="Times New Roman" w:cs="Times New Roman"/>
          <w:bCs/>
          <w:color w:val="000000"/>
          <w:sz w:val="20"/>
          <w:szCs w:val="20"/>
        </w:rPr>
        <w:t xml:space="preserve"> yield and oil content </w:t>
      </w:r>
      <w:r w:rsidRPr="000B4C8E">
        <w:rPr>
          <w:rFonts w:ascii="Times New Roman" w:eastAsia="Calibri" w:hAnsi="Times New Roman" w:cs="Times New Roman"/>
          <w:color w:val="000000"/>
          <w:sz w:val="20"/>
          <w:szCs w:val="20"/>
        </w:rPr>
        <w:t>under concentration of GA</w:t>
      </w:r>
      <w:r w:rsidRPr="000B4C8E">
        <w:rPr>
          <w:rFonts w:ascii="Times New Roman" w:eastAsia="Calibri" w:hAnsi="Times New Roman" w:cs="Times New Roman"/>
          <w:color w:val="000000"/>
          <w:sz w:val="20"/>
          <w:szCs w:val="20"/>
          <w:vertAlign w:val="subscript"/>
        </w:rPr>
        <w:t>3</w:t>
      </w:r>
      <w:r w:rsidRPr="000B4C8E">
        <w:rPr>
          <w:rFonts w:ascii="Times New Roman" w:eastAsia="Calibri" w:hAnsi="Times New Roman" w:cs="Times New Roman"/>
          <w:color w:val="000000"/>
          <w:sz w:val="20"/>
          <w:szCs w:val="20"/>
        </w:rPr>
        <w:t xml:space="preserve"> 10 g ha</w:t>
      </w:r>
      <w:r w:rsidRPr="000B4C8E">
        <w:rPr>
          <w:rFonts w:ascii="Times New Roman" w:eastAsia="Calibri" w:hAnsi="Times New Roman" w:cs="Times New Roman"/>
          <w:color w:val="000000"/>
          <w:sz w:val="20"/>
          <w:szCs w:val="20"/>
          <w:vertAlign w:val="superscript"/>
        </w:rPr>
        <w:t>-1</w:t>
      </w:r>
      <w:r w:rsidRPr="000B4C8E">
        <w:rPr>
          <w:rFonts w:ascii="Times New Roman" w:eastAsia="Calibri" w:hAnsi="Times New Roman" w:cs="Times New Roman"/>
          <w:color w:val="000000"/>
          <w:sz w:val="20"/>
          <w:szCs w:val="20"/>
        </w:rPr>
        <w:t>, while d</w:t>
      </w:r>
      <w:r w:rsidRPr="000B4C8E">
        <w:rPr>
          <w:rFonts w:ascii="Times New Roman" w:eastAsia="Times New Roman" w:hAnsi="Times New Roman" w:cs="Times New Roman"/>
          <w:sz w:val="20"/>
          <w:szCs w:val="20"/>
        </w:rPr>
        <w:t>ays to maturity and number of branches</w:t>
      </w:r>
      <w:r w:rsidRPr="000B4C8E">
        <w:rPr>
          <w:rFonts w:ascii="Times New Roman" w:eastAsia="Times New Roman" w:hAnsi="Times New Roman" w:cs="Times New Roman"/>
          <w:sz w:val="20"/>
          <w:szCs w:val="20"/>
          <w:vertAlign w:val="superscript"/>
        </w:rPr>
        <w:t>-1</w:t>
      </w:r>
      <w:r w:rsidRPr="000B4C8E">
        <w:rPr>
          <w:rFonts w:ascii="Times New Roman" w:eastAsia="Times New Roman" w:hAnsi="Times New Roman" w:cs="Times New Roman"/>
          <w:sz w:val="20"/>
          <w:szCs w:val="20"/>
        </w:rPr>
        <w:t xml:space="preserve"> were observed </w:t>
      </w:r>
      <w:r w:rsidRPr="000B4C8E">
        <w:rPr>
          <w:rFonts w:ascii="Times New Roman" w:eastAsia="Calibri" w:hAnsi="Times New Roman" w:cs="Times New Roman"/>
          <w:color w:val="000000"/>
          <w:sz w:val="20"/>
          <w:szCs w:val="20"/>
        </w:rPr>
        <w:t>under concentration of GA</w:t>
      </w:r>
      <w:r w:rsidRPr="000B4C8E">
        <w:rPr>
          <w:rFonts w:ascii="Times New Roman" w:eastAsia="Calibri" w:hAnsi="Times New Roman" w:cs="Times New Roman"/>
          <w:color w:val="000000"/>
          <w:sz w:val="20"/>
          <w:szCs w:val="20"/>
          <w:vertAlign w:val="subscript"/>
        </w:rPr>
        <w:t>3</w:t>
      </w:r>
      <w:r w:rsidRPr="000B4C8E">
        <w:rPr>
          <w:rFonts w:ascii="Times New Roman" w:eastAsia="Calibri" w:hAnsi="Times New Roman" w:cs="Times New Roman"/>
          <w:color w:val="000000"/>
          <w:sz w:val="20"/>
          <w:szCs w:val="20"/>
        </w:rPr>
        <w:t xml:space="preserve"> 5 g ha</w:t>
      </w:r>
      <w:r w:rsidRPr="000B4C8E">
        <w:rPr>
          <w:rFonts w:ascii="Times New Roman" w:eastAsia="Calibri" w:hAnsi="Times New Roman" w:cs="Times New Roman"/>
          <w:color w:val="000000"/>
          <w:sz w:val="20"/>
          <w:szCs w:val="20"/>
          <w:vertAlign w:val="superscript"/>
        </w:rPr>
        <w:t>-1</w:t>
      </w:r>
      <w:r w:rsidRPr="000B4C8E">
        <w:rPr>
          <w:rFonts w:ascii="Times New Roman" w:eastAsia="Calibri" w:hAnsi="Times New Roman" w:cs="Times New Roman"/>
          <w:color w:val="000000"/>
          <w:sz w:val="20"/>
          <w:szCs w:val="20"/>
        </w:rPr>
        <w:t xml:space="preserve">. </w:t>
      </w:r>
      <w:r w:rsidRPr="000B4C8E">
        <w:rPr>
          <w:rFonts w:ascii="Times New Roman" w:eastAsia="Times New Roman" w:hAnsi="Times New Roman" w:cs="Times New Roman"/>
          <w:sz w:val="20"/>
          <w:szCs w:val="20"/>
        </w:rPr>
        <w:t>The maximum plant height and oil content in Con-II, number of branches in Oscar, siliqua plant</w:t>
      </w:r>
      <w:r w:rsidRPr="000B4C8E">
        <w:rPr>
          <w:rFonts w:ascii="Times New Roman" w:eastAsia="Calibri" w:hAnsi="Times New Roman" w:cs="Times New Roman"/>
          <w:bCs/>
          <w:spacing w:val="2"/>
          <w:sz w:val="20"/>
          <w:szCs w:val="20"/>
          <w:vertAlign w:val="superscript"/>
        </w:rPr>
        <w:t>-1</w:t>
      </w:r>
      <w:r w:rsidRPr="000B4C8E">
        <w:rPr>
          <w:rFonts w:ascii="Times New Roman" w:eastAsia="Times New Roman" w:hAnsi="Times New Roman" w:cs="Times New Roman"/>
          <w:sz w:val="20"/>
          <w:szCs w:val="20"/>
        </w:rPr>
        <w:t xml:space="preserve"> in </w:t>
      </w:r>
      <w:proofErr w:type="spellStart"/>
      <w:r w:rsidRPr="000B4C8E">
        <w:rPr>
          <w:rFonts w:ascii="Times New Roman" w:eastAsia="Times New Roman" w:hAnsi="Times New Roman" w:cs="Times New Roman"/>
          <w:sz w:val="20"/>
          <w:szCs w:val="20"/>
        </w:rPr>
        <w:t>Dunckled</w:t>
      </w:r>
      <w:proofErr w:type="spellEnd"/>
      <w:r w:rsidRPr="000B4C8E">
        <w:rPr>
          <w:rFonts w:ascii="Times New Roman" w:eastAsia="Times New Roman" w:hAnsi="Times New Roman" w:cs="Times New Roman"/>
          <w:sz w:val="20"/>
          <w:szCs w:val="20"/>
        </w:rPr>
        <w:t xml:space="preserve">, siliqua length and 1000 seed in </w:t>
      </w:r>
      <w:proofErr w:type="spellStart"/>
      <w:r w:rsidRPr="000B4C8E">
        <w:rPr>
          <w:rFonts w:ascii="Times New Roman" w:eastAsia="Times New Roman" w:hAnsi="Times New Roman" w:cs="Times New Roman"/>
          <w:sz w:val="20"/>
          <w:szCs w:val="20"/>
        </w:rPr>
        <w:t>Abasin</w:t>
      </w:r>
      <w:proofErr w:type="spellEnd"/>
      <w:r w:rsidRPr="000B4C8E">
        <w:rPr>
          <w:rFonts w:ascii="Times New Roman" w:eastAsia="Times New Roman" w:hAnsi="Times New Roman" w:cs="Times New Roman"/>
          <w:sz w:val="20"/>
          <w:szCs w:val="20"/>
        </w:rPr>
        <w:t>, seeds siliqua and seed yield were observed in Rainbow. The interaction of varieties and concentrations indicated that maximum plant height and siliqua plant under concentration of 1</w:t>
      </w:r>
      <w:r w:rsidRPr="000B4C8E">
        <w:rPr>
          <w:rFonts w:ascii="Times New Roman" w:eastAsia="Calibri" w:hAnsi="Times New Roman" w:cs="Times New Roman"/>
          <w:sz w:val="20"/>
          <w:szCs w:val="20"/>
          <w:lang w:val="nl-NL"/>
        </w:rPr>
        <w:t>0 g ha</w:t>
      </w:r>
      <w:r w:rsidRPr="000B4C8E">
        <w:rPr>
          <w:rFonts w:ascii="Times New Roman" w:eastAsia="Calibri" w:hAnsi="Times New Roman" w:cs="Times New Roman"/>
          <w:sz w:val="20"/>
          <w:szCs w:val="20"/>
          <w:vertAlign w:val="superscript"/>
          <w:lang w:val="nl-NL"/>
        </w:rPr>
        <w:t>-1</w:t>
      </w:r>
      <w:r w:rsidRPr="000B4C8E">
        <w:rPr>
          <w:rFonts w:ascii="Times New Roman" w:eastAsia="Calibri" w:hAnsi="Times New Roman" w:cs="Times New Roman"/>
          <w:sz w:val="20"/>
          <w:szCs w:val="20"/>
          <w:vertAlign w:val="subscript"/>
          <w:lang w:val="nl-NL"/>
        </w:rPr>
        <w:t xml:space="preserve"> </w:t>
      </w:r>
      <w:r w:rsidRPr="000B4C8E">
        <w:rPr>
          <w:rFonts w:ascii="Times New Roman" w:eastAsia="Calibri" w:hAnsi="Times New Roman" w:cs="Times New Roman"/>
          <w:sz w:val="20"/>
          <w:szCs w:val="20"/>
          <w:lang w:val="nl-NL"/>
        </w:rPr>
        <w:t>GA</w:t>
      </w:r>
      <w:r w:rsidRPr="000B4C8E">
        <w:rPr>
          <w:rFonts w:ascii="Times New Roman" w:eastAsia="Calibri" w:hAnsi="Times New Roman" w:cs="Times New Roman"/>
          <w:sz w:val="20"/>
          <w:szCs w:val="20"/>
          <w:vertAlign w:val="subscript"/>
          <w:lang w:val="nl-NL"/>
        </w:rPr>
        <w:t xml:space="preserve">3, </w:t>
      </w:r>
      <w:r w:rsidRPr="000B4C8E">
        <w:rPr>
          <w:rFonts w:ascii="Times New Roman" w:eastAsia="Calibri" w:hAnsi="Times New Roman" w:cs="Times New Roman"/>
          <w:sz w:val="20"/>
          <w:szCs w:val="20"/>
          <w:lang w:val="nl-NL"/>
        </w:rPr>
        <w:t>number of branches plant</w:t>
      </w:r>
      <w:r w:rsidRPr="000B4C8E">
        <w:rPr>
          <w:rFonts w:ascii="Times New Roman" w:eastAsia="Calibri" w:hAnsi="Times New Roman" w:cs="Times New Roman"/>
          <w:bCs/>
          <w:spacing w:val="2"/>
          <w:sz w:val="20"/>
          <w:szCs w:val="20"/>
          <w:vertAlign w:val="superscript"/>
        </w:rPr>
        <w:t>-1</w:t>
      </w:r>
      <w:r w:rsidRPr="000B4C8E">
        <w:rPr>
          <w:rFonts w:ascii="Times New Roman" w:eastAsia="Calibri" w:hAnsi="Times New Roman" w:cs="Times New Roman"/>
          <w:sz w:val="20"/>
          <w:szCs w:val="20"/>
          <w:lang w:val="nl-NL"/>
        </w:rPr>
        <w:t xml:space="preserve"> </w:t>
      </w:r>
      <w:r w:rsidRPr="000B4C8E">
        <w:rPr>
          <w:rFonts w:ascii="Times New Roman" w:eastAsia="Times New Roman" w:hAnsi="Times New Roman" w:cs="Times New Roman"/>
          <w:sz w:val="20"/>
          <w:szCs w:val="20"/>
        </w:rPr>
        <w:t>under concentration of 2</w:t>
      </w:r>
      <w:r w:rsidRPr="000B4C8E">
        <w:rPr>
          <w:rFonts w:ascii="Times New Roman" w:eastAsia="Calibri" w:hAnsi="Times New Roman" w:cs="Times New Roman"/>
          <w:sz w:val="20"/>
          <w:szCs w:val="20"/>
          <w:lang w:val="nl-NL"/>
        </w:rPr>
        <w:t>0 g ha</w:t>
      </w:r>
      <w:r w:rsidRPr="000B4C8E">
        <w:rPr>
          <w:rFonts w:ascii="Times New Roman" w:eastAsia="Calibri" w:hAnsi="Times New Roman" w:cs="Times New Roman"/>
          <w:sz w:val="20"/>
          <w:szCs w:val="20"/>
          <w:vertAlign w:val="superscript"/>
          <w:lang w:val="nl-NL"/>
        </w:rPr>
        <w:t>-1</w:t>
      </w:r>
      <w:r w:rsidRPr="000B4C8E">
        <w:rPr>
          <w:rFonts w:ascii="Times New Roman" w:eastAsia="Calibri" w:hAnsi="Times New Roman" w:cs="Times New Roman"/>
          <w:sz w:val="20"/>
          <w:szCs w:val="20"/>
          <w:vertAlign w:val="subscript"/>
          <w:lang w:val="nl-NL"/>
        </w:rPr>
        <w:t xml:space="preserve"> </w:t>
      </w:r>
      <w:r w:rsidRPr="000B4C8E">
        <w:rPr>
          <w:rFonts w:ascii="Times New Roman" w:eastAsia="Calibri" w:hAnsi="Times New Roman" w:cs="Times New Roman"/>
          <w:sz w:val="20"/>
          <w:szCs w:val="20"/>
          <w:lang w:val="nl-NL"/>
        </w:rPr>
        <w:t>GA</w:t>
      </w:r>
      <w:r w:rsidRPr="000B4C8E">
        <w:rPr>
          <w:rFonts w:ascii="Times New Roman" w:eastAsia="Calibri" w:hAnsi="Times New Roman" w:cs="Times New Roman"/>
          <w:sz w:val="20"/>
          <w:szCs w:val="20"/>
          <w:vertAlign w:val="subscript"/>
          <w:lang w:val="nl-NL"/>
        </w:rPr>
        <w:t>3</w:t>
      </w:r>
      <w:r w:rsidRPr="000B4C8E">
        <w:rPr>
          <w:rFonts w:ascii="Times New Roman" w:eastAsia="Calibri" w:hAnsi="Times New Roman" w:cs="Times New Roman"/>
          <w:sz w:val="20"/>
          <w:szCs w:val="20"/>
          <w:lang w:val="nl-NL"/>
        </w:rPr>
        <w:t xml:space="preserve"> in Dunckled, siliqua length, seed siliqua</w:t>
      </w:r>
      <w:r w:rsidRPr="000B4C8E">
        <w:rPr>
          <w:rFonts w:ascii="Times New Roman" w:eastAsia="Calibri" w:hAnsi="Times New Roman" w:cs="Times New Roman"/>
          <w:bCs/>
          <w:spacing w:val="2"/>
          <w:sz w:val="20"/>
          <w:szCs w:val="20"/>
          <w:vertAlign w:val="superscript"/>
        </w:rPr>
        <w:t>-1</w:t>
      </w:r>
      <w:r w:rsidRPr="000B4C8E">
        <w:rPr>
          <w:rFonts w:ascii="Times New Roman" w:eastAsia="Calibri" w:hAnsi="Times New Roman" w:cs="Times New Roman"/>
          <w:sz w:val="20"/>
          <w:szCs w:val="20"/>
          <w:lang w:val="nl-NL"/>
        </w:rPr>
        <w:t xml:space="preserve">, 1000 seed, seed yield and oil content were observed </w:t>
      </w:r>
      <w:r w:rsidRPr="000B4C8E">
        <w:rPr>
          <w:rFonts w:ascii="Times New Roman" w:eastAsia="Times New Roman" w:hAnsi="Times New Roman" w:cs="Times New Roman"/>
          <w:sz w:val="20"/>
          <w:szCs w:val="20"/>
        </w:rPr>
        <w:t>under concentration of 1</w:t>
      </w:r>
      <w:r w:rsidRPr="000B4C8E">
        <w:rPr>
          <w:rFonts w:ascii="Times New Roman" w:eastAsia="Calibri" w:hAnsi="Times New Roman" w:cs="Times New Roman"/>
          <w:sz w:val="20"/>
          <w:szCs w:val="20"/>
          <w:lang w:val="nl-NL"/>
        </w:rPr>
        <w:t>0 g ha</w:t>
      </w:r>
      <w:r w:rsidRPr="000B4C8E">
        <w:rPr>
          <w:rFonts w:ascii="Times New Roman" w:eastAsia="Calibri" w:hAnsi="Times New Roman" w:cs="Times New Roman"/>
          <w:sz w:val="20"/>
          <w:szCs w:val="20"/>
          <w:vertAlign w:val="superscript"/>
          <w:lang w:val="nl-NL"/>
        </w:rPr>
        <w:t>-1</w:t>
      </w:r>
      <w:r w:rsidRPr="000B4C8E">
        <w:rPr>
          <w:rFonts w:ascii="Times New Roman" w:eastAsia="Calibri" w:hAnsi="Times New Roman" w:cs="Times New Roman"/>
          <w:sz w:val="20"/>
          <w:szCs w:val="20"/>
          <w:vertAlign w:val="subscript"/>
          <w:lang w:val="nl-NL"/>
        </w:rPr>
        <w:t xml:space="preserve"> </w:t>
      </w:r>
      <w:r w:rsidRPr="000B4C8E">
        <w:rPr>
          <w:rFonts w:ascii="Times New Roman" w:eastAsia="Calibri" w:hAnsi="Times New Roman" w:cs="Times New Roman"/>
          <w:sz w:val="20"/>
          <w:szCs w:val="20"/>
          <w:lang w:val="nl-NL"/>
        </w:rPr>
        <w:t>GA</w:t>
      </w:r>
      <w:r w:rsidRPr="000B4C8E">
        <w:rPr>
          <w:rFonts w:ascii="Times New Roman" w:eastAsia="Calibri" w:hAnsi="Times New Roman" w:cs="Times New Roman"/>
          <w:sz w:val="20"/>
          <w:szCs w:val="20"/>
          <w:vertAlign w:val="subscript"/>
          <w:lang w:val="nl-NL"/>
        </w:rPr>
        <w:t>3</w:t>
      </w:r>
      <w:r w:rsidRPr="000B4C8E">
        <w:rPr>
          <w:rFonts w:ascii="Times New Roman" w:eastAsia="Calibri" w:hAnsi="Times New Roman" w:cs="Times New Roman"/>
          <w:sz w:val="20"/>
          <w:szCs w:val="20"/>
          <w:lang w:val="nl-NL"/>
        </w:rPr>
        <w:t xml:space="preserve">. </w:t>
      </w:r>
      <w:r w:rsidRPr="000B4C8E">
        <w:rPr>
          <w:rFonts w:ascii="Times New Roman" w:eastAsia="Calibri" w:hAnsi="Times New Roman" w:cs="Times New Roman"/>
          <w:sz w:val="20"/>
          <w:szCs w:val="20"/>
        </w:rPr>
        <w:t xml:space="preserve">The present results concluded that </w:t>
      </w:r>
      <w:r w:rsidRPr="000B4C8E">
        <w:rPr>
          <w:rFonts w:ascii="Times New Roman" w:hAnsi="Times New Roman" w:cs="Times New Roman"/>
          <w:sz w:val="20"/>
          <w:szCs w:val="20"/>
        </w:rPr>
        <w:t xml:space="preserve">Rainbow, </w:t>
      </w:r>
      <w:proofErr w:type="spellStart"/>
      <w:r w:rsidRPr="000B4C8E">
        <w:rPr>
          <w:rFonts w:ascii="Times New Roman" w:hAnsi="Times New Roman" w:cs="Times New Roman"/>
          <w:sz w:val="20"/>
          <w:szCs w:val="20"/>
        </w:rPr>
        <w:t>Dunckled</w:t>
      </w:r>
      <w:proofErr w:type="spellEnd"/>
      <w:r w:rsidRPr="000B4C8E">
        <w:rPr>
          <w:rFonts w:ascii="Times New Roman" w:hAnsi="Times New Roman" w:cs="Times New Roman"/>
          <w:sz w:val="20"/>
          <w:szCs w:val="20"/>
        </w:rPr>
        <w:t xml:space="preserve">, Con-II and Oscar </w:t>
      </w:r>
      <w:r w:rsidRPr="000B4C8E">
        <w:rPr>
          <w:rFonts w:ascii="Times New Roman" w:eastAsia="Times New Roman" w:hAnsi="Times New Roman" w:cs="Times New Roman"/>
          <w:sz w:val="20"/>
          <w:szCs w:val="20"/>
        </w:rPr>
        <w:t>under concentration of 1</w:t>
      </w:r>
      <w:r w:rsidRPr="000B4C8E">
        <w:rPr>
          <w:rFonts w:ascii="Times New Roman" w:eastAsia="Calibri" w:hAnsi="Times New Roman" w:cs="Times New Roman"/>
          <w:sz w:val="20"/>
          <w:szCs w:val="20"/>
          <w:lang w:val="nl-NL"/>
        </w:rPr>
        <w:t>0 g ha</w:t>
      </w:r>
      <w:r w:rsidRPr="000B4C8E">
        <w:rPr>
          <w:rFonts w:ascii="Times New Roman" w:eastAsia="Calibri" w:hAnsi="Times New Roman" w:cs="Times New Roman"/>
          <w:sz w:val="20"/>
          <w:szCs w:val="20"/>
          <w:vertAlign w:val="superscript"/>
          <w:lang w:val="nl-NL"/>
        </w:rPr>
        <w:t>-1</w:t>
      </w:r>
      <w:r w:rsidRPr="000B4C8E">
        <w:rPr>
          <w:rFonts w:ascii="Times New Roman" w:eastAsia="Calibri" w:hAnsi="Times New Roman" w:cs="Times New Roman"/>
          <w:sz w:val="20"/>
          <w:szCs w:val="20"/>
          <w:vertAlign w:val="subscript"/>
          <w:lang w:val="nl-NL"/>
        </w:rPr>
        <w:t xml:space="preserve"> </w:t>
      </w:r>
      <w:r w:rsidRPr="000B4C8E">
        <w:rPr>
          <w:rFonts w:ascii="Times New Roman" w:eastAsia="Calibri" w:hAnsi="Times New Roman" w:cs="Times New Roman"/>
          <w:sz w:val="20"/>
          <w:szCs w:val="20"/>
          <w:lang w:val="nl-NL"/>
        </w:rPr>
        <w:t>GA</w:t>
      </w:r>
      <w:r w:rsidRPr="000B4C8E">
        <w:rPr>
          <w:rFonts w:ascii="Times New Roman" w:eastAsia="Calibri" w:hAnsi="Times New Roman" w:cs="Times New Roman"/>
          <w:sz w:val="20"/>
          <w:szCs w:val="20"/>
          <w:vertAlign w:val="subscript"/>
          <w:lang w:val="nl-NL"/>
        </w:rPr>
        <w:t xml:space="preserve">3 </w:t>
      </w:r>
      <w:r w:rsidRPr="000B4C8E">
        <w:rPr>
          <w:rFonts w:ascii="Times New Roman" w:eastAsia="Calibri" w:hAnsi="Times New Roman" w:cs="Times New Roman"/>
          <w:sz w:val="20"/>
          <w:szCs w:val="20"/>
        </w:rPr>
        <w:t xml:space="preserve">found the best </w:t>
      </w:r>
      <w:r w:rsidRPr="000B4C8E">
        <w:rPr>
          <w:rFonts w:ascii="Times New Roman" w:hAnsi="Times New Roman" w:cs="Times New Roman"/>
          <w:sz w:val="20"/>
          <w:szCs w:val="20"/>
        </w:rPr>
        <w:t>concentration for yield and yield attributes of canola</w:t>
      </w:r>
      <w:r w:rsidRPr="000B4C8E">
        <w:rPr>
          <w:rFonts w:ascii="Times New Roman" w:eastAsia="Calibri" w:hAnsi="Times New Roman" w:cs="Times New Roman"/>
          <w:sz w:val="20"/>
          <w:szCs w:val="20"/>
        </w:rPr>
        <w:t>.</w:t>
      </w:r>
    </w:p>
    <w:p w14:paraId="4262C106" w14:textId="2BADEA80" w:rsidR="00861709" w:rsidRPr="00715D84" w:rsidRDefault="00861709" w:rsidP="00861709">
      <w:pPr>
        <w:pStyle w:val="BodyText"/>
        <w:spacing w:before="73" w:line="198" w:lineRule="exact"/>
        <w:rPr>
          <w:rFonts w:ascii="Arial Rounded MT Bold" w:hAnsi="Arial Rounded MT Bold"/>
          <w:sz w:val="16"/>
          <w:szCs w:val="16"/>
        </w:rPr>
      </w:pPr>
      <w:r w:rsidRPr="00715D84">
        <w:rPr>
          <w:rFonts w:ascii="Arial Rounded MT Bold" w:hAnsi="Arial Rounded MT Bold"/>
          <w:sz w:val="16"/>
          <w:szCs w:val="16"/>
        </w:rPr>
        <w:t xml:space="preserve">Nuclear Institute of Agriculture, </w:t>
      </w:r>
      <w:proofErr w:type="spellStart"/>
      <w:r w:rsidRPr="00715D84">
        <w:rPr>
          <w:rFonts w:ascii="Arial Rounded MT Bold" w:hAnsi="Arial Rounded MT Bold"/>
          <w:sz w:val="16"/>
          <w:szCs w:val="16"/>
        </w:rPr>
        <w:t>Tando</w:t>
      </w:r>
      <w:proofErr w:type="spellEnd"/>
      <w:r w:rsidRPr="00715D84">
        <w:rPr>
          <w:rFonts w:ascii="Arial Rounded MT Bold" w:hAnsi="Arial Rounded MT Bold"/>
          <w:sz w:val="16"/>
          <w:szCs w:val="16"/>
        </w:rPr>
        <w:t xml:space="preserve"> Jam Pakistan</w:t>
      </w:r>
    </w:p>
    <w:p w14:paraId="69569665" w14:textId="5D29E4AA" w:rsidR="00C573E0" w:rsidRDefault="00F81218" w:rsidP="00C573E0">
      <w:pPr>
        <w:pStyle w:val="BodyText"/>
        <w:spacing w:before="73" w:line="198" w:lineRule="exact"/>
      </w:pPr>
      <w:r>
        <w:rPr>
          <w:noProof/>
        </w:rPr>
        <mc:AlternateContent>
          <mc:Choice Requires="wps">
            <w:drawing>
              <wp:anchor distT="0" distB="0" distL="114300" distR="114300" simplePos="0" relativeHeight="251660288" behindDoc="0" locked="0" layoutInCell="1" allowOverlap="1" wp14:anchorId="0C5BD69E" wp14:editId="41801949">
                <wp:simplePos x="0" y="0"/>
                <wp:positionH relativeFrom="column">
                  <wp:posOffset>-10886</wp:posOffset>
                </wp:positionH>
                <wp:positionV relativeFrom="paragraph">
                  <wp:posOffset>161289</wp:posOffset>
                </wp:positionV>
                <wp:extent cx="6102350" cy="2064657"/>
                <wp:effectExtent l="0" t="0" r="12700" b="12065"/>
                <wp:wrapNone/>
                <wp:docPr id="2" name="Rectangle 2"/>
                <wp:cNvGraphicFramePr/>
                <a:graphic xmlns:a="http://schemas.openxmlformats.org/drawingml/2006/main">
                  <a:graphicData uri="http://schemas.microsoft.com/office/word/2010/wordprocessingShape">
                    <wps:wsp>
                      <wps:cNvSpPr/>
                      <wps:spPr>
                        <a:xfrm>
                          <a:off x="0" y="0"/>
                          <a:ext cx="6102350" cy="206465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78B245" w14:textId="1BCE1A84" w:rsidR="00F81218" w:rsidRDefault="0032784A" w:rsidP="0032784A">
                            <w:pPr>
                              <w:spacing w:line="276" w:lineRule="auto"/>
                              <w:ind w:left="1620"/>
                              <w:jc w:val="both"/>
                            </w:pPr>
                            <w:r>
                              <w:tab/>
                            </w:r>
                            <w:r w:rsidR="00F81218">
                              <w:t xml:space="preserve">Muhammad Rashid Nizamani, PhD Scholar, studying in College of Forestry, Northwest </w:t>
                            </w:r>
                            <w:r>
                              <w:t xml:space="preserve">A&amp;F University, </w:t>
                            </w:r>
                            <w:proofErr w:type="spellStart"/>
                            <w:r>
                              <w:t>Yangling</w:t>
                            </w:r>
                            <w:proofErr w:type="spellEnd"/>
                            <w:r>
                              <w:t xml:space="preserve"> China. He has published several National &amp; International research </w:t>
                            </w:r>
                            <w:proofErr w:type="gramStart"/>
                            <w:r>
                              <w:t>paper</w:t>
                            </w:r>
                            <w:proofErr w:type="gramEnd"/>
                            <w:r>
                              <w:t xml:space="preserve"> as corresponding author and co-author. He has 5 Years research experience in Wheat, 2 Years in Brassica and currently working on project titled as “To find the biological control of different Orobanche spp. by using different growth regulator and sowing periods, crops and varieties.”.</w:t>
                            </w:r>
                          </w:p>
                          <w:p w14:paraId="0081F353" w14:textId="6B495375" w:rsidR="0032784A" w:rsidRDefault="0032784A" w:rsidP="0032784A">
                            <w:pPr>
                              <w:spacing w:line="276" w:lineRule="auto"/>
                              <w:ind w:left="1620"/>
                              <w:jc w:val="both"/>
                            </w:pPr>
                            <w:r>
                              <w:tab/>
                              <w:t xml:space="preserve">He has presented his research poster titled as Impact of </w:t>
                            </w:r>
                            <w:proofErr w:type="spellStart"/>
                            <w:r>
                              <w:t>Gibberelic</w:t>
                            </w:r>
                            <w:proofErr w:type="spellEnd"/>
                            <w:r>
                              <w:t xml:space="preserve"> acid on maize and parasitic weed orobanche spp. seed germination in “</w:t>
                            </w:r>
                            <w:r w:rsidRPr="0032784A">
                              <w:t>International Symposium on Crop Roots &amp; Rhizosphere Interactions</w:t>
                            </w:r>
                            <w:r>
                              <w:t xml:space="preserve">”. </w:t>
                            </w:r>
                            <w:r w:rsidRPr="0032784A">
                              <w:t xml:space="preserve">angling International Conference &amp; Exhibition Center Hotel, </w:t>
                            </w:r>
                            <w:proofErr w:type="spellStart"/>
                            <w:r w:rsidRPr="0032784A">
                              <w:t>Yangling</w:t>
                            </w:r>
                            <w:proofErr w:type="spellEnd"/>
                            <w:r w:rsidRPr="0032784A">
                              <w:t>, Shaanxi Province, China, from 9</w:t>
                            </w:r>
                            <w:r w:rsidRPr="0032784A">
                              <w:rPr>
                                <w:rFonts w:ascii="Arial" w:hAnsi="Arial" w:cs="Arial"/>
                              </w:rPr>
                              <w:t>−</w:t>
                            </w:r>
                            <w:r w:rsidRPr="0032784A">
                              <w:t>13 October, 2017</w:t>
                            </w:r>
                          </w:p>
                          <w:p w14:paraId="7713A583" w14:textId="7580DA93" w:rsidR="000A52BE" w:rsidRDefault="000A52BE" w:rsidP="0032784A">
                            <w:pPr>
                              <w:spacing w:line="276" w:lineRule="auto"/>
                              <w:ind w:left="1620"/>
                              <w:jc w:val="both"/>
                            </w:pPr>
                            <w:r>
                              <w:tab/>
                            </w:r>
                            <w:r>
                              <w:tab/>
                            </w:r>
                            <w:bookmarkStart w:id="1" w:name="_GoBack"/>
                            <w:bookmarkEnd w:id="1"/>
                            <w:r>
                              <w:t xml:space="preserve">Email: </w:t>
                            </w:r>
                            <w:r w:rsidRPr="000A52BE">
                              <w:t>mrnizamani@gmail.com</w:t>
                            </w:r>
                            <w:r>
                              <w:t xml:space="preserve"> </w:t>
                            </w:r>
                            <w:r>
                              <w:tab/>
                              <w:t>Mob. 0086 187008729449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5BD69E" id="Rectangle 2" o:spid="_x0000_s1026" style="position:absolute;margin-left:-.85pt;margin-top:12.7pt;width:480.5pt;height:162.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" fillcolor="#4472c4 [3204]" strokecolor="#1f3763 [1604]" strokeweight="1pt">
                <v:textbox>
                  <w:txbxContent>
                    <w:p w14:paraId="7D78B245" w14:textId="1BCE1A84" w:rsidR="00F81218" w:rsidRDefault="0032784A" w:rsidP="0032784A">
                      <w:pPr>
                        <w:spacing w:line="276" w:lineRule="auto"/>
                        <w:ind w:left="1620"/>
                        <w:jc w:val="both"/>
                      </w:pPr>
                      <w:r>
                        <w:tab/>
                      </w:r>
                      <w:r w:rsidR="00F81218">
                        <w:t xml:space="preserve">Muhammad Rashid Nizamani, PhD Scholar, studying in College of Forestry, Northwest </w:t>
                      </w:r>
                      <w:r>
                        <w:t xml:space="preserve">A&amp;F University, </w:t>
                      </w:r>
                      <w:proofErr w:type="spellStart"/>
                      <w:r>
                        <w:t>Yangling</w:t>
                      </w:r>
                      <w:proofErr w:type="spellEnd"/>
                      <w:r>
                        <w:t xml:space="preserve"> China. He has published several National &amp; International research </w:t>
                      </w:r>
                      <w:proofErr w:type="gramStart"/>
                      <w:r>
                        <w:t>paper</w:t>
                      </w:r>
                      <w:proofErr w:type="gramEnd"/>
                      <w:r>
                        <w:t xml:space="preserve"> as corresponding author and co-author. He has 5 Years research experience in Wheat, 2 Years in Brassica and currently working on project titled as “To find the biological control of different Orobanche spp. by using different growth regulator and sowing periods, crops and varieties.”.</w:t>
                      </w:r>
                    </w:p>
                    <w:p w14:paraId="0081F353" w14:textId="6B495375" w:rsidR="0032784A" w:rsidRDefault="0032784A" w:rsidP="0032784A">
                      <w:pPr>
                        <w:spacing w:line="276" w:lineRule="auto"/>
                        <w:ind w:left="1620"/>
                        <w:jc w:val="both"/>
                      </w:pPr>
                      <w:r>
                        <w:tab/>
                        <w:t xml:space="preserve">He has presented his research poster titled as Impact of </w:t>
                      </w:r>
                      <w:proofErr w:type="spellStart"/>
                      <w:r>
                        <w:t>Gibberelic</w:t>
                      </w:r>
                      <w:proofErr w:type="spellEnd"/>
                      <w:r>
                        <w:t xml:space="preserve"> acid on maize and parasitic weed orobanche spp. seed germination in “</w:t>
                      </w:r>
                      <w:r w:rsidRPr="0032784A">
                        <w:t>International Symposium on Crop Roots &amp; Rhizosphere Interactions</w:t>
                      </w:r>
                      <w:r>
                        <w:t xml:space="preserve">”. </w:t>
                      </w:r>
                      <w:r w:rsidRPr="0032784A">
                        <w:t xml:space="preserve">angling International Conference &amp; Exhibition Center Hotel, </w:t>
                      </w:r>
                      <w:proofErr w:type="spellStart"/>
                      <w:r w:rsidRPr="0032784A">
                        <w:t>Yangling</w:t>
                      </w:r>
                      <w:proofErr w:type="spellEnd"/>
                      <w:r w:rsidRPr="0032784A">
                        <w:t>, Shaanxi Province, China, from 9</w:t>
                      </w:r>
                      <w:r w:rsidRPr="0032784A">
                        <w:rPr>
                          <w:rFonts w:ascii="Arial" w:hAnsi="Arial" w:cs="Arial"/>
                        </w:rPr>
                        <w:t>−</w:t>
                      </w:r>
                      <w:r w:rsidRPr="0032784A">
                        <w:t>13 October, 2017</w:t>
                      </w:r>
                    </w:p>
                    <w:p w14:paraId="7713A583" w14:textId="7580DA93" w:rsidR="000A52BE" w:rsidRDefault="000A52BE" w:rsidP="0032784A">
                      <w:pPr>
                        <w:spacing w:line="276" w:lineRule="auto"/>
                        <w:ind w:left="1620"/>
                        <w:jc w:val="both"/>
                      </w:pPr>
                      <w:r>
                        <w:tab/>
                      </w:r>
                      <w:r>
                        <w:tab/>
                      </w:r>
                      <w:bookmarkStart w:id="2" w:name="_GoBack"/>
                      <w:bookmarkEnd w:id="2"/>
                      <w:r>
                        <w:t xml:space="preserve">Email: </w:t>
                      </w:r>
                      <w:r w:rsidRPr="000A52BE">
                        <w:t>mrnizamani@gmail.com</w:t>
                      </w:r>
                      <w:r>
                        <w:t xml:space="preserve"> </w:t>
                      </w:r>
                      <w:r>
                        <w:tab/>
                        <w:t>Mob. 0086 187008729449</w:t>
                      </w:r>
                    </w:p>
                  </w:txbxContent>
                </v:textbox>
              </v:rect>
            </w:pict>
          </mc:Fallback>
        </mc:AlternateContent>
      </w:r>
    </w:p>
    <w:p w14:paraId="2CB77F2C" w14:textId="14E5CB83" w:rsidR="00C573E0" w:rsidRDefault="00C573E0" w:rsidP="00C573E0">
      <w:pPr>
        <w:pStyle w:val="BodyText"/>
        <w:spacing w:before="73" w:line="198" w:lineRule="exact"/>
      </w:pPr>
    </w:p>
    <w:p w14:paraId="24FE6C32" w14:textId="702196B0" w:rsidR="00C573E0" w:rsidRDefault="00C573E0" w:rsidP="00C573E0">
      <w:pPr>
        <w:pStyle w:val="BodyText"/>
        <w:spacing w:before="73" w:line="198" w:lineRule="exact"/>
      </w:pPr>
    </w:p>
    <w:p w14:paraId="7C0DBE1F" w14:textId="539ECCC1" w:rsidR="00C573E0" w:rsidRDefault="0032784A" w:rsidP="00C573E0">
      <w:pPr>
        <w:pStyle w:val="BodyText"/>
        <w:spacing w:before="73" w:line="198" w:lineRule="exact"/>
      </w:pPr>
      <w:r>
        <w:rPr>
          <w:noProof/>
        </w:rPr>
        <w:drawing>
          <wp:anchor distT="0" distB="0" distL="114300" distR="114300" simplePos="0" relativeHeight="251661312" behindDoc="0" locked="0" layoutInCell="1" allowOverlap="1" wp14:anchorId="526EAE89" wp14:editId="52A9DEE5">
            <wp:simplePos x="0" y="0"/>
            <wp:positionH relativeFrom="column">
              <wp:posOffset>127000</wp:posOffset>
            </wp:positionH>
            <wp:positionV relativeFrom="paragraph">
              <wp:posOffset>70485</wp:posOffset>
            </wp:positionV>
            <wp:extent cx="879475" cy="1219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75840" t="34007" r="12883" b="38215"/>
                    <a:stretch/>
                  </pic:blipFill>
                  <pic:spPr bwMode="auto">
                    <a:xfrm>
                      <a:off x="0" y="0"/>
                      <a:ext cx="879475" cy="12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E79C76" w14:textId="1D826C0C" w:rsidR="00C573E0" w:rsidRDefault="00C573E0" w:rsidP="00C573E0">
      <w:pPr>
        <w:pStyle w:val="BodyText"/>
        <w:spacing w:before="73" w:line="198" w:lineRule="exact"/>
      </w:pPr>
    </w:p>
    <w:p w14:paraId="1B4C6BBB" w14:textId="241A9DA9" w:rsidR="00C573E0" w:rsidRDefault="00C573E0" w:rsidP="00C573E0">
      <w:pPr>
        <w:pStyle w:val="BodyText"/>
        <w:spacing w:before="73" w:line="198" w:lineRule="exact"/>
      </w:pPr>
    </w:p>
    <w:p w14:paraId="0A90409B" w14:textId="112A1850" w:rsidR="00861709" w:rsidRDefault="00861709" w:rsidP="00715D84">
      <w:pPr>
        <w:pStyle w:val="BodyText"/>
        <w:spacing w:before="73" w:line="198" w:lineRule="exact"/>
        <w:rPr>
          <w:rFonts w:ascii="Arial"/>
          <w:b/>
          <w:color w:val="BF5A14"/>
          <w:sz w:val="20"/>
        </w:rPr>
      </w:pPr>
    </w:p>
    <w:p w14:paraId="559DB890" w14:textId="240651B7" w:rsidR="00861709" w:rsidRDefault="00861709" w:rsidP="00715D84">
      <w:pPr>
        <w:pStyle w:val="BodyText"/>
        <w:spacing w:before="73" w:line="198" w:lineRule="exact"/>
        <w:rPr>
          <w:rFonts w:ascii="Arial"/>
          <w:b/>
          <w:color w:val="BF5A14"/>
          <w:sz w:val="20"/>
        </w:rPr>
      </w:pPr>
    </w:p>
    <w:p w14:paraId="5BF3550B" w14:textId="266087B8" w:rsidR="00715D84" w:rsidRDefault="00715D84" w:rsidP="00715D84">
      <w:pPr>
        <w:pStyle w:val="BodyText"/>
        <w:spacing w:before="73" w:line="198" w:lineRule="exact"/>
        <w:rPr>
          <w:rFonts w:ascii="Arial"/>
          <w:b/>
          <w:color w:val="BF5A14"/>
          <w:sz w:val="20"/>
        </w:rPr>
      </w:pPr>
      <w:r>
        <w:rPr>
          <w:rFonts w:ascii="Arial"/>
          <w:b/>
          <w:color w:val="BF5A14"/>
          <w:sz w:val="20"/>
        </w:rPr>
        <w:t>s</w:t>
      </w:r>
    </w:p>
    <w:p w14:paraId="1AAD130C" w14:textId="65634878" w:rsidR="00715D84" w:rsidRPr="00861709" w:rsidRDefault="00715D84" w:rsidP="00E91FD5">
      <w:pPr>
        <w:pStyle w:val="BodyText"/>
        <w:numPr>
          <w:ilvl w:val="0"/>
          <w:numId w:val="1"/>
        </w:numPr>
        <w:spacing w:before="73" w:line="276" w:lineRule="auto"/>
        <w:ind w:left="270"/>
        <w:jc w:val="both"/>
        <w:rPr>
          <w:rFonts w:ascii="Arial" w:hAnsi="Arial" w:cs="Arial"/>
        </w:rPr>
      </w:pPr>
      <w:r w:rsidRPr="00861709">
        <w:rPr>
          <w:rFonts w:ascii="Arial" w:hAnsi="Arial" w:cs="Arial"/>
        </w:rPr>
        <w:t xml:space="preserve">Rashid Ali </w:t>
      </w:r>
      <w:proofErr w:type="spellStart"/>
      <w:r w:rsidRPr="00861709">
        <w:rPr>
          <w:rFonts w:ascii="Arial" w:hAnsi="Arial" w:cs="Arial"/>
        </w:rPr>
        <w:t>Khaskheli</w:t>
      </w:r>
      <w:proofErr w:type="spellEnd"/>
      <w:r w:rsidRPr="00861709">
        <w:rPr>
          <w:rFonts w:ascii="Arial" w:hAnsi="Arial" w:cs="Arial"/>
        </w:rPr>
        <w:t xml:space="preserve">, Muhammad Ali Khan, Ghulam Shah Nizamani, </w:t>
      </w:r>
      <w:r w:rsidRPr="00861709">
        <w:rPr>
          <w:rFonts w:ascii="Arial" w:hAnsi="Arial" w:cs="Arial"/>
          <w:b/>
          <w:bCs/>
        </w:rPr>
        <w:t>Muhammad Rashid Nizamani</w:t>
      </w:r>
      <w:r w:rsidRPr="00861709">
        <w:rPr>
          <w:rFonts w:ascii="Arial" w:hAnsi="Arial" w:cs="Arial"/>
        </w:rPr>
        <w:t xml:space="preserve">, Faiza Nizamani, Abdul Hafeez Mastoi, Guo </w:t>
      </w:r>
      <w:proofErr w:type="spellStart"/>
      <w:r w:rsidRPr="00861709">
        <w:rPr>
          <w:rFonts w:ascii="Arial" w:hAnsi="Arial" w:cs="Arial"/>
        </w:rPr>
        <w:t>ZhenGuo</w:t>
      </w:r>
      <w:proofErr w:type="spellEnd"/>
      <w:r w:rsidRPr="00861709">
        <w:rPr>
          <w:rFonts w:ascii="Arial" w:hAnsi="Arial" w:cs="Arial"/>
        </w:rPr>
        <w:t xml:space="preserve">, Maqsood Ahmed </w:t>
      </w:r>
      <w:proofErr w:type="spellStart"/>
      <w:r w:rsidRPr="00861709">
        <w:rPr>
          <w:rFonts w:ascii="Arial" w:hAnsi="Arial" w:cs="Arial"/>
        </w:rPr>
        <w:t>Khaskheli</w:t>
      </w:r>
      <w:proofErr w:type="spellEnd"/>
      <w:r w:rsidRPr="00861709">
        <w:rPr>
          <w:rFonts w:ascii="Arial" w:hAnsi="Arial" w:cs="Arial"/>
        </w:rPr>
        <w:t xml:space="preserve"> (2018). PHYSIOLOGICAL RESPONSES OF POTASSIUM EFFICIENT AND NON-EFFICIENT WHEAT GENOTYPES. </w:t>
      </w:r>
      <w:r w:rsidR="00861709" w:rsidRPr="00861709">
        <w:rPr>
          <w:rFonts w:ascii="Arial" w:hAnsi="Arial" w:cs="Arial"/>
        </w:rPr>
        <w:t xml:space="preserve">Int. J of Agri, </w:t>
      </w:r>
      <w:proofErr w:type="spellStart"/>
      <w:r w:rsidR="00861709" w:rsidRPr="00861709">
        <w:rPr>
          <w:rFonts w:ascii="Arial" w:hAnsi="Arial" w:cs="Arial"/>
        </w:rPr>
        <w:t>Envir</w:t>
      </w:r>
      <w:proofErr w:type="spellEnd"/>
      <w:r w:rsidR="00861709" w:rsidRPr="00861709">
        <w:rPr>
          <w:rFonts w:ascii="Arial" w:hAnsi="Arial" w:cs="Arial"/>
        </w:rPr>
        <w:t xml:space="preserve"> &amp; Bioresearch </w:t>
      </w:r>
      <w:r w:rsidRPr="00861709">
        <w:rPr>
          <w:rFonts w:ascii="Arial" w:hAnsi="Arial" w:cs="Arial"/>
        </w:rPr>
        <w:t>3:3; 228-241</w:t>
      </w:r>
    </w:p>
    <w:p w14:paraId="4F8235AE" w14:textId="1985C7BA" w:rsidR="00715D84" w:rsidRPr="00861709" w:rsidRDefault="000B25B3" w:rsidP="00E91FD5">
      <w:pPr>
        <w:pStyle w:val="BodyText"/>
        <w:numPr>
          <w:ilvl w:val="0"/>
          <w:numId w:val="1"/>
        </w:numPr>
        <w:spacing w:before="73" w:line="276" w:lineRule="auto"/>
        <w:ind w:left="270"/>
        <w:jc w:val="both"/>
        <w:rPr>
          <w:rFonts w:ascii="Arial" w:hAnsi="Arial" w:cs="Arial"/>
        </w:rPr>
      </w:pPr>
      <w:r w:rsidRPr="00861709">
        <w:rPr>
          <w:rFonts w:ascii="Arial" w:hAnsi="Arial" w:cs="Arial"/>
        </w:rPr>
        <w:t xml:space="preserve">Parvez Hussain Dahari, Ghulam Shah Nizamani, </w:t>
      </w:r>
      <w:proofErr w:type="spellStart"/>
      <w:r w:rsidRPr="00861709">
        <w:rPr>
          <w:rFonts w:ascii="Arial" w:hAnsi="Arial" w:cs="Arial"/>
        </w:rPr>
        <w:t>Muharam</w:t>
      </w:r>
      <w:proofErr w:type="spellEnd"/>
      <w:r w:rsidRPr="00861709">
        <w:rPr>
          <w:rFonts w:ascii="Arial" w:hAnsi="Arial" w:cs="Arial"/>
        </w:rPr>
        <w:t xml:space="preserve"> Ali, Abdullah Khatri, </w:t>
      </w:r>
      <w:r w:rsidRPr="00861709">
        <w:rPr>
          <w:rFonts w:ascii="Arial" w:hAnsi="Arial" w:cs="Arial"/>
          <w:b/>
          <w:bCs/>
        </w:rPr>
        <w:t>Muhammad Rashid Nizamani</w:t>
      </w:r>
      <w:r w:rsidRPr="00861709">
        <w:rPr>
          <w:rFonts w:ascii="Arial" w:hAnsi="Arial" w:cs="Arial"/>
        </w:rPr>
        <w:t xml:space="preserve">, </w:t>
      </w:r>
      <w:proofErr w:type="spellStart"/>
      <w:r w:rsidRPr="00861709">
        <w:rPr>
          <w:rFonts w:ascii="Arial" w:hAnsi="Arial" w:cs="Arial"/>
        </w:rPr>
        <w:t>Shafquat</w:t>
      </w:r>
      <w:proofErr w:type="spellEnd"/>
      <w:r w:rsidRPr="00861709">
        <w:rPr>
          <w:rFonts w:ascii="Arial" w:hAnsi="Arial" w:cs="Arial"/>
        </w:rPr>
        <w:t xml:space="preserve"> Yasmeen &amp;</w:t>
      </w:r>
      <w:r w:rsidR="00C60237">
        <w:rPr>
          <w:rFonts w:ascii="Arial" w:hAnsi="Arial" w:cs="Arial"/>
        </w:rPr>
        <w:t xml:space="preserve"> </w:t>
      </w:r>
      <w:r w:rsidRPr="00861709">
        <w:rPr>
          <w:rFonts w:ascii="Arial" w:hAnsi="Arial" w:cs="Arial"/>
        </w:rPr>
        <w:t xml:space="preserve">Shah Nawaz Mari (2017). MICROPROPAGATION OF BANANA CULTIVAR BASRAI UNDER DIFFERENT CONCENTRATIONS OF N6-BENZYLAMINOPURIN FOR SHOOT AND INDOLE-3-BUTYRIC ACID FOR ROOT INDUCTION. </w:t>
      </w:r>
      <w:r w:rsidR="00861709" w:rsidRPr="00861709">
        <w:rPr>
          <w:rFonts w:ascii="Arial" w:hAnsi="Arial" w:cs="Arial"/>
        </w:rPr>
        <w:t>Pak. J. Biotechnol.</w:t>
      </w:r>
      <w:r w:rsidRPr="00861709">
        <w:rPr>
          <w:rFonts w:ascii="Arial" w:hAnsi="Arial" w:cs="Arial"/>
        </w:rPr>
        <w:t>14 (4) 761-765</w:t>
      </w:r>
    </w:p>
    <w:p w14:paraId="0DE14811" w14:textId="3D66A9C7" w:rsidR="000B25B3" w:rsidRPr="00861709" w:rsidRDefault="000B25B3" w:rsidP="00E91FD5">
      <w:pPr>
        <w:pStyle w:val="BodyText"/>
        <w:numPr>
          <w:ilvl w:val="0"/>
          <w:numId w:val="1"/>
        </w:numPr>
        <w:spacing w:before="73" w:line="276" w:lineRule="auto"/>
        <w:ind w:left="270"/>
        <w:jc w:val="both"/>
        <w:rPr>
          <w:rFonts w:ascii="Arial" w:hAnsi="Arial" w:cs="Arial"/>
        </w:rPr>
      </w:pPr>
      <w:r w:rsidRPr="00861709">
        <w:rPr>
          <w:rFonts w:ascii="Arial" w:hAnsi="Arial" w:cs="Arial"/>
        </w:rPr>
        <w:t xml:space="preserve">Faiza Nizamani, Muhammad </w:t>
      </w:r>
      <w:proofErr w:type="spellStart"/>
      <w:r w:rsidRPr="00861709">
        <w:rPr>
          <w:rFonts w:ascii="Arial" w:hAnsi="Arial" w:cs="Arial"/>
        </w:rPr>
        <w:t>Jurial</w:t>
      </w:r>
      <w:proofErr w:type="spellEnd"/>
      <w:r w:rsidRPr="00861709">
        <w:rPr>
          <w:rFonts w:ascii="Arial" w:hAnsi="Arial" w:cs="Arial"/>
        </w:rPr>
        <w:t xml:space="preserve"> Baloch, Abdul Wahid Baloch, </w:t>
      </w:r>
      <w:proofErr w:type="spellStart"/>
      <w:r w:rsidRPr="00861709">
        <w:rPr>
          <w:rFonts w:ascii="Arial" w:hAnsi="Arial" w:cs="Arial"/>
        </w:rPr>
        <w:t>Mehmoda</w:t>
      </w:r>
      <w:proofErr w:type="spellEnd"/>
      <w:r w:rsidRPr="00861709">
        <w:rPr>
          <w:rFonts w:ascii="Arial" w:hAnsi="Arial" w:cs="Arial"/>
        </w:rPr>
        <w:t xml:space="preserve"> </w:t>
      </w:r>
      <w:proofErr w:type="spellStart"/>
      <w:proofErr w:type="gramStart"/>
      <w:r w:rsidRPr="00861709">
        <w:rPr>
          <w:rFonts w:ascii="Arial" w:hAnsi="Arial" w:cs="Arial"/>
        </w:rPr>
        <w:t>Buriro</w:t>
      </w:r>
      <w:proofErr w:type="spellEnd"/>
      <w:r w:rsidRPr="00861709">
        <w:rPr>
          <w:rFonts w:ascii="Arial" w:hAnsi="Arial" w:cs="Arial"/>
        </w:rPr>
        <w:t>,  Ghulam</w:t>
      </w:r>
      <w:proofErr w:type="gramEnd"/>
      <w:r w:rsidRPr="00861709">
        <w:rPr>
          <w:rFonts w:ascii="Arial" w:hAnsi="Arial" w:cs="Arial"/>
        </w:rPr>
        <w:t xml:space="preserve"> Shah Nizamani, </w:t>
      </w:r>
      <w:r w:rsidRPr="00861709">
        <w:rPr>
          <w:rFonts w:ascii="Arial" w:hAnsi="Arial" w:cs="Arial"/>
          <w:b/>
          <w:bCs/>
        </w:rPr>
        <w:t>Muhammad Rashid Nizamani</w:t>
      </w:r>
      <w:r w:rsidRPr="00861709">
        <w:rPr>
          <w:rFonts w:ascii="Arial" w:hAnsi="Arial" w:cs="Arial"/>
        </w:rPr>
        <w:t xml:space="preserve"> &amp; Irfan Ahmed Baloch (2017)GENETIC DISTANCE, HERITABILITY AND CORRELATION ANALYSIS FOR YIELD AND FIBRE QUALITY TRAITS IN UPLAND COTTON GENOTYPES. </w:t>
      </w:r>
      <w:r w:rsidR="00861709" w:rsidRPr="00861709">
        <w:rPr>
          <w:rFonts w:ascii="Arial" w:hAnsi="Arial" w:cs="Arial"/>
        </w:rPr>
        <w:t>Pak. J. Biotechnol</w:t>
      </w:r>
      <w:r w:rsidRPr="00861709">
        <w:rPr>
          <w:rFonts w:ascii="Arial" w:hAnsi="Arial" w:cs="Arial"/>
        </w:rPr>
        <w:t>14 (1) 29-36</w:t>
      </w:r>
    </w:p>
    <w:p w14:paraId="080302EE" w14:textId="6892CBD2" w:rsidR="000B25B3" w:rsidRPr="00861709" w:rsidRDefault="00861709" w:rsidP="00E91FD5">
      <w:pPr>
        <w:pStyle w:val="BodyText"/>
        <w:numPr>
          <w:ilvl w:val="0"/>
          <w:numId w:val="1"/>
        </w:numPr>
        <w:spacing w:before="73" w:line="276" w:lineRule="auto"/>
        <w:ind w:left="270"/>
        <w:jc w:val="both"/>
        <w:rPr>
          <w:rFonts w:ascii="Arial" w:hAnsi="Arial" w:cs="Arial"/>
        </w:rPr>
      </w:pPr>
      <w:r w:rsidRPr="00C573E0">
        <w:rPr>
          <w:noProof/>
        </w:rPr>
        <w:drawing>
          <wp:anchor distT="0" distB="0" distL="114300" distR="114300" simplePos="0" relativeHeight="251659264" behindDoc="0" locked="0" layoutInCell="1" allowOverlap="1" wp14:anchorId="06EC5276" wp14:editId="018E6D1A">
            <wp:simplePos x="0" y="0"/>
            <wp:positionH relativeFrom="margin">
              <wp:posOffset>0</wp:posOffset>
            </wp:positionH>
            <wp:positionV relativeFrom="paragraph">
              <wp:posOffset>1938655</wp:posOffset>
            </wp:positionV>
            <wp:extent cx="2743200" cy="1150620"/>
            <wp:effectExtent l="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1150620"/>
                    </a:xfrm>
                    <a:prstGeom prst="rect">
                      <a:avLst/>
                    </a:prstGeom>
                    <a:noFill/>
                    <a:ln>
                      <a:noFill/>
                    </a:ln>
                    <a:extLst/>
                  </pic:spPr>
                </pic:pic>
              </a:graphicData>
            </a:graphic>
            <wp14:sizeRelH relativeFrom="page">
              <wp14:pctWidth>0</wp14:pctWidth>
            </wp14:sizeRelH>
            <wp14:sizeRelV relativeFrom="page">
              <wp14:pctHeight>0</wp14:pctHeight>
            </wp14:sizeRelV>
          </wp:anchor>
        </w:drawing>
      </w:r>
      <w:proofErr w:type="spellStart"/>
      <w:r w:rsidR="000B25B3" w:rsidRPr="00861709">
        <w:rPr>
          <w:rFonts w:ascii="Arial" w:hAnsi="Arial" w:cs="Arial"/>
        </w:rPr>
        <w:t>Misbah</w:t>
      </w:r>
      <w:proofErr w:type="spellEnd"/>
      <w:r w:rsidR="000B25B3" w:rsidRPr="00861709">
        <w:rPr>
          <w:rFonts w:ascii="Arial" w:hAnsi="Arial" w:cs="Arial"/>
        </w:rPr>
        <w:t xml:space="preserve"> </w:t>
      </w:r>
      <w:proofErr w:type="spellStart"/>
      <w:r w:rsidR="000B25B3" w:rsidRPr="00861709">
        <w:rPr>
          <w:rFonts w:ascii="Arial" w:hAnsi="Arial" w:cs="Arial"/>
        </w:rPr>
        <w:t>Naz</w:t>
      </w:r>
      <w:proofErr w:type="spellEnd"/>
      <w:r w:rsidR="000B25B3" w:rsidRPr="00861709">
        <w:rPr>
          <w:rFonts w:ascii="Arial" w:hAnsi="Arial" w:cs="Arial"/>
        </w:rPr>
        <w:t xml:space="preserve">, Faiza Nizamani, Ghulam Shah Nizamani, </w:t>
      </w:r>
      <w:r w:rsidR="000B25B3" w:rsidRPr="00C60237">
        <w:rPr>
          <w:rFonts w:ascii="Arial" w:hAnsi="Arial" w:cs="Arial"/>
          <w:b/>
          <w:bCs/>
        </w:rPr>
        <w:t>Muhammad Rashid Nizamani</w:t>
      </w:r>
      <w:r w:rsidR="000B25B3" w:rsidRPr="00861709">
        <w:rPr>
          <w:rFonts w:ascii="Arial" w:hAnsi="Arial" w:cs="Arial"/>
        </w:rPr>
        <w:t xml:space="preserve"> (2016). Callus induction and plant regeneration from immature embryos of spring wheat varieties (Triticum </w:t>
      </w:r>
      <w:proofErr w:type="spellStart"/>
      <w:r w:rsidR="000B25B3" w:rsidRPr="00861709">
        <w:rPr>
          <w:rFonts w:ascii="Arial" w:hAnsi="Arial" w:cs="Arial"/>
        </w:rPr>
        <w:t>aestivum</w:t>
      </w:r>
      <w:proofErr w:type="spellEnd"/>
      <w:r w:rsidR="000B25B3" w:rsidRPr="00861709">
        <w:rPr>
          <w:rFonts w:ascii="Arial" w:hAnsi="Arial" w:cs="Arial"/>
        </w:rPr>
        <w:t xml:space="preserve"> L.) under different concentrations of growth regulators through tissue culture technique. Pure appl. Biol., 5(3): 378-385</w:t>
      </w:r>
    </w:p>
    <w:p w14:paraId="2A2FB191" w14:textId="6501F67E" w:rsidR="00C573E0" w:rsidRPr="00C573E0" w:rsidRDefault="000B25B3" w:rsidP="00E91FD5">
      <w:pPr>
        <w:pStyle w:val="BodyText"/>
        <w:numPr>
          <w:ilvl w:val="0"/>
          <w:numId w:val="1"/>
        </w:numPr>
        <w:spacing w:before="73" w:line="276" w:lineRule="auto"/>
        <w:ind w:left="270"/>
        <w:jc w:val="both"/>
        <w:rPr>
          <w:rFonts w:ascii="Arial"/>
        </w:rPr>
      </w:pPr>
      <w:proofErr w:type="spellStart"/>
      <w:r w:rsidRPr="00FD411F">
        <w:rPr>
          <w:rFonts w:ascii="Arial" w:hAnsi="Arial" w:cs="Arial"/>
        </w:rPr>
        <w:t>Fida</w:t>
      </w:r>
      <w:proofErr w:type="spellEnd"/>
      <w:r w:rsidRPr="00FD411F">
        <w:rPr>
          <w:rFonts w:ascii="Arial" w:hAnsi="Arial" w:cs="Arial"/>
        </w:rPr>
        <w:t xml:space="preserve"> Hussain, </w:t>
      </w:r>
      <w:proofErr w:type="spellStart"/>
      <w:r w:rsidRPr="00FD411F">
        <w:rPr>
          <w:rFonts w:ascii="Arial" w:hAnsi="Arial" w:cs="Arial"/>
        </w:rPr>
        <w:t>Mahmooda</w:t>
      </w:r>
      <w:proofErr w:type="spellEnd"/>
      <w:r w:rsidRPr="00FD411F">
        <w:rPr>
          <w:rFonts w:ascii="Arial" w:hAnsi="Arial" w:cs="Arial"/>
        </w:rPr>
        <w:t xml:space="preserve"> </w:t>
      </w:r>
      <w:proofErr w:type="spellStart"/>
      <w:r w:rsidRPr="00FD411F">
        <w:rPr>
          <w:rFonts w:ascii="Arial" w:hAnsi="Arial" w:cs="Arial"/>
        </w:rPr>
        <w:t>Buriro</w:t>
      </w:r>
      <w:proofErr w:type="spellEnd"/>
      <w:r w:rsidRPr="00FD411F">
        <w:rPr>
          <w:rFonts w:ascii="Arial" w:hAnsi="Arial" w:cs="Arial"/>
        </w:rPr>
        <w:t xml:space="preserve">, </w:t>
      </w:r>
      <w:r w:rsidRPr="00C60237">
        <w:rPr>
          <w:rFonts w:ascii="Arial" w:hAnsi="Arial" w:cs="Arial"/>
          <w:b/>
          <w:bCs/>
        </w:rPr>
        <w:t>Muhammad Rashid Nizamani*</w:t>
      </w:r>
      <w:r w:rsidR="00861709" w:rsidRPr="00FD411F">
        <w:rPr>
          <w:rFonts w:ascii="Arial" w:hAnsi="Arial" w:cs="Arial"/>
        </w:rPr>
        <w:t xml:space="preserve"> (2016). GROWTH AND YIELD RESPONSE OF MUNGBEAN TO DIFFERENT LEVELS OF POTASSIUM. IJAAER; 2(1):67-76</w:t>
      </w:r>
      <w:r>
        <w:t xml:space="preserve"> </w:t>
      </w:r>
    </w:p>
    <w:sectPr w:rsidR="00C573E0" w:rsidRPr="00C573E0" w:rsidSect="00861709">
      <w:type w:val="continuous"/>
      <w:pgSz w:w="12240" w:h="15840"/>
      <w:pgMar w:top="1440" w:right="1440" w:bottom="1440" w:left="1440" w:header="720" w:footer="720" w:gutter="0"/>
      <w:cols w:num="2"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916CB4"/>
    <w:multiLevelType w:val="hybridMultilevel"/>
    <w:tmpl w:val="F2949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D2A28"/>
    <w:multiLevelType w:val="hybridMultilevel"/>
    <w:tmpl w:val="F2949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3E0"/>
    <w:rsid w:val="000A52BE"/>
    <w:rsid w:val="000B25B3"/>
    <w:rsid w:val="0032784A"/>
    <w:rsid w:val="00715D84"/>
    <w:rsid w:val="00861709"/>
    <w:rsid w:val="00C573E0"/>
    <w:rsid w:val="00C60237"/>
    <w:rsid w:val="00E91FD5"/>
    <w:rsid w:val="00F81218"/>
    <w:rsid w:val="00FD41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98E2"/>
  <w15:chartTrackingRefBased/>
  <w15:docId w15:val="{63EDC31B-CF0F-42DD-B670-C0D4D67B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573E0"/>
    <w:pPr>
      <w:widowControl w:val="0"/>
      <w:spacing w:after="0" w:line="240" w:lineRule="auto"/>
    </w:pPr>
    <w:rPr>
      <w:rFonts w:ascii="Tw Cen MT" w:eastAsia="Tw Cen MT" w:hAnsi="Tw Cen MT" w:cs="Tw Cen MT"/>
      <w:lang w:eastAsia="en-US"/>
    </w:rPr>
  </w:style>
  <w:style w:type="paragraph" w:styleId="Heading1">
    <w:name w:val="heading 1"/>
    <w:basedOn w:val="Normal"/>
    <w:next w:val="Normal"/>
    <w:link w:val="Heading1Char"/>
    <w:uiPriority w:val="9"/>
    <w:qFormat/>
    <w:rsid w:val="0032784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1"/>
    <w:qFormat/>
    <w:rsid w:val="00C573E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573E0"/>
    <w:rPr>
      <w:sz w:val="18"/>
      <w:szCs w:val="18"/>
    </w:rPr>
  </w:style>
  <w:style w:type="character" w:customStyle="1" w:styleId="BodyTextChar">
    <w:name w:val="Body Text Char"/>
    <w:basedOn w:val="DefaultParagraphFont"/>
    <w:link w:val="BodyText"/>
    <w:uiPriority w:val="1"/>
    <w:rsid w:val="00C573E0"/>
    <w:rPr>
      <w:rFonts w:ascii="Tw Cen MT" w:eastAsia="Tw Cen MT" w:hAnsi="Tw Cen MT" w:cs="Tw Cen MT"/>
      <w:sz w:val="18"/>
      <w:szCs w:val="18"/>
      <w:lang w:eastAsia="en-US"/>
    </w:rPr>
  </w:style>
  <w:style w:type="character" w:customStyle="1" w:styleId="Heading3Char">
    <w:name w:val="Heading 3 Char"/>
    <w:basedOn w:val="DefaultParagraphFont"/>
    <w:link w:val="Heading3"/>
    <w:uiPriority w:val="1"/>
    <w:rsid w:val="00C573E0"/>
    <w:rPr>
      <w:rFonts w:ascii="Arial" w:eastAsia="Arial" w:hAnsi="Arial" w:cs="Arial"/>
      <w:b/>
      <w:bCs/>
      <w:sz w:val="20"/>
      <w:szCs w:val="20"/>
      <w:lang w:eastAsia="en-US"/>
    </w:rPr>
  </w:style>
  <w:style w:type="character" w:styleId="Emphasis">
    <w:name w:val="Emphasis"/>
    <w:basedOn w:val="DefaultParagraphFont"/>
    <w:uiPriority w:val="20"/>
    <w:qFormat/>
    <w:rsid w:val="00C573E0"/>
    <w:rPr>
      <w:i/>
      <w:iCs/>
    </w:rPr>
  </w:style>
  <w:style w:type="paragraph" w:styleId="ListParagraph">
    <w:name w:val="List Paragraph"/>
    <w:basedOn w:val="Normal"/>
    <w:uiPriority w:val="34"/>
    <w:qFormat/>
    <w:rsid w:val="000B25B3"/>
    <w:pPr>
      <w:ind w:left="720"/>
      <w:contextualSpacing/>
    </w:pPr>
  </w:style>
  <w:style w:type="character" w:customStyle="1" w:styleId="Heading1Char">
    <w:name w:val="Heading 1 Char"/>
    <w:basedOn w:val="DefaultParagraphFont"/>
    <w:link w:val="Heading1"/>
    <w:uiPriority w:val="9"/>
    <w:rsid w:val="0032784A"/>
    <w:rPr>
      <w:rFonts w:asciiTheme="majorHAnsi" w:eastAsiaTheme="majorEastAsia" w:hAnsiTheme="majorHAnsi" w:cstheme="majorBidi"/>
      <w:color w:val="2F5496" w:themeColor="accent1" w:themeShade="BF"/>
      <w:sz w:val="32"/>
      <w:szCs w:val="32"/>
      <w:lang w:eastAsia="en-US"/>
    </w:rPr>
  </w:style>
  <w:style w:type="character" w:styleId="Hyperlink">
    <w:name w:val="Hyperlink"/>
    <w:basedOn w:val="DefaultParagraphFont"/>
    <w:uiPriority w:val="99"/>
    <w:unhideWhenUsed/>
    <w:rsid w:val="000A52BE"/>
    <w:rPr>
      <w:color w:val="0563C1" w:themeColor="hyperlink"/>
      <w:u w:val="single"/>
    </w:rPr>
  </w:style>
  <w:style w:type="character" w:styleId="UnresolvedMention">
    <w:name w:val="Unresolved Mention"/>
    <w:basedOn w:val="DefaultParagraphFont"/>
    <w:uiPriority w:val="99"/>
    <w:semiHidden/>
    <w:unhideWhenUsed/>
    <w:rsid w:val="000A5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891387">
      <w:bodyDiv w:val="1"/>
      <w:marLeft w:val="0"/>
      <w:marRight w:val="0"/>
      <w:marTop w:val="0"/>
      <w:marBottom w:val="0"/>
      <w:divBdr>
        <w:top w:val="none" w:sz="0" w:space="0" w:color="auto"/>
        <w:left w:val="none" w:sz="0" w:space="0" w:color="auto"/>
        <w:bottom w:val="none" w:sz="0" w:space="0" w:color="auto"/>
        <w:right w:val="none" w:sz="0" w:space="0" w:color="auto"/>
      </w:divBdr>
    </w:div>
    <w:div w:id="1467314253">
      <w:bodyDiv w:val="1"/>
      <w:marLeft w:val="0"/>
      <w:marRight w:val="0"/>
      <w:marTop w:val="0"/>
      <w:marBottom w:val="0"/>
      <w:divBdr>
        <w:top w:val="none" w:sz="0" w:space="0" w:color="auto"/>
        <w:left w:val="none" w:sz="0" w:space="0" w:color="auto"/>
        <w:bottom w:val="none" w:sz="0" w:space="0" w:color="auto"/>
        <w:right w:val="none" w:sz="0" w:space="0" w:color="auto"/>
      </w:divBdr>
    </w:div>
    <w:div w:id="164314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NIZAMANI</dc:creator>
  <cp:keywords/>
  <dc:description/>
  <cp:lastModifiedBy>NIZAMANI</cp:lastModifiedBy>
  <cp:revision>4</cp:revision>
  <dcterms:created xsi:type="dcterms:W3CDTF">2018-06-12T08:25:00Z</dcterms:created>
  <dcterms:modified xsi:type="dcterms:W3CDTF">2018-06-12T10:05:00Z</dcterms:modified>
</cp:coreProperties>
</file>