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C12" w:rsidRPr="00BA2C12" w:rsidRDefault="00BA2C12" w:rsidP="00BA2C12">
      <w:pPr>
        <w:autoSpaceDE w:val="0"/>
        <w:autoSpaceDN w:val="0"/>
        <w:adjustRightInd w:val="0"/>
        <w:jc w:val="center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BA2C1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Incidence of clubroot in Shanghai and Effect of Exogenous Salicylic Acid on Seedling Growth, Physiological Characteristics and Resistance-Clubroot ( Plasmodiphora brassicae ) in Pakchoi</w:t>
      </w:r>
      <w:r w:rsidRPr="00BA2C12">
        <w:rPr>
          <w:rFonts w:ascii="宋体" w:eastAsia="宋体" w:hAnsi="宋体" w:cs="宋体" w:hint="eastAsia"/>
          <w:b/>
          <w:bCs/>
          <w:color w:val="337AB7"/>
          <w:sz w:val="36"/>
          <w:szCs w:val="36"/>
        </w:rPr>
        <w:t>（</w:t>
      </w:r>
      <w:r w:rsidRPr="00BA2C1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Brassic campestris ssp. chinensis Makino</w:t>
      </w:r>
      <w:r w:rsidRPr="00BA2C12">
        <w:rPr>
          <w:rFonts w:ascii="宋体" w:eastAsia="宋体" w:hAnsi="宋体" w:cs="宋体" w:hint="eastAsia"/>
          <w:b/>
          <w:bCs/>
          <w:color w:val="337AB7"/>
          <w:sz w:val="36"/>
          <w:szCs w:val="36"/>
        </w:rPr>
        <w:t>）</w:t>
      </w:r>
    </w:p>
    <w:p w:rsidR="00BA2C12" w:rsidRDefault="00BA2C12" w:rsidP="00494130">
      <w:pPr>
        <w:pStyle w:val="1"/>
        <w:spacing w:before="170"/>
        <w:ind w:left="0"/>
      </w:pPr>
    </w:p>
    <w:p w:rsidR="00885BF2" w:rsidRPr="00BA2C12" w:rsidRDefault="00885BF2" w:rsidP="00885BF2">
      <w:pPr>
        <w:rPr>
          <w:rFonts w:ascii="Arial"/>
          <w:sz w:val="18"/>
          <w:szCs w:val="18"/>
        </w:rPr>
      </w:pPr>
      <w:r w:rsidRPr="00BA2C12">
        <w:rPr>
          <w:rFonts w:ascii="Arial"/>
          <w:sz w:val="18"/>
          <w:szCs w:val="18"/>
        </w:rPr>
        <w:t>Yuying ZHU</w:t>
      </w:r>
      <w:r w:rsidRPr="00BA2C12">
        <w:rPr>
          <w:rFonts w:ascii="Arial" w:hint="eastAsia"/>
          <w:sz w:val="18"/>
          <w:szCs w:val="18"/>
        </w:rPr>
        <w:t xml:space="preserve">, Professor, </w:t>
      </w:r>
      <w:r w:rsidRPr="00BA2C12">
        <w:rPr>
          <w:rFonts w:ascii="Arial"/>
          <w:sz w:val="18"/>
          <w:szCs w:val="18"/>
        </w:rPr>
        <w:t>Shanghai Academy of Agricultural Sciences</w:t>
      </w:r>
      <w:r w:rsidRPr="00BA2C12">
        <w:rPr>
          <w:rFonts w:ascii="Arial" w:hint="eastAsia"/>
          <w:sz w:val="18"/>
          <w:szCs w:val="18"/>
        </w:rPr>
        <w:t>, China</w:t>
      </w:r>
    </w:p>
    <w:p w:rsidR="00BA2C12" w:rsidRPr="00BA2C12" w:rsidRDefault="00BA2C12" w:rsidP="00BA2C12">
      <w:pPr>
        <w:rPr>
          <w:rFonts w:ascii="Arial"/>
          <w:sz w:val="18"/>
          <w:szCs w:val="18"/>
        </w:rPr>
      </w:pPr>
      <w:r w:rsidRPr="00BA2C12">
        <w:rPr>
          <w:rFonts w:ascii="Arial"/>
          <w:sz w:val="18"/>
          <w:szCs w:val="18"/>
        </w:rPr>
        <w:t>Hongfang ZHU</w:t>
      </w:r>
      <w:r w:rsidRPr="00BA2C12">
        <w:rPr>
          <w:rFonts w:ascii="微软雅黑" w:eastAsia="微软雅黑" w:hAnsi="微软雅黑" w:cs="微软雅黑" w:hint="eastAsia"/>
          <w:sz w:val="18"/>
          <w:szCs w:val="18"/>
        </w:rPr>
        <w:t>，</w:t>
      </w:r>
      <w:r w:rsidRPr="00BA2C12">
        <w:rPr>
          <w:rFonts w:ascii="Arial" w:hint="eastAsia"/>
          <w:sz w:val="18"/>
          <w:szCs w:val="18"/>
        </w:rPr>
        <w:t xml:space="preserve">Associate Professor, </w:t>
      </w:r>
      <w:r w:rsidRPr="00BA2C12">
        <w:rPr>
          <w:rFonts w:ascii="Arial"/>
          <w:sz w:val="18"/>
          <w:szCs w:val="18"/>
        </w:rPr>
        <w:t>Shanghai Academy of Agricultural Sciences</w:t>
      </w:r>
      <w:r w:rsidRPr="00BA2C12">
        <w:rPr>
          <w:rFonts w:ascii="Arial" w:hint="eastAsia"/>
          <w:sz w:val="18"/>
          <w:szCs w:val="18"/>
        </w:rPr>
        <w:t>, China</w:t>
      </w:r>
    </w:p>
    <w:p w:rsidR="00BA2C12" w:rsidRPr="00BA2C12" w:rsidRDefault="00BA2C12" w:rsidP="00BA2C12">
      <w:pPr>
        <w:rPr>
          <w:rFonts w:ascii="Arial"/>
          <w:sz w:val="18"/>
          <w:szCs w:val="18"/>
        </w:rPr>
      </w:pPr>
      <w:r w:rsidRPr="00BA2C12">
        <w:rPr>
          <w:rFonts w:ascii="Arial" w:hint="eastAsia"/>
          <w:sz w:val="18"/>
          <w:szCs w:val="18"/>
        </w:rPr>
        <w:t>Dingshi,</w:t>
      </w:r>
      <w:r w:rsidRPr="00BA2C12">
        <w:rPr>
          <w:rFonts w:ascii="Arial"/>
          <w:sz w:val="18"/>
          <w:szCs w:val="18"/>
        </w:rPr>
        <w:t xml:space="preserve"> Z</w:t>
      </w:r>
      <w:r w:rsidRPr="00BA2C12">
        <w:rPr>
          <w:rFonts w:ascii="Arial" w:hint="eastAsia"/>
          <w:sz w:val="18"/>
          <w:szCs w:val="18"/>
        </w:rPr>
        <w:t xml:space="preserve">HA Professor, </w:t>
      </w:r>
      <w:r w:rsidRPr="00BA2C12">
        <w:rPr>
          <w:rFonts w:ascii="Arial"/>
          <w:sz w:val="18"/>
          <w:szCs w:val="18"/>
        </w:rPr>
        <w:t>Shanghai Academy of Agricultural Sciences</w:t>
      </w:r>
      <w:r w:rsidRPr="00BA2C12">
        <w:rPr>
          <w:rFonts w:ascii="Arial" w:hint="eastAsia"/>
          <w:sz w:val="18"/>
          <w:szCs w:val="18"/>
        </w:rPr>
        <w:t>, China</w:t>
      </w:r>
    </w:p>
    <w:p w:rsidR="00BA2C12" w:rsidRPr="00BA2C12" w:rsidRDefault="00BA2C12" w:rsidP="00BA2C12">
      <w:pPr>
        <w:rPr>
          <w:rFonts w:ascii="Arial" w:eastAsia="宋体"/>
          <w:sz w:val="18"/>
          <w:szCs w:val="18"/>
          <w:lang w:eastAsia="zh-CN"/>
        </w:rPr>
      </w:pPr>
      <w:r w:rsidRPr="00BA2C12">
        <w:rPr>
          <w:rFonts w:ascii="Arial" w:hint="eastAsia"/>
          <w:sz w:val="18"/>
          <w:szCs w:val="18"/>
        </w:rPr>
        <w:t xml:space="preserve">Weihong GU, Professor, </w:t>
      </w:r>
      <w:r w:rsidRPr="00BA2C12">
        <w:rPr>
          <w:rFonts w:ascii="Arial"/>
          <w:sz w:val="18"/>
          <w:szCs w:val="18"/>
        </w:rPr>
        <w:t>Shanghai Academy of Agricultural Sciences</w:t>
      </w:r>
      <w:r w:rsidRPr="00BA2C12">
        <w:rPr>
          <w:rFonts w:ascii="Arial" w:hint="eastAsia"/>
          <w:sz w:val="18"/>
          <w:szCs w:val="18"/>
        </w:rPr>
        <w:t>, China</w:t>
      </w:r>
      <w:r w:rsidRPr="00BA2C12">
        <w:rPr>
          <w:rFonts w:ascii="Arial" w:eastAsia="宋体" w:hint="eastAsia"/>
          <w:sz w:val="18"/>
          <w:szCs w:val="18"/>
          <w:lang w:eastAsia="zh-CN"/>
        </w:rPr>
        <w:t xml:space="preserve"> </w:t>
      </w:r>
    </w:p>
    <w:p w:rsidR="00BA2C12" w:rsidRPr="00BA2C12" w:rsidRDefault="00BA2C12" w:rsidP="00BA2C12">
      <w:pPr>
        <w:rPr>
          <w:rFonts w:ascii="Arial"/>
          <w:sz w:val="18"/>
          <w:szCs w:val="18"/>
        </w:rPr>
      </w:pPr>
      <w:r w:rsidRPr="00BA2C12">
        <w:rPr>
          <w:rFonts w:ascii="Arial" w:eastAsia="宋体"/>
          <w:sz w:val="18"/>
          <w:szCs w:val="18"/>
          <w:lang w:eastAsia="zh-CN"/>
        </w:rPr>
        <w:t>Y</w:t>
      </w:r>
      <w:r w:rsidRPr="00BA2C12">
        <w:rPr>
          <w:rFonts w:ascii="Arial" w:eastAsia="宋体" w:hint="eastAsia"/>
          <w:sz w:val="18"/>
          <w:szCs w:val="18"/>
          <w:lang w:eastAsia="zh-CN"/>
        </w:rPr>
        <w:t>ong</w:t>
      </w:r>
      <w:r w:rsidRPr="00BA2C12">
        <w:rPr>
          <w:rFonts w:ascii="Arial" w:eastAsia="宋体"/>
          <w:sz w:val="18"/>
          <w:szCs w:val="18"/>
          <w:lang w:eastAsia="zh-CN"/>
        </w:rPr>
        <w:t>pi</w:t>
      </w:r>
      <w:r w:rsidRPr="00BA2C12">
        <w:rPr>
          <w:rFonts w:ascii="Arial" w:eastAsia="宋体" w:hint="eastAsia"/>
          <w:sz w:val="18"/>
          <w:szCs w:val="18"/>
          <w:lang w:eastAsia="zh-CN"/>
        </w:rPr>
        <w:t>ng ZH</w:t>
      </w:r>
      <w:r w:rsidRPr="00BA2C12">
        <w:rPr>
          <w:rFonts w:ascii="Arial" w:eastAsia="宋体"/>
          <w:sz w:val="18"/>
          <w:szCs w:val="18"/>
          <w:lang w:eastAsia="zh-CN"/>
        </w:rPr>
        <w:t>ANG</w:t>
      </w:r>
      <w:r w:rsidRPr="00BA2C12">
        <w:rPr>
          <w:rFonts w:ascii="Arial" w:eastAsia="宋体" w:hint="eastAsia"/>
          <w:sz w:val="18"/>
          <w:szCs w:val="18"/>
          <w:lang w:eastAsia="zh-CN"/>
        </w:rPr>
        <w:t xml:space="preserve">, </w:t>
      </w:r>
      <w:r w:rsidRPr="00BA2C12">
        <w:rPr>
          <w:rFonts w:ascii="Arial" w:hint="eastAsia"/>
          <w:sz w:val="18"/>
          <w:szCs w:val="18"/>
        </w:rPr>
        <w:t xml:space="preserve">Associate Professor, </w:t>
      </w:r>
      <w:r w:rsidRPr="00BA2C12">
        <w:rPr>
          <w:rFonts w:ascii="Arial"/>
          <w:sz w:val="18"/>
          <w:szCs w:val="18"/>
        </w:rPr>
        <w:t>Shanghai Academy of Agricultural Sciences</w:t>
      </w:r>
      <w:r w:rsidRPr="00BA2C12">
        <w:rPr>
          <w:rFonts w:ascii="Arial" w:hint="eastAsia"/>
          <w:sz w:val="18"/>
          <w:szCs w:val="18"/>
        </w:rPr>
        <w:t>, China</w:t>
      </w:r>
    </w:p>
    <w:p w:rsidR="00BA2C12" w:rsidRPr="00BA2C12" w:rsidRDefault="00BA2C12" w:rsidP="00BA2C12">
      <w:pPr>
        <w:rPr>
          <w:rFonts w:ascii="Arial" w:eastAsia="宋体"/>
          <w:sz w:val="18"/>
          <w:szCs w:val="18"/>
          <w:lang w:eastAsia="zh-CN"/>
        </w:rPr>
        <w:sectPr w:rsidR="00BA2C12" w:rsidRPr="00BA2C12" w:rsidSect="00394CCE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A2C12">
        <w:rPr>
          <w:rFonts w:ascii="Arial" w:eastAsia="宋体" w:hint="eastAsia"/>
          <w:sz w:val="18"/>
          <w:szCs w:val="18"/>
          <w:lang w:eastAsia="zh-CN"/>
        </w:rPr>
        <w:t>Y</w:t>
      </w:r>
      <w:r w:rsidRPr="00BA2C12">
        <w:rPr>
          <w:rFonts w:ascii="Arial" w:eastAsia="宋体"/>
          <w:sz w:val="18"/>
          <w:szCs w:val="18"/>
          <w:lang w:eastAsia="zh-CN"/>
        </w:rPr>
        <w:t>ou</w:t>
      </w:r>
      <w:r w:rsidRPr="00BA2C12">
        <w:rPr>
          <w:rFonts w:ascii="Arial" w:eastAsia="宋体" w:hint="eastAsia"/>
          <w:sz w:val="18"/>
          <w:szCs w:val="18"/>
          <w:lang w:eastAsia="zh-CN"/>
        </w:rPr>
        <w:t>y</w:t>
      </w:r>
      <w:r w:rsidRPr="00BA2C12">
        <w:rPr>
          <w:rFonts w:ascii="Arial" w:eastAsia="宋体"/>
          <w:sz w:val="18"/>
          <w:szCs w:val="18"/>
          <w:lang w:eastAsia="zh-CN"/>
        </w:rPr>
        <w:t>uan CHEN</w:t>
      </w:r>
      <w:r w:rsidRPr="00BA2C12">
        <w:rPr>
          <w:rFonts w:ascii="Arial" w:eastAsia="宋体" w:hint="eastAsia"/>
          <w:sz w:val="18"/>
          <w:szCs w:val="18"/>
          <w:lang w:eastAsia="zh-CN"/>
        </w:rPr>
        <w:t xml:space="preserve">, </w:t>
      </w:r>
      <w:r w:rsidRPr="00BA2C12">
        <w:rPr>
          <w:rFonts w:ascii="Arial" w:hint="eastAsia"/>
          <w:sz w:val="18"/>
          <w:szCs w:val="18"/>
        </w:rPr>
        <w:t xml:space="preserve">Professor, </w:t>
      </w:r>
      <w:r w:rsidRPr="00BA2C12">
        <w:rPr>
          <w:rFonts w:ascii="Arial"/>
          <w:sz w:val="18"/>
          <w:szCs w:val="18"/>
        </w:rPr>
        <w:t>Shanghai Academy of Agricultural Sciences</w:t>
      </w:r>
      <w:r>
        <w:rPr>
          <w:rFonts w:ascii="Arial" w:hint="eastAsia"/>
          <w:sz w:val="18"/>
          <w:szCs w:val="18"/>
        </w:rPr>
        <w:t>, Chin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BA2C12" w:rsidRDefault="00BA2C12" w:rsidP="00BA2C12">
      <w:pPr>
        <w:spacing w:line="360" w:lineRule="auto"/>
        <w:rPr>
          <w:rFonts w:ascii="Times New Roman" w:hAnsi="Times New Roman"/>
          <w:szCs w:val="21"/>
        </w:rPr>
      </w:pPr>
      <w:r w:rsidRPr="00DF6BA2">
        <w:rPr>
          <w:rFonts w:ascii="Times New Roman" w:hAnsi="Times New Roman"/>
          <w:b/>
          <w:bCs/>
          <w:szCs w:val="21"/>
        </w:rPr>
        <w:t>Abstract</w:t>
      </w:r>
      <w:r w:rsidRPr="00DF6BA2">
        <w:rPr>
          <w:rFonts w:ascii="Times New Roman" w:hAnsi="Times New Roman"/>
          <w:szCs w:val="21"/>
        </w:rPr>
        <w:t xml:space="preserve">: </w:t>
      </w:r>
      <w:r w:rsidRPr="00C7351B">
        <w:rPr>
          <w:rStyle w:val="fontstyle01"/>
          <w:rFonts w:ascii="Times New Roman" w:hAnsi="Times New Roman"/>
          <w:sz w:val="24"/>
          <w:szCs w:val="24"/>
        </w:rPr>
        <w:t xml:space="preserve">Clubroot, which is caused by the soil-borne obligate biotrophic protist </w:t>
      </w:r>
      <w:bookmarkStart w:id="0" w:name="OLE_LINK17"/>
      <w:bookmarkStart w:id="1" w:name="OLE_LINK18"/>
      <w:bookmarkStart w:id="2" w:name="OLE_LINK24"/>
      <w:bookmarkStart w:id="3" w:name="OLE_LINK25"/>
      <w:r w:rsidRPr="00C7351B">
        <w:rPr>
          <w:rStyle w:val="fontstyle01"/>
          <w:rFonts w:ascii="Times New Roman" w:hAnsi="Times New Roman"/>
          <w:i/>
          <w:sz w:val="24"/>
          <w:szCs w:val="24"/>
        </w:rPr>
        <w:t>Plasmodiophora brassicae</w:t>
      </w:r>
      <w:r w:rsidRPr="00C7351B">
        <w:rPr>
          <w:rStyle w:val="fontstyle01"/>
          <w:rFonts w:ascii="Times New Roman" w:hAnsi="Times New Roman"/>
          <w:sz w:val="24"/>
          <w:szCs w:val="24"/>
        </w:rPr>
        <w:t xml:space="preserve"> </w:t>
      </w:r>
      <w:bookmarkEnd w:id="0"/>
      <w:bookmarkEnd w:id="1"/>
      <w:r w:rsidRPr="00C7351B">
        <w:rPr>
          <w:rStyle w:val="fontstyle01"/>
          <w:rFonts w:ascii="Times New Roman" w:hAnsi="Times New Roman"/>
          <w:sz w:val="24"/>
          <w:szCs w:val="24"/>
        </w:rPr>
        <w:t>Woron.</w:t>
      </w:r>
      <w:bookmarkEnd w:id="2"/>
      <w:bookmarkEnd w:id="3"/>
      <w:r w:rsidRPr="00C7351B">
        <w:rPr>
          <w:rStyle w:val="fontstyle01"/>
          <w:rFonts w:ascii="Times New Roman" w:hAnsi="Times New Roman"/>
          <w:sz w:val="24"/>
          <w:szCs w:val="24"/>
        </w:rPr>
        <w:t xml:space="preserve">, is the most important root disease of </w:t>
      </w:r>
      <w:r w:rsidRPr="00C7351B">
        <w:rPr>
          <w:rStyle w:val="fontstyle01"/>
          <w:rFonts w:ascii="Times New Roman" w:hAnsi="Times New Roman"/>
          <w:i/>
          <w:sz w:val="24"/>
          <w:szCs w:val="24"/>
        </w:rPr>
        <w:t>Brassica</w:t>
      </w:r>
      <w:r w:rsidRPr="00C7351B">
        <w:rPr>
          <w:rStyle w:val="fontstyle01"/>
          <w:rFonts w:ascii="Times New Roman" w:hAnsi="Times New Roman"/>
          <w:sz w:val="24"/>
          <w:szCs w:val="24"/>
        </w:rPr>
        <w:t xml:space="preserve"> crops worldwide</w:t>
      </w:r>
      <w:r>
        <w:rPr>
          <w:rStyle w:val="fontstyle01"/>
          <w:rFonts w:ascii="Times New Roman" w:hAnsi="Times New Roman" w:hint="eastAsia"/>
          <w:sz w:val="24"/>
          <w:szCs w:val="24"/>
        </w:rPr>
        <w:t>.</w:t>
      </w:r>
      <w:r>
        <w:rPr>
          <w:rStyle w:val="fontstyle01"/>
          <w:rFonts w:ascii="Times New Roman" w:hAnsi="Times New Roman"/>
          <w:sz w:val="24"/>
          <w:szCs w:val="24"/>
        </w:rPr>
        <w:t xml:space="preserve"> </w:t>
      </w:r>
      <w:bookmarkStart w:id="4" w:name="OLE_LINK5"/>
      <w:bookmarkStart w:id="5" w:name="OLE_LINK6"/>
      <w:r w:rsidRPr="00C7351B">
        <w:rPr>
          <w:rStyle w:val="fontstyle01"/>
          <w:rFonts w:ascii="Times New Roman" w:hAnsi="Times New Roman"/>
          <w:sz w:val="24"/>
          <w:szCs w:val="24"/>
        </w:rPr>
        <w:t>In recent years, the incidence of clubroot in the suburbs of Shanghai, China, has increased yearly.</w:t>
      </w:r>
      <w:r w:rsidRPr="00620B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 w:hint="eastAsia"/>
          <w:sz w:val="24"/>
          <w:szCs w:val="24"/>
        </w:rPr>
        <w:t>nt</w:t>
      </w:r>
      <w:r>
        <w:rPr>
          <w:rFonts w:ascii="Times New Roman" w:hAnsi="Times New Roman"/>
          <w:sz w:val="24"/>
          <w:szCs w:val="24"/>
        </w:rPr>
        <w:t xml:space="preserve">il </w:t>
      </w:r>
      <w:r w:rsidRPr="00C7351B">
        <w:rPr>
          <w:rStyle w:val="fontstyle01"/>
          <w:rFonts w:ascii="Times New Roman" w:hAnsi="Times New Roman"/>
          <w:sz w:val="24"/>
          <w:szCs w:val="24"/>
        </w:rPr>
        <w:t>201</w:t>
      </w:r>
      <w:r>
        <w:rPr>
          <w:rStyle w:val="fontstyle01"/>
          <w:rFonts w:ascii="Times New Roman" w:hAnsi="Times New Roman"/>
          <w:sz w:val="24"/>
          <w:szCs w:val="24"/>
        </w:rPr>
        <w:t>7</w:t>
      </w:r>
      <w:r w:rsidRPr="00C7351B">
        <w:rPr>
          <w:rStyle w:val="fontstyle01"/>
          <w:rFonts w:ascii="Times New Roman" w:hAnsi="Times New Roman"/>
          <w:sz w:val="24"/>
          <w:szCs w:val="24"/>
        </w:rPr>
        <w:t>, 39 counties and 9 towns</w:t>
      </w:r>
      <w:r w:rsidRPr="00620BAC">
        <w:rPr>
          <w:rStyle w:val="fontstyle01"/>
          <w:rFonts w:ascii="Times New Roman" w:hAnsi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/>
          <w:sz w:val="24"/>
          <w:szCs w:val="24"/>
        </w:rPr>
        <w:t>of Shanghai had been broken out clubroot</w:t>
      </w:r>
      <w:r w:rsidRPr="006E27DF">
        <w:rPr>
          <w:rStyle w:val="fontstyle01"/>
          <w:rFonts w:ascii="Times New Roman" w:hAnsi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/>
          <w:sz w:val="24"/>
          <w:szCs w:val="24"/>
        </w:rPr>
        <w:t xml:space="preserve">and </w:t>
      </w:r>
      <w:r w:rsidRPr="00C7351B">
        <w:rPr>
          <w:rStyle w:val="fontstyle01"/>
          <w:rFonts w:ascii="Times New Roman" w:hAnsi="Times New Roman"/>
          <w:sz w:val="24"/>
          <w:szCs w:val="24"/>
        </w:rPr>
        <w:t xml:space="preserve">the occurrence area </w:t>
      </w:r>
      <w:r>
        <w:rPr>
          <w:rStyle w:val="fontstyle01"/>
          <w:rFonts w:ascii="Times New Roman" w:hAnsi="Times New Roman"/>
          <w:sz w:val="24"/>
          <w:szCs w:val="24"/>
        </w:rPr>
        <w:t>had reached</w:t>
      </w:r>
      <w:r w:rsidRPr="00C7351B">
        <w:rPr>
          <w:rStyle w:val="fontstyle01"/>
          <w:rFonts w:ascii="Times New Roman" w:hAnsi="Times New Roman"/>
          <w:sz w:val="24"/>
          <w:szCs w:val="24"/>
        </w:rPr>
        <w:t xml:space="preserve"> 47.12 hm</w:t>
      </w:r>
      <w:r w:rsidRPr="00C7351B">
        <w:rPr>
          <w:rStyle w:val="fontstyle01"/>
          <w:rFonts w:ascii="Times New Roman" w:hAnsi="Times New Roman"/>
          <w:sz w:val="24"/>
          <w:szCs w:val="24"/>
          <w:vertAlign w:val="superscript"/>
        </w:rPr>
        <w:t>2</w:t>
      </w:r>
      <w:r>
        <w:rPr>
          <w:rStyle w:val="fontstyle01"/>
          <w:rFonts w:ascii="Times New Roman" w:hAnsi="Times New Roman"/>
          <w:sz w:val="24"/>
          <w:szCs w:val="24"/>
        </w:rPr>
        <w:t>. The i</w:t>
      </w:r>
      <w:r w:rsidRPr="006E27DF">
        <w:rPr>
          <w:rStyle w:val="fontstyle01"/>
          <w:rFonts w:ascii="Times New Roman" w:hAnsi="Times New Roman"/>
          <w:sz w:val="24"/>
          <w:szCs w:val="24"/>
        </w:rPr>
        <w:t>dentification</w:t>
      </w:r>
      <w:r>
        <w:rPr>
          <w:rStyle w:val="fontstyle01"/>
          <w:rFonts w:ascii="Times New Roman" w:hAnsi="Times New Roman"/>
          <w:sz w:val="24"/>
          <w:szCs w:val="24"/>
        </w:rPr>
        <w:t xml:space="preserve">al result showed that the clubroot of Qingpu distract in Shanghai was </w:t>
      </w:r>
      <w:r w:rsidRPr="006E27DF">
        <w:rPr>
          <w:rStyle w:val="fontstyle01"/>
          <w:rFonts w:ascii="Times New Roman" w:hAnsi="Times New Roman"/>
          <w:sz w:val="24"/>
          <w:szCs w:val="24"/>
        </w:rPr>
        <w:t>physiological races</w:t>
      </w:r>
      <w:r>
        <w:rPr>
          <w:rStyle w:val="fontstyle01"/>
          <w:rFonts w:ascii="Times New Roman" w:hAnsi="Times New Roman"/>
          <w:sz w:val="24"/>
          <w:szCs w:val="24"/>
        </w:rPr>
        <w:t xml:space="preserve"> No.7. </w:t>
      </w:r>
      <w:r w:rsidRPr="00F4700E">
        <w:rPr>
          <w:rStyle w:val="fontstyle01"/>
          <w:rFonts w:ascii="Times New Roman" w:hAnsi="Times New Roman"/>
          <w:sz w:val="24"/>
          <w:szCs w:val="24"/>
        </w:rPr>
        <w:t>SA</w:t>
      </w:r>
      <w:r>
        <w:rPr>
          <w:rStyle w:val="fontstyle01"/>
          <w:rFonts w:ascii="Times New Roman" w:hAnsi="Times New Roman"/>
          <w:sz w:val="24"/>
          <w:szCs w:val="24"/>
        </w:rPr>
        <w:t>, as a</w:t>
      </w:r>
      <w:r w:rsidRPr="00F4700E">
        <w:rPr>
          <w:rStyle w:val="fontstyle01"/>
          <w:rFonts w:ascii="Times New Roman" w:hAnsi="Times New Roman"/>
          <w:sz w:val="24"/>
          <w:szCs w:val="24"/>
        </w:rPr>
        <w:t xml:space="preserve"> signal molecule</w:t>
      </w:r>
      <w:r>
        <w:rPr>
          <w:rStyle w:val="fontstyle01"/>
          <w:rFonts w:ascii="Times New Roman" w:hAnsi="Times New Roman"/>
          <w:sz w:val="24"/>
          <w:szCs w:val="24"/>
        </w:rPr>
        <w:t xml:space="preserve">, </w:t>
      </w:r>
      <w:r w:rsidRPr="00F4700E">
        <w:rPr>
          <w:rStyle w:val="fontstyle01"/>
          <w:rFonts w:ascii="Times New Roman" w:hAnsi="Times New Roman"/>
          <w:sz w:val="24"/>
          <w:szCs w:val="24"/>
        </w:rPr>
        <w:t>can induce plants to resist pathogens and produce resistance</w:t>
      </w:r>
      <w:r>
        <w:rPr>
          <w:rStyle w:val="fontstyle01"/>
          <w:rFonts w:ascii="Times New Roman" w:hAnsi="Times New Roman"/>
          <w:sz w:val="24"/>
          <w:szCs w:val="24"/>
        </w:rPr>
        <w:t>.</w:t>
      </w:r>
    </w:p>
    <w:bookmarkEnd w:id="4"/>
    <w:bookmarkEnd w:id="5"/>
    <w:p w:rsidR="00BA2C12" w:rsidRPr="00726B9F" w:rsidRDefault="00BA2C12" w:rsidP="00BA2C12">
      <w:pPr>
        <w:spacing w:line="360" w:lineRule="auto"/>
        <w:rPr>
          <w:rFonts w:ascii="Times New Roman" w:hAnsi="Times New Roman"/>
          <w:sz w:val="24"/>
          <w:szCs w:val="24"/>
        </w:rPr>
      </w:pPr>
      <w:r w:rsidRPr="00F4700E">
        <w:rPr>
          <w:rStyle w:val="fontstyle01"/>
          <w:rFonts w:ascii="Times New Roman" w:hAnsi="Times New Roman"/>
          <w:sz w:val="24"/>
          <w:szCs w:val="24"/>
        </w:rPr>
        <w:t xml:space="preserve">We studied </w:t>
      </w:r>
      <w:r w:rsidRPr="00F4700E">
        <w:rPr>
          <w:rStyle w:val="fontstyle01"/>
          <w:rFonts w:ascii="Times New Roman" w:hAnsi="Times New Roman" w:hint="eastAsia"/>
          <w:sz w:val="24"/>
          <w:szCs w:val="24"/>
        </w:rPr>
        <w:t>the</w:t>
      </w:r>
      <w:r w:rsidRPr="00F4700E">
        <w:rPr>
          <w:rStyle w:val="fontstyle01"/>
          <w:rFonts w:ascii="Times New Roman" w:hAnsi="Times New Roman"/>
          <w:sz w:val="24"/>
          <w:szCs w:val="24"/>
        </w:rPr>
        <w:t xml:space="preserve"> protective effect of exogenous salicylic acid (SA) on </w:t>
      </w:r>
      <w:r w:rsidRPr="00F4700E">
        <w:rPr>
          <w:rStyle w:val="fontstyle01"/>
          <w:rFonts w:ascii="Times New Roman" w:hAnsi="Times New Roman" w:hint="eastAsia"/>
          <w:sz w:val="24"/>
          <w:szCs w:val="24"/>
        </w:rPr>
        <w:t xml:space="preserve">the reactions of </w:t>
      </w:r>
      <w:r w:rsidRPr="00F4700E">
        <w:rPr>
          <w:rStyle w:val="fontstyle01"/>
          <w:rFonts w:ascii="Times New Roman" w:hAnsi="Times New Roman"/>
          <w:sz w:val="24"/>
          <w:szCs w:val="24"/>
        </w:rPr>
        <w:t>physiological indicators</w:t>
      </w:r>
      <w:r w:rsidRPr="00F4700E">
        <w:rPr>
          <w:rStyle w:val="fontstyle01"/>
          <w:rFonts w:ascii="Times New Roman" w:hAnsi="Times New Roman" w:hint="eastAsia"/>
          <w:sz w:val="24"/>
          <w:szCs w:val="24"/>
        </w:rPr>
        <w:t xml:space="preserve"> </w:t>
      </w:r>
      <w:r>
        <w:rPr>
          <w:rStyle w:val="fontstyle01"/>
          <w:rFonts w:ascii="Times New Roman" w:hAnsi="Times New Roman"/>
          <w:sz w:val="24"/>
          <w:szCs w:val="24"/>
        </w:rPr>
        <w:t xml:space="preserve">and </w:t>
      </w:r>
      <w:r w:rsidRPr="00F4700E">
        <w:rPr>
          <w:rStyle w:val="fontstyle01"/>
          <w:rFonts w:ascii="Times New Roman" w:hAnsi="Times New Roman" w:hint="eastAsia"/>
          <w:sz w:val="24"/>
          <w:szCs w:val="24"/>
        </w:rPr>
        <w:t>inducing clubroot</w:t>
      </w:r>
      <w:r>
        <w:rPr>
          <w:rStyle w:val="fontstyle01"/>
          <w:rFonts w:ascii="Times New Roman" w:hAnsi="Times New Roman"/>
          <w:sz w:val="24"/>
          <w:szCs w:val="24"/>
        </w:rPr>
        <w:t>-</w:t>
      </w:r>
      <w:r w:rsidRPr="00F4700E">
        <w:rPr>
          <w:rStyle w:val="fontstyle01"/>
          <w:rFonts w:ascii="Times New Roman" w:hAnsi="Times New Roman" w:hint="eastAsia"/>
          <w:sz w:val="24"/>
          <w:szCs w:val="24"/>
        </w:rPr>
        <w:t xml:space="preserve"> </w:t>
      </w:r>
      <w:r w:rsidRPr="00F4700E">
        <w:rPr>
          <w:rStyle w:val="fontstyle01"/>
          <w:rFonts w:ascii="Times New Roman" w:hAnsi="Times New Roman"/>
          <w:sz w:val="24"/>
          <w:szCs w:val="24"/>
        </w:rPr>
        <w:t xml:space="preserve">resistance </w:t>
      </w:r>
      <w:r w:rsidRPr="00F4700E">
        <w:rPr>
          <w:rStyle w:val="fontstyle01"/>
          <w:rFonts w:ascii="Times New Roman" w:hAnsi="Times New Roman" w:hint="eastAsia"/>
          <w:sz w:val="24"/>
          <w:szCs w:val="24"/>
        </w:rPr>
        <w:t>of pakchoi</w:t>
      </w:r>
      <w:r>
        <w:rPr>
          <w:rStyle w:val="fontstyle01"/>
          <w:rFonts w:ascii="Times New Roman" w:hAnsi="Times New Roman"/>
          <w:sz w:val="24"/>
          <w:szCs w:val="24"/>
        </w:rPr>
        <w:t xml:space="preserve">, </w:t>
      </w:r>
      <w:r w:rsidRPr="00F4700E">
        <w:rPr>
          <w:rStyle w:val="fontstyle01"/>
          <w:rFonts w:ascii="Times New Roman" w:hAnsi="Times New Roman" w:hint="eastAsia"/>
          <w:sz w:val="24"/>
          <w:szCs w:val="24"/>
        </w:rPr>
        <w:t>w</w:t>
      </w:r>
      <w:r w:rsidRPr="00F4700E">
        <w:rPr>
          <w:rStyle w:val="fontstyle01"/>
          <w:rFonts w:ascii="Times New Roman" w:hAnsi="Times New Roman"/>
          <w:sz w:val="24"/>
          <w:szCs w:val="24"/>
        </w:rPr>
        <w:t xml:space="preserve">ith </w:t>
      </w:r>
      <w:r>
        <w:rPr>
          <w:rStyle w:val="fontstyle01"/>
          <w:rFonts w:ascii="Times New Roman" w:hAnsi="Times New Roman"/>
          <w:sz w:val="24"/>
          <w:szCs w:val="24"/>
        </w:rPr>
        <w:t>pak</w:t>
      </w:r>
      <w:r w:rsidRPr="00F4700E">
        <w:rPr>
          <w:rStyle w:val="fontstyle01"/>
          <w:rFonts w:ascii="Times New Roman" w:hAnsi="Times New Roman"/>
          <w:sz w:val="24"/>
          <w:szCs w:val="24"/>
        </w:rPr>
        <w:t xml:space="preserve">choi </w:t>
      </w:r>
      <w:r>
        <w:rPr>
          <w:rStyle w:val="fontstyle01"/>
          <w:rFonts w:ascii="Times New Roman" w:hAnsi="Times New Roman"/>
          <w:sz w:val="24"/>
          <w:szCs w:val="24"/>
        </w:rPr>
        <w:t xml:space="preserve">pakchoi variety </w:t>
      </w:r>
      <w:r w:rsidRPr="00F4700E">
        <w:rPr>
          <w:rStyle w:val="fontstyle01"/>
          <w:rFonts w:ascii="Times New Roman" w:hAnsi="Times New Roman"/>
          <w:sz w:val="24"/>
          <w:szCs w:val="24"/>
        </w:rPr>
        <w:t>‘Xinaiqin</w:t>
      </w:r>
      <w:r w:rsidRPr="00F4700E">
        <w:rPr>
          <w:rStyle w:val="fontstyle01"/>
          <w:rFonts w:ascii="Times New Roman" w:hAnsi="Times New Roman" w:hint="eastAsia"/>
          <w:sz w:val="24"/>
          <w:szCs w:val="24"/>
        </w:rPr>
        <w:t>g</w:t>
      </w:r>
      <w:r w:rsidRPr="00F4700E">
        <w:rPr>
          <w:rStyle w:val="fontstyle01"/>
          <w:rFonts w:ascii="Times New Roman" w:hAnsi="Times New Roman"/>
          <w:sz w:val="24"/>
          <w:szCs w:val="24"/>
        </w:rPr>
        <w:t>’</w:t>
      </w:r>
      <w:r>
        <w:rPr>
          <w:rStyle w:val="fontstyle01"/>
          <w:rFonts w:ascii="Times New Roman" w:hAnsi="Times New Roman"/>
          <w:sz w:val="24"/>
          <w:szCs w:val="24"/>
        </w:rPr>
        <w:t xml:space="preserve">, </w:t>
      </w:r>
      <w:r w:rsidRPr="00F4700E">
        <w:rPr>
          <w:rStyle w:val="fontstyle01"/>
          <w:rFonts w:ascii="Times New Roman" w:hAnsi="Times New Roman"/>
          <w:sz w:val="24"/>
          <w:szCs w:val="24"/>
        </w:rPr>
        <w:t>after inoculated clubroot (</w:t>
      </w:r>
      <w:r w:rsidRPr="00B12E19">
        <w:rPr>
          <w:rStyle w:val="fontstyle01"/>
          <w:rFonts w:ascii="Times New Roman" w:hAnsi="Times New Roman"/>
          <w:i/>
          <w:sz w:val="24"/>
          <w:szCs w:val="24"/>
        </w:rPr>
        <w:t>P. brassicae</w:t>
      </w:r>
      <w:r w:rsidRPr="00F4700E">
        <w:rPr>
          <w:rStyle w:val="fontstyle01"/>
          <w:rFonts w:ascii="Times New Roman" w:hAnsi="Times New Roman"/>
          <w:sz w:val="24"/>
          <w:szCs w:val="24"/>
        </w:rPr>
        <w:t>) by the method of the soil bacteria inoculation</w:t>
      </w:r>
      <w:r>
        <w:rPr>
          <w:rStyle w:val="fontstyle01"/>
          <w:rFonts w:ascii="Times New Roman" w:hAnsi="Times New Roman"/>
          <w:sz w:val="24"/>
          <w:szCs w:val="24"/>
        </w:rPr>
        <w:t>. W</w:t>
      </w:r>
      <w:r w:rsidRPr="00F4700E">
        <w:rPr>
          <w:rStyle w:val="fontstyle01"/>
          <w:rFonts w:ascii="Times New Roman" w:hAnsi="Times New Roman"/>
          <w:sz w:val="24"/>
          <w:szCs w:val="24"/>
        </w:rPr>
        <w:t>e</w:t>
      </w:r>
      <w:r>
        <w:rPr>
          <w:rStyle w:val="fontstyle01"/>
          <w:rFonts w:ascii="Times New Roman" w:hAnsi="Times New Roman"/>
          <w:sz w:val="24"/>
          <w:szCs w:val="24"/>
        </w:rPr>
        <w:t xml:space="preserve"> selected </w:t>
      </w:r>
      <w:r w:rsidRPr="00F4700E">
        <w:rPr>
          <w:rStyle w:val="fontstyle01"/>
          <w:rFonts w:ascii="Times New Roman" w:hAnsi="Times New Roman"/>
          <w:sz w:val="24"/>
          <w:szCs w:val="24"/>
        </w:rPr>
        <w:t>0.2~0.8</w:t>
      </w:r>
      <w:r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F4700E">
        <w:rPr>
          <w:rStyle w:val="fontstyle01"/>
          <w:rFonts w:ascii="Times New Roman" w:hAnsi="Times New Roman"/>
          <w:sz w:val="24"/>
          <w:szCs w:val="24"/>
        </w:rPr>
        <w:t>mmol·L</w:t>
      </w:r>
      <w:r w:rsidRPr="00D07D1F">
        <w:rPr>
          <w:rStyle w:val="fontstyle01"/>
          <w:rFonts w:ascii="Times New Roman" w:hAnsi="Times New Roman"/>
          <w:sz w:val="24"/>
          <w:szCs w:val="24"/>
          <w:vertAlign w:val="superscript"/>
        </w:rPr>
        <w:t>-1</w:t>
      </w:r>
      <w:r w:rsidRPr="00F4700E">
        <w:rPr>
          <w:rStyle w:val="fontstyle01"/>
          <w:rFonts w:ascii="Times New Roman" w:hAnsi="Times New Roman"/>
          <w:sz w:val="24"/>
          <w:szCs w:val="24"/>
        </w:rPr>
        <w:t xml:space="preserve"> exogenous salicylic acid </w:t>
      </w:r>
      <w:r>
        <w:rPr>
          <w:rStyle w:val="fontstyle01"/>
          <w:rFonts w:ascii="Times New Roman" w:eastAsiaTheme="minorEastAsia" w:hAnsi="Times New Roman" w:hint="eastAsia"/>
          <w:sz w:val="24"/>
          <w:szCs w:val="24"/>
          <w:lang w:eastAsia="zh-CN"/>
        </w:rPr>
        <w:t>(</w:t>
      </w:r>
      <w:r w:rsidRPr="00F4700E">
        <w:rPr>
          <w:rStyle w:val="fontstyle01"/>
          <w:rFonts w:ascii="Times New Roman" w:hAnsi="Times New Roman"/>
          <w:sz w:val="24"/>
          <w:szCs w:val="24"/>
        </w:rPr>
        <w:t>SA</w:t>
      </w:r>
      <w:r>
        <w:rPr>
          <w:rStyle w:val="fontstyle01"/>
          <w:rFonts w:ascii="Times New Roman" w:eastAsiaTheme="minorEastAsia" w:hAnsi="Times New Roman" w:hint="eastAsia"/>
          <w:sz w:val="24"/>
          <w:szCs w:val="24"/>
          <w:lang w:eastAsia="zh-CN"/>
        </w:rPr>
        <w:t>)</w:t>
      </w:r>
      <w:r>
        <w:rPr>
          <w:rStyle w:val="fontstyle01"/>
          <w:rFonts w:ascii="Times New Roman" w:eastAsiaTheme="minorEastAsia" w:hAnsi="Times New Roman"/>
          <w:sz w:val="24"/>
          <w:szCs w:val="24"/>
          <w:lang w:eastAsia="zh-CN"/>
        </w:rPr>
        <w:t xml:space="preserve"> </w:t>
      </w:r>
      <w:r>
        <w:rPr>
          <w:rStyle w:val="fontstyle01"/>
          <w:rFonts w:ascii="Times New Roman" w:hAnsi="Times New Roman" w:hint="eastAsia"/>
          <w:sz w:val="24"/>
          <w:szCs w:val="24"/>
        </w:rPr>
        <w:t>to treatment the</w:t>
      </w:r>
      <w:r>
        <w:rPr>
          <w:rStyle w:val="fontstyle01"/>
          <w:rFonts w:ascii="Times New Roman" w:hAnsi="Times New Roman"/>
          <w:sz w:val="24"/>
          <w:szCs w:val="24"/>
        </w:rPr>
        <w:t xml:space="preserve"> inoculated pakchoi plants, </w:t>
      </w:r>
      <w:r w:rsidRPr="00F4700E">
        <w:rPr>
          <w:rStyle w:val="fontstyle01"/>
          <w:rFonts w:ascii="Times New Roman" w:hAnsi="Times New Roman"/>
          <w:sz w:val="24"/>
          <w:szCs w:val="24"/>
        </w:rPr>
        <w:t xml:space="preserve">investigated the effects of on growth, </w:t>
      </w:r>
      <w:bookmarkStart w:id="6" w:name="OLE_LINK3"/>
      <w:bookmarkStart w:id="7" w:name="OLE_LINK4"/>
      <w:r>
        <w:rPr>
          <w:rStyle w:val="fontstyle01"/>
          <w:rFonts w:ascii="Times New Roman" w:hAnsi="Times New Roman"/>
          <w:sz w:val="24"/>
          <w:szCs w:val="24"/>
        </w:rPr>
        <w:t>clubroot-</w:t>
      </w:r>
      <w:r w:rsidRPr="00726B9F">
        <w:rPr>
          <w:rFonts w:ascii="Times New Roman" w:hAnsi="Times New Roman"/>
          <w:bCs/>
          <w:sz w:val="24"/>
          <w:szCs w:val="24"/>
        </w:rPr>
        <w:t>resistance</w:t>
      </w:r>
      <w:bookmarkEnd w:id="6"/>
      <w:bookmarkEnd w:id="7"/>
      <w:r w:rsidRPr="00726B9F">
        <w:rPr>
          <w:rFonts w:ascii="Times New Roman" w:hAnsi="Times New Roman"/>
          <w:bCs/>
          <w:sz w:val="24"/>
          <w:szCs w:val="24"/>
        </w:rPr>
        <w:t>, reactive oxygen and defense enzyme activity of leaf and root</w:t>
      </w:r>
      <w:r w:rsidRPr="00726B9F"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 w:hint="eastAsia"/>
          <w:sz w:val="24"/>
          <w:szCs w:val="24"/>
        </w:rPr>
        <w:t xml:space="preserve">and </w:t>
      </w:r>
      <w:r w:rsidRPr="00726B9F">
        <w:rPr>
          <w:rFonts w:ascii="Times New Roman" w:hAnsi="Times New Roman"/>
          <w:sz w:val="24"/>
          <w:szCs w:val="24"/>
        </w:rPr>
        <w:t>discussed the mechanism of SA</w:t>
      </w:r>
      <w:r>
        <w:rPr>
          <w:rFonts w:ascii="Times New Roman" w:hAnsi="Times New Roman"/>
          <w:sz w:val="24"/>
          <w:szCs w:val="24"/>
        </w:rPr>
        <w:t xml:space="preserve"> to induce the clubroot-resistance</w:t>
      </w:r>
      <w:r w:rsidRPr="00726B9F">
        <w:rPr>
          <w:rFonts w:ascii="Times New Roman" w:hAnsi="Times New Roman"/>
          <w:sz w:val="24"/>
          <w:szCs w:val="24"/>
        </w:rPr>
        <w:t xml:space="preserve">. The results showed that </w:t>
      </w:r>
      <w:r w:rsidRPr="00726B9F">
        <w:rPr>
          <w:rFonts w:ascii="Times New Roman" w:hAnsi="Times New Roman"/>
          <w:bCs/>
          <w:sz w:val="24"/>
          <w:szCs w:val="24"/>
        </w:rPr>
        <w:t xml:space="preserve">clubroot </w:t>
      </w:r>
      <w:r>
        <w:rPr>
          <w:rFonts w:ascii="Times New Roman" w:hAnsi="Times New Roman"/>
          <w:sz w:val="24"/>
          <w:szCs w:val="24"/>
        </w:rPr>
        <w:t>i</w:t>
      </w:r>
      <w:r w:rsidRPr="00D07D1F">
        <w:rPr>
          <w:rFonts w:ascii="Times New Roman" w:hAnsi="Times New Roman"/>
          <w:sz w:val="24"/>
          <w:szCs w:val="24"/>
        </w:rPr>
        <w:t>nhibit</w:t>
      </w:r>
      <w:r>
        <w:rPr>
          <w:rFonts w:ascii="Times New Roman" w:hAnsi="Times New Roman"/>
          <w:sz w:val="24"/>
          <w:szCs w:val="24"/>
        </w:rPr>
        <w:t>ed</w:t>
      </w:r>
      <w:r w:rsidRPr="00726B9F">
        <w:rPr>
          <w:rFonts w:ascii="Times New Roman" w:hAnsi="Times New Roman"/>
          <w:sz w:val="24"/>
          <w:szCs w:val="24"/>
        </w:rPr>
        <w:t xml:space="preserve"> the growth significantly and increased the damage of membrane lipid peroxidation. </w:t>
      </w:r>
      <w:r>
        <w:rPr>
          <w:rFonts w:ascii="Times New Roman" w:hAnsi="Times New Roman"/>
          <w:sz w:val="24"/>
          <w:szCs w:val="24"/>
        </w:rPr>
        <w:t>T</w:t>
      </w:r>
      <w:r w:rsidRPr="00726B9F">
        <w:rPr>
          <w:rFonts w:ascii="Times New Roman" w:hAnsi="Times New Roman"/>
          <w:sz w:val="24"/>
          <w:szCs w:val="24"/>
        </w:rPr>
        <w:t>he best effect on the alleviation of</w:t>
      </w:r>
      <w:r w:rsidRPr="00726B9F">
        <w:rPr>
          <w:rFonts w:ascii="Times New Roman" w:hAnsi="Times New Roman"/>
          <w:bCs/>
          <w:sz w:val="24"/>
          <w:szCs w:val="24"/>
        </w:rPr>
        <w:t xml:space="preserve"> clubroot </w:t>
      </w:r>
      <w:r w:rsidRPr="00726B9F">
        <w:rPr>
          <w:rFonts w:ascii="Times New Roman" w:hAnsi="Times New Roman"/>
          <w:sz w:val="24"/>
          <w:szCs w:val="24"/>
        </w:rPr>
        <w:t>damage was 0.6mmol·L</w:t>
      </w:r>
      <w:r w:rsidRPr="00726B9F">
        <w:rPr>
          <w:rFonts w:ascii="Times New Roman" w:hAnsi="Times New Roman"/>
          <w:sz w:val="24"/>
          <w:szCs w:val="24"/>
          <w:vertAlign w:val="superscript"/>
        </w:rPr>
        <w:t xml:space="preserve">-1 </w:t>
      </w:r>
      <w:r w:rsidRPr="00726B9F">
        <w:rPr>
          <w:rFonts w:ascii="Times New Roman" w:hAnsi="Times New Roman"/>
          <w:bCs/>
          <w:sz w:val="24"/>
          <w:szCs w:val="24"/>
        </w:rPr>
        <w:t>SA</w:t>
      </w:r>
      <w:r w:rsidRPr="00726B9F">
        <w:rPr>
          <w:rFonts w:ascii="Times New Roman" w:hAnsi="Times New Roman"/>
          <w:sz w:val="24"/>
          <w:szCs w:val="24"/>
        </w:rPr>
        <w:t xml:space="preserve"> ob</w:t>
      </w:r>
      <w:r w:rsidRPr="002D37CA">
        <w:rPr>
          <w:rFonts w:ascii="Times New Roman" w:hAnsi="Times New Roman"/>
          <w:sz w:val="24"/>
          <w:szCs w:val="24"/>
        </w:rPr>
        <w:t>viously</w:t>
      </w:r>
      <w:r>
        <w:rPr>
          <w:rFonts w:ascii="Times New Roman" w:hAnsi="Times New Roman"/>
          <w:sz w:val="24"/>
          <w:szCs w:val="24"/>
        </w:rPr>
        <w:t>.</w:t>
      </w:r>
      <w:r w:rsidRPr="00726B9F">
        <w:rPr>
          <w:rFonts w:ascii="Times New Roman" w:hAnsi="Times New Roman"/>
          <w:sz w:val="24"/>
          <w:szCs w:val="24"/>
        </w:rPr>
        <w:t xml:space="preserve"> </w:t>
      </w:r>
      <w:r w:rsidRPr="00726B9F">
        <w:rPr>
          <w:rFonts w:ascii="Times New Roman" w:hAnsi="Times New Roman"/>
          <w:bCs/>
          <w:sz w:val="24"/>
          <w:szCs w:val="24"/>
        </w:rPr>
        <w:t>At this concentration, the growth, clubrootr</w:t>
      </w:r>
      <w:r>
        <w:rPr>
          <w:rFonts w:ascii="Times New Roman" w:hAnsi="Times New Roman"/>
          <w:bCs/>
          <w:sz w:val="24"/>
          <w:szCs w:val="24"/>
        </w:rPr>
        <w:t>-r</w:t>
      </w:r>
      <w:r w:rsidRPr="00726B9F">
        <w:rPr>
          <w:rFonts w:ascii="Times New Roman" w:hAnsi="Times New Roman"/>
          <w:bCs/>
          <w:sz w:val="24"/>
          <w:szCs w:val="24"/>
        </w:rPr>
        <w:t>esistance, the activity of superoxide dismutase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sz w:val="24"/>
          <w:szCs w:val="24"/>
        </w:rPr>
        <w:t>(</w:t>
      </w:r>
      <w:r w:rsidRPr="00726B9F">
        <w:rPr>
          <w:rFonts w:ascii="Times New Roman" w:hAnsi="Times New Roman"/>
          <w:color w:val="000000"/>
          <w:sz w:val="24"/>
          <w:szCs w:val="24"/>
        </w:rPr>
        <w:t>SOD</w:t>
      </w:r>
      <w:r>
        <w:rPr>
          <w:rFonts w:ascii="Times New Roman" w:hAnsi="Times New Roman" w:hint="eastAsia"/>
          <w:color w:val="000000"/>
          <w:sz w:val="24"/>
          <w:szCs w:val="24"/>
        </w:rPr>
        <w:t>)</w:t>
      </w:r>
      <w:r w:rsidRPr="00726B9F">
        <w:rPr>
          <w:rFonts w:ascii="Times New Roman" w:hAnsi="Times New Roman"/>
          <w:color w:val="000000"/>
          <w:sz w:val="24"/>
          <w:szCs w:val="24"/>
        </w:rPr>
        <w:t>,</w:t>
      </w:r>
      <w:r w:rsidRPr="00726B9F">
        <w:rPr>
          <w:rFonts w:ascii="Times New Roman" w:hAnsi="Times New Roman"/>
          <w:sz w:val="24"/>
          <w:szCs w:val="24"/>
        </w:rPr>
        <w:t xml:space="preserve"> peroxidase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sz w:val="24"/>
          <w:szCs w:val="24"/>
        </w:rPr>
        <w:t>(</w:t>
      </w:r>
      <w:r w:rsidRPr="00726B9F">
        <w:rPr>
          <w:rFonts w:ascii="Times New Roman" w:hAnsi="Times New Roman"/>
          <w:color w:val="000000"/>
          <w:sz w:val="24"/>
          <w:szCs w:val="24"/>
        </w:rPr>
        <w:t>POD</w:t>
      </w:r>
      <w:r>
        <w:rPr>
          <w:rFonts w:ascii="Times New Roman" w:hAnsi="Times New Roman" w:hint="eastAsia"/>
          <w:color w:val="000000"/>
          <w:sz w:val="24"/>
          <w:szCs w:val="24"/>
        </w:rPr>
        <w:t>)</w:t>
      </w:r>
      <w:r w:rsidRPr="00726B9F">
        <w:rPr>
          <w:rFonts w:ascii="Times New Roman" w:hAnsi="Times New Roman"/>
          <w:color w:val="000000"/>
          <w:sz w:val="24"/>
          <w:szCs w:val="24"/>
        </w:rPr>
        <w:t>,</w:t>
      </w:r>
      <w:r w:rsidRPr="00726B9F">
        <w:rPr>
          <w:rFonts w:ascii="Times New Roman" w:hAnsi="Times New Roman"/>
          <w:sz w:val="24"/>
          <w:szCs w:val="24"/>
        </w:rPr>
        <w:t xml:space="preserve"> ascorbate peroxidase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</w:t>
      </w:r>
      <w:r w:rsidRPr="00726B9F">
        <w:rPr>
          <w:rFonts w:ascii="Times New Roman" w:hAnsi="Times New Roman"/>
          <w:color w:val="000000"/>
          <w:sz w:val="24"/>
          <w:szCs w:val="24"/>
        </w:rPr>
        <w:t>APX</w:t>
      </w:r>
      <w:r>
        <w:rPr>
          <w:rFonts w:ascii="Times New Roman" w:hAnsi="Times New Roman" w:hint="eastAsia"/>
          <w:color w:val="000000"/>
          <w:sz w:val="24"/>
          <w:szCs w:val="24"/>
        </w:rPr>
        <w:t>)</w:t>
      </w:r>
      <w:r w:rsidRPr="00726B9F">
        <w:rPr>
          <w:rFonts w:ascii="Times New Roman" w:hAnsi="Times New Roman"/>
          <w:color w:val="000000"/>
          <w:sz w:val="24"/>
          <w:szCs w:val="24"/>
        </w:rPr>
        <w:t>,</w:t>
      </w:r>
      <w:r w:rsidRPr="00726B9F">
        <w:rPr>
          <w:rFonts w:ascii="Times New Roman" w:hAnsi="Times New Roman"/>
          <w:sz w:val="24"/>
          <w:szCs w:val="24"/>
        </w:rPr>
        <w:t xml:space="preserve"> polyphenol oxidase (PPO), phenylalanine ammonialyase (PAL), </w:t>
      </w:r>
      <w:r w:rsidRPr="00726B9F">
        <w:rPr>
          <w:rFonts w:ascii="Times New Roman" w:hAnsi="Times New Roman"/>
          <w:sz w:val="24"/>
          <w:szCs w:val="24"/>
        </w:rPr>
        <w:t xml:space="preserve">glutathione reductase </w:t>
      </w:r>
      <w:r>
        <w:rPr>
          <w:rFonts w:ascii="Times New Roman" w:hAnsi="Times New Roman"/>
          <w:sz w:val="24"/>
          <w:szCs w:val="24"/>
        </w:rPr>
        <w:t>(</w:t>
      </w:r>
      <w:r w:rsidRPr="00726B9F">
        <w:rPr>
          <w:rFonts w:ascii="Times New Roman" w:hAnsi="Times New Roman"/>
          <w:sz w:val="24"/>
          <w:szCs w:val="24"/>
        </w:rPr>
        <w:t xml:space="preserve">GR) </w:t>
      </w:r>
      <w:r w:rsidRPr="00726B9F">
        <w:rPr>
          <w:rFonts w:ascii="Times New Roman" w:hAnsi="Times New Roman"/>
          <w:bCs/>
          <w:sz w:val="24"/>
          <w:szCs w:val="24"/>
        </w:rPr>
        <w:t xml:space="preserve">in leaves and root </w:t>
      </w:r>
      <w:r w:rsidRPr="00726B9F">
        <w:rPr>
          <w:rFonts w:ascii="Times New Roman" w:hAnsi="Times New Roman"/>
          <w:sz w:val="24"/>
          <w:szCs w:val="24"/>
        </w:rPr>
        <w:t>were increa</w:t>
      </w:r>
      <w:r w:rsidRPr="00726B9F">
        <w:rPr>
          <w:rFonts w:ascii="Times New Roman" w:hAnsi="Times New Roman"/>
          <w:bCs/>
          <w:sz w:val="24"/>
          <w:szCs w:val="24"/>
        </w:rPr>
        <w:t>sed</w:t>
      </w:r>
      <w:r w:rsidRPr="00726B9F">
        <w:rPr>
          <w:rFonts w:ascii="Times New Roman" w:hAnsi="Times New Roman"/>
          <w:sz w:val="24"/>
          <w:szCs w:val="24"/>
        </w:rPr>
        <w:t xml:space="preserve"> significantly, while malondialdehyde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6B9F">
        <w:rPr>
          <w:rFonts w:ascii="Times New Roman" w:hAnsi="Times New Roman"/>
          <w:sz w:val="24"/>
          <w:szCs w:val="24"/>
        </w:rPr>
        <w:t>(MDA), hydrogen peroxide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6B9F">
        <w:rPr>
          <w:rFonts w:ascii="Times New Roman" w:hAnsi="Times New Roman"/>
          <w:sz w:val="24"/>
          <w:szCs w:val="24"/>
        </w:rPr>
        <w:t>(H</w:t>
      </w:r>
      <w:r w:rsidRPr="00726B9F">
        <w:rPr>
          <w:rFonts w:ascii="Times New Roman" w:hAnsi="Times New Roman"/>
          <w:sz w:val="24"/>
          <w:szCs w:val="24"/>
          <w:vertAlign w:val="subscript"/>
        </w:rPr>
        <w:t>2</w:t>
      </w:r>
      <w:r w:rsidRPr="00726B9F">
        <w:rPr>
          <w:rFonts w:ascii="Times New Roman" w:hAnsi="Times New Roman"/>
          <w:sz w:val="24"/>
          <w:szCs w:val="24"/>
        </w:rPr>
        <w:t>O</w:t>
      </w:r>
      <w:r w:rsidRPr="00726B9F">
        <w:rPr>
          <w:rFonts w:ascii="Times New Roman" w:hAnsi="Times New Roman"/>
          <w:sz w:val="24"/>
          <w:szCs w:val="24"/>
          <w:vertAlign w:val="subscript"/>
        </w:rPr>
        <w:t>2</w:t>
      </w:r>
      <w:r w:rsidRPr="00726B9F">
        <w:rPr>
          <w:rFonts w:ascii="Times New Roman" w:hAnsi="Times New Roman"/>
          <w:sz w:val="24"/>
          <w:szCs w:val="24"/>
        </w:rPr>
        <w:t>) and the production rate of superoxide anion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6B9F">
        <w:rPr>
          <w:rFonts w:ascii="Times New Roman" w:hAnsi="Times New Roman"/>
          <w:sz w:val="24"/>
          <w:szCs w:val="24"/>
        </w:rPr>
        <w:t>(O</w:t>
      </w:r>
      <w:r w:rsidRPr="00726B9F">
        <w:rPr>
          <w:rFonts w:ascii="Times New Roman" w:hAnsi="Times New Roman"/>
          <w:sz w:val="24"/>
          <w:szCs w:val="24"/>
          <w:vertAlign w:val="subscript"/>
        </w:rPr>
        <w:t>2</w:t>
      </w:r>
      <w:r w:rsidRPr="00726B9F">
        <w:rPr>
          <w:rFonts w:ascii="Times New Roman" w:hAnsi="Times New Roman"/>
          <w:sz w:val="24"/>
          <w:szCs w:val="24"/>
        </w:rPr>
        <w:t>·</w:t>
      </w:r>
      <w:r w:rsidRPr="00726B9F">
        <w:rPr>
          <w:rFonts w:ascii="Times New Roman" w:hAnsi="Times New Roman"/>
          <w:sz w:val="24"/>
          <w:szCs w:val="24"/>
          <w:vertAlign w:val="superscript"/>
        </w:rPr>
        <w:t>-</w:t>
      </w:r>
      <w:r w:rsidRPr="00726B9F">
        <w:rPr>
          <w:rFonts w:ascii="Times New Roman" w:hAnsi="Times New Roman"/>
          <w:sz w:val="24"/>
          <w:szCs w:val="24"/>
        </w:rPr>
        <w:t xml:space="preserve">) were significantly decreased. The results indicated that dosage effect of SA existed on the alleviation of </w:t>
      </w:r>
      <w:r w:rsidRPr="00726B9F">
        <w:rPr>
          <w:rFonts w:ascii="Times New Roman" w:hAnsi="Times New Roman"/>
          <w:bCs/>
          <w:sz w:val="24"/>
          <w:szCs w:val="24"/>
        </w:rPr>
        <w:t xml:space="preserve">clubroot </w:t>
      </w:r>
      <w:r w:rsidRPr="00726B9F">
        <w:rPr>
          <w:rFonts w:ascii="Times New Roman" w:hAnsi="Times New Roman"/>
          <w:sz w:val="24"/>
          <w:szCs w:val="24"/>
        </w:rPr>
        <w:t xml:space="preserve">in pakchoi plants, and the best alleviating effect on </w:t>
      </w:r>
      <w:r w:rsidRPr="00726B9F">
        <w:rPr>
          <w:rFonts w:ascii="Times New Roman" w:hAnsi="Times New Roman"/>
          <w:bCs/>
          <w:sz w:val="24"/>
          <w:szCs w:val="24"/>
        </w:rPr>
        <w:t xml:space="preserve">clubroot disease </w:t>
      </w:r>
      <w:r w:rsidRPr="00726B9F">
        <w:rPr>
          <w:rFonts w:ascii="Times New Roman" w:hAnsi="Times New Roman"/>
          <w:sz w:val="24"/>
          <w:szCs w:val="24"/>
        </w:rPr>
        <w:t>stress damage was 0.6mmol·L</w:t>
      </w:r>
      <w:r w:rsidRPr="00726B9F">
        <w:rPr>
          <w:rFonts w:ascii="Times New Roman" w:hAnsi="Times New Roman"/>
          <w:sz w:val="24"/>
          <w:szCs w:val="24"/>
          <w:vertAlign w:val="superscript"/>
        </w:rPr>
        <w:t xml:space="preserve">-1 </w:t>
      </w:r>
      <w:r w:rsidRPr="00726B9F">
        <w:rPr>
          <w:rFonts w:ascii="Times New Roman" w:hAnsi="Times New Roman"/>
          <w:bCs/>
          <w:sz w:val="24"/>
          <w:szCs w:val="24"/>
        </w:rPr>
        <w:t xml:space="preserve">SA by irrigating at the plant roots, which was </w:t>
      </w:r>
      <w:r w:rsidRPr="00726B9F">
        <w:rPr>
          <w:rFonts w:ascii="Times New Roman" w:hAnsi="Times New Roman"/>
          <w:sz w:val="24"/>
          <w:szCs w:val="24"/>
        </w:rPr>
        <w:t xml:space="preserve">favorable for the plant to </w:t>
      </w:r>
      <w:r w:rsidRPr="00726B9F">
        <w:rPr>
          <w:rFonts w:ascii="Times New Roman" w:hAnsi="Times New Roman"/>
          <w:bCs/>
          <w:sz w:val="24"/>
          <w:szCs w:val="24"/>
        </w:rPr>
        <w:t xml:space="preserve">grow, and </w:t>
      </w:r>
      <w:r w:rsidRPr="00726B9F">
        <w:rPr>
          <w:rFonts w:ascii="Times New Roman" w:hAnsi="Times New Roman"/>
          <w:sz w:val="24"/>
          <w:szCs w:val="24"/>
        </w:rPr>
        <w:t>improve the ability of clubroot</w:t>
      </w:r>
      <w:r>
        <w:rPr>
          <w:rFonts w:ascii="Times New Roman" w:hAnsi="Times New Roman"/>
          <w:sz w:val="24"/>
          <w:szCs w:val="24"/>
        </w:rPr>
        <w:t>-</w:t>
      </w:r>
      <w:r w:rsidRPr="00726B9F">
        <w:rPr>
          <w:rFonts w:ascii="Times New Roman" w:hAnsi="Times New Roman"/>
          <w:sz w:val="24"/>
          <w:szCs w:val="24"/>
        </w:rPr>
        <w:t xml:space="preserve">resistance. </w:t>
      </w:r>
    </w:p>
    <w:p w:rsidR="00AE3E37" w:rsidRDefault="00A9710C" w:rsidP="00BA2C12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DF477B" w:rsidRDefault="00DF477B" w:rsidP="00BA2C12">
      <w:pPr>
        <w:pStyle w:val="3"/>
        <w:spacing w:before="74"/>
        <w:ind w:left="0"/>
      </w:pPr>
    </w:p>
    <w:p w:rsidR="00AE3E37" w:rsidRDefault="00FE563F">
      <w:pPr>
        <w:pStyle w:val="a3"/>
        <w:spacing w:before="2"/>
        <w:rPr>
          <w:rFonts w:ascii="Arial"/>
          <w:b/>
          <w:sz w:val="16"/>
        </w:rPr>
      </w:pPr>
      <w:r w:rsidRPr="00FE563F"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3165475" cy="2739914"/>
            <wp:effectExtent l="0" t="0" r="0" b="3810"/>
            <wp:docPr id="6" name="图片 6" descr="C:\Users\Administrator\Desktop\瑞士会议注册发票\F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瑞士会议注册发票\F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73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63F" w:rsidRPr="00DC18D1" w:rsidRDefault="00FE563F" w:rsidP="00FE563F">
      <w:pPr>
        <w:jc w:val="center"/>
        <w:rPr>
          <w:rFonts w:ascii="Times New Roman" w:hAnsi="Times New Roman"/>
          <w:sz w:val="18"/>
          <w:szCs w:val="18"/>
        </w:rPr>
      </w:pPr>
      <w:r w:rsidRPr="00DC18D1">
        <w:rPr>
          <w:rFonts w:ascii="Times New Roman" w:hAnsi="Times New Roman"/>
          <w:sz w:val="18"/>
          <w:szCs w:val="18"/>
        </w:rPr>
        <w:t>Fig.1  Effects of clubroot on the MDA content(A), production rate of O</w:t>
      </w:r>
      <w:r w:rsidRPr="00DC18D1">
        <w:rPr>
          <w:rFonts w:ascii="Times New Roman" w:hAnsi="Times New Roman"/>
          <w:sz w:val="18"/>
          <w:szCs w:val="18"/>
          <w:vertAlign w:val="subscript"/>
        </w:rPr>
        <w:t>2</w:t>
      </w:r>
      <w:r w:rsidRPr="00DC18D1">
        <w:rPr>
          <w:rFonts w:ascii="Times New Roman" w:hAnsi="Times New Roman"/>
          <w:sz w:val="18"/>
          <w:szCs w:val="18"/>
        </w:rPr>
        <w:t>∙</w:t>
      </w:r>
      <w:r w:rsidRPr="00DC18D1">
        <w:rPr>
          <w:rFonts w:ascii="Times New Roman" w:hAnsi="Times New Roman"/>
          <w:sz w:val="18"/>
          <w:szCs w:val="18"/>
          <w:vertAlign w:val="superscript"/>
        </w:rPr>
        <w:t>-</w:t>
      </w:r>
      <w:r w:rsidRPr="00DC18D1">
        <w:rPr>
          <w:rFonts w:ascii="Times New Roman" w:hAnsi="Times New Roman"/>
          <w:sz w:val="18"/>
          <w:szCs w:val="18"/>
        </w:rPr>
        <w:t xml:space="preserve"> (B)</w:t>
      </w:r>
      <w:r>
        <w:rPr>
          <w:rFonts w:ascii="Times New Roman" w:hAnsi="Times New Roman"/>
          <w:sz w:val="18"/>
          <w:szCs w:val="18"/>
        </w:rPr>
        <w:t xml:space="preserve"> </w:t>
      </w:r>
      <w:r w:rsidRPr="00DC18D1">
        <w:rPr>
          <w:rFonts w:ascii="Times New Roman" w:hAnsi="Times New Roman"/>
          <w:sz w:val="18"/>
          <w:szCs w:val="18"/>
        </w:rPr>
        <w:t>and H</w:t>
      </w:r>
      <w:r w:rsidRPr="00DC18D1">
        <w:rPr>
          <w:rFonts w:ascii="Times New Roman" w:hAnsi="Times New Roman"/>
          <w:sz w:val="18"/>
          <w:szCs w:val="18"/>
          <w:vertAlign w:val="subscript"/>
        </w:rPr>
        <w:t>2</w:t>
      </w:r>
      <w:r w:rsidRPr="00DC18D1">
        <w:rPr>
          <w:rFonts w:ascii="Times New Roman" w:hAnsi="Times New Roman"/>
          <w:sz w:val="18"/>
          <w:szCs w:val="18"/>
        </w:rPr>
        <w:t>O</w:t>
      </w:r>
      <w:r w:rsidRPr="00DC18D1">
        <w:rPr>
          <w:rFonts w:ascii="Times New Roman" w:hAnsi="Times New Roman"/>
          <w:sz w:val="18"/>
          <w:szCs w:val="18"/>
          <w:vertAlign w:val="subscript"/>
        </w:rPr>
        <w:t>2</w:t>
      </w:r>
      <w:r w:rsidRPr="00DC18D1">
        <w:rPr>
          <w:rFonts w:ascii="Times New Roman" w:hAnsi="Times New Roman"/>
          <w:sz w:val="18"/>
          <w:szCs w:val="18"/>
        </w:rPr>
        <w:t xml:space="preserve"> content (C)</w:t>
      </w:r>
      <w:r>
        <w:rPr>
          <w:rFonts w:ascii="Times New Roman" w:hAnsi="Times New Roman"/>
          <w:sz w:val="18"/>
          <w:szCs w:val="18"/>
        </w:rPr>
        <w:t xml:space="preserve"> </w:t>
      </w:r>
      <w:r w:rsidRPr="00DC18D1">
        <w:rPr>
          <w:rFonts w:ascii="Times New Roman" w:hAnsi="Times New Roman"/>
          <w:sz w:val="18"/>
          <w:szCs w:val="18"/>
        </w:rPr>
        <w:t xml:space="preserve">of </w:t>
      </w:r>
      <w:r>
        <w:rPr>
          <w:rFonts w:ascii="Times New Roman" w:hAnsi="Times New Roman"/>
          <w:sz w:val="18"/>
          <w:szCs w:val="18"/>
        </w:rPr>
        <w:t>pak</w:t>
      </w:r>
      <w:r w:rsidRPr="00DC18D1">
        <w:rPr>
          <w:rFonts w:ascii="Times New Roman" w:hAnsi="Times New Roman"/>
          <w:sz w:val="18"/>
          <w:szCs w:val="18"/>
        </w:rPr>
        <w:t>choi leaf and root.</w:t>
      </w:r>
    </w:p>
    <w:p w:rsidR="00FE563F" w:rsidRDefault="00FE563F">
      <w:pPr>
        <w:pStyle w:val="a3"/>
        <w:spacing w:before="2"/>
        <w:rPr>
          <w:rFonts w:ascii="Arial"/>
          <w:b/>
          <w:sz w:val="16"/>
        </w:rPr>
      </w:pPr>
    </w:p>
    <w:p w:rsidR="00FE563F" w:rsidRDefault="00FE563F">
      <w:pPr>
        <w:pStyle w:val="a3"/>
        <w:spacing w:before="2"/>
        <w:rPr>
          <w:rFonts w:ascii="Arial"/>
          <w:b/>
          <w:sz w:val="16"/>
        </w:rPr>
      </w:pPr>
      <w:r w:rsidRPr="00FE563F"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3165475" cy="2069042"/>
            <wp:effectExtent l="0" t="0" r="0" b="7620"/>
            <wp:docPr id="12" name="图片 12" descr="C:\Users\Administrator\Desktop\瑞士会议注册发票\F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Desktop\瑞士会议注册发票\F2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06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63F" w:rsidRPr="00DC18D1" w:rsidRDefault="00FE563F" w:rsidP="00FE563F">
      <w:pPr>
        <w:jc w:val="center"/>
        <w:rPr>
          <w:rFonts w:ascii="Times New Roman" w:hAnsi="Times New Roman"/>
          <w:sz w:val="18"/>
          <w:szCs w:val="18"/>
        </w:rPr>
      </w:pPr>
      <w:r w:rsidRPr="00DC18D1">
        <w:rPr>
          <w:rFonts w:ascii="Times New Roman" w:hAnsi="Times New Roman"/>
          <w:sz w:val="18"/>
          <w:szCs w:val="18"/>
        </w:rPr>
        <w:t>Fig.2 Effects of clubroot on the SOD (A)</w:t>
      </w:r>
      <w:r>
        <w:rPr>
          <w:rFonts w:ascii="Times New Roman" w:hAnsi="Times New Roman"/>
          <w:sz w:val="18"/>
          <w:szCs w:val="18"/>
        </w:rPr>
        <w:t xml:space="preserve"> </w:t>
      </w:r>
      <w:r w:rsidRPr="00DC18D1">
        <w:rPr>
          <w:rFonts w:ascii="Times New Roman" w:hAnsi="Times New Roman"/>
          <w:sz w:val="18"/>
          <w:szCs w:val="18"/>
        </w:rPr>
        <w:t>and POD (B) activity</w:t>
      </w:r>
      <w:r>
        <w:rPr>
          <w:rFonts w:ascii="Times New Roman" w:hAnsi="Times New Roman"/>
          <w:sz w:val="18"/>
          <w:szCs w:val="18"/>
        </w:rPr>
        <w:t xml:space="preserve"> of pak</w:t>
      </w:r>
      <w:r w:rsidRPr="00DC18D1">
        <w:rPr>
          <w:rFonts w:ascii="Times New Roman" w:hAnsi="Times New Roman"/>
          <w:sz w:val="18"/>
          <w:szCs w:val="18"/>
        </w:rPr>
        <w:t>choi leaf and root.</w:t>
      </w:r>
    </w:p>
    <w:p w:rsidR="00FE563F" w:rsidRDefault="00FE563F">
      <w:pPr>
        <w:pStyle w:val="a3"/>
        <w:spacing w:before="2"/>
        <w:rPr>
          <w:rFonts w:ascii="Arial"/>
          <w:b/>
          <w:sz w:val="16"/>
        </w:rPr>
      </w:pPr>
    </w:p>
    <w:p w:rsidR="00FE563F" w:rsidRDefault="00FE563F">
      <w:pPr>
        <w:pStyle w:val="a3"/>
        <w:spacing w:before="2"/>
        <w:rPr>
          <w:rFonts w:ascii="Arial"/>
          <w:b/>
          <w:sz w:val="16"/>
        </w:rPr>
      </w:pPr>
      <w:r w:rsidRPr="00FE563F">
        <w:rPr>
          <w:rFonts w:ascii="Arial"/>
          <w:b/>
          <w:noProof/>
          <w:sz w:val="16"/>
          <w:lang w:eastAsia="zh-CN"/>
        </w:rPr>
        <w:lastRenderedPageBreak/>
        <w:drawing>
          <wp:inline distT="0" distB="0" distL="0" distR="0">
            <wp:extent cx="3165475" cy="2037501"/>
            <wp:effectExtent l="0" t="0" r="0" b="1270"/>
            <wp:docPr id="16" name="图片 16" descr="C:\Users\Administrator\Desktop\瑞士会议注册发票\F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\Desktop\瑞士会议注册发票\F3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037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63F" w:rsidRDefault="00FE563F" w:rsidP="00FE563F">
      <w:pPr>
        <w:jc w:val="center"/>
        <w:rPr>
          <w:rFonts w:ascii="Times New Roman" w:hAnsi="Times New Roman"/>
          <w:sz w:val="18"/>
          <w:szCs w:val="18"/>
        </w:rPr>
      </w:pPr>
      <w:r w:rsidRPr="0054283C">
        <w:rPr>
          <w:rFonts w:ascii="Times New Roman" w:hAnsi="Times New Roman"/>
          <w:sz w:val="18"/>
          <w:szCs w:val="18"/>
        </w:rPr>
        <w:t>Fig.3  Effects of clubroot disease on the AP</w:t>
      </w:r>
      <w:r>
        <w:rPr>
          <w:rFonts w:ascii="Times New Roman" w:hAnsi="Times New Roman"/>
          <w:sz w:val="18"/>
          <w:szCs w:val="18"/>
        </w:rPr>
        <w:t>X (A) and CAT (B) activity of pak</w:t>
      </w:r>
      <w:r w:rsidRPr="0054283C">
        <w:rPr>
          <w:rFonts w:ascii="Times New Roman" w:hAnsi="Times New Roman"/>
          <w:sz w:val="18"/>
          <w:szCs w:val="18"/>
        </w:rPr>
        <w:t>choi leaf and root.</w:t>
      </w:r>
    </w:p>
    <w:p w:rsidR="005973B9" w:rsidRPr="00FE563F" w:rsidRDefault="005973B9" w:rsidP="00FE563F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FE563F" w:rsidRPr="00FE563F" w:rsidRDefault="00F82CB8" w:rsidP="00FE563F">
      <w:pPr>
        <w:spacing w:line="276" w:lineRule="auto"/>
        <w:ind w:left="360" w:hangingChars="200" w:hanging="36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1.     </w:t>
      </w:r>
      <w:r w:rsidR="00FE563F" w:rsidRPr="00FE563F">
        <w:rPr>
          <w:rFonts w:ascii="Calibri" w:hAnsi="Calibri"/>
          <w:sz w:val="18"/>
          <w:szCs w:val="18"/>
        </w:rPr>
        <w:t>Amil-Ruiz, F., Garrido-Gala, J., Gadea, J., Blanco-Portales, R., Muñoz-Mérida, A., &amp; Trelles, O., et al. (2016). Partial activation of sa- and ja-defensive pathways in strawberry upon colletotrichum acutatuminteraction. Frontiers in Plant Science, 7(170).</w:t>
      </w:r>
    </w:p>
    <w:p w:rsidR="00F82CB8" w:rsidRPr="003F26EF" w:rsidRDefault="00F82CB8" w:rsidP="00FE563F">
      <w:pPr>
        <w:spacing w:line="276" w:lineRule="auto"/>
        <w:ind w:left="360" w:hangingChars="200" w:hanging="360"/>
        <w:rPr>
          <w:szCs w:val="21"/>
        </w:rPr>
      </w:pPr>
      <w:r>
        <w:rPr>
          <w:rFonts w:ascii="Calibri" w:hAnsi="Calibri"/>
          <w:sz w:val="18"/>
          <w:szCs w:val="18"/>
        </w:rPr>
        <w:t xml:space="preserve"> </w:t>
      </w:r>
      <w:r w:rsidR="00FE563F">
        <w:rPr>
          <w:rFonts w:ascii="Calibri" w:hAnsi="Calibri"/>
          <w:sz w:val="18"/>
          <w:szCs w:val="18"/>
        </w:rPr>
        <w:t xml:space="preserve">2.     </w:t>
      </w:r>
      <w:r w:rsidRPr="00F82CB8">
        <w:rPr>
          <w:rFonts w:ascii="Calibri" w:hAnsi="Calibri"/>
          <w:sz w:val="18"/>
          <w:szCs w:val="18"/>
        </w:rPr>
        <w:t xml:space="preserve">Gravot A, Deleu C, Wagner G, Lariagon C, Lugan R, Todd C, </w:t>
      </w:r>
      <w:r w:rsidRPr="00F82CB8">
        <w:rPr>
          <w:rFonts w:ascii="Calibri" w:hAnsi="Calibri"/>
          <w:sz w:val="18"/>
          <w:szCs w:val="18"/>
        </w:rPr>
        <w:t xml:space="preserve">Wendehenne D, Delourme R, Bouchereau A and Manzanares-Dauleux MJ (2012). Arginase induction represses gall development during clubroot infection in Arabidopsis. Plant &amp; Cell Physiology 53 (5): </w:t>
      </w:r>
      <w:r w:rsidR="00FE563F">
        <w:rPr>
          <w:rFonts w:ascii="Calibri" w:hAnsi="Calibri"/>
          <w:sz w:val="18"/>
          <w:szCs w:val="18"/>
        </w:rPr>
        <w:t>901-911.</w:t>
      </w:r>
    </w:p>
    <w:p w:rsidR="00F82CB8" w:rsidRPr="00F82CB8" w:rsidRDefault="00FE563F" w:rsidP="00FE563F">
      <w:pPr>
        <w:spacing w:line="276" w:lineRule="auto"/>
        <w:ind w:left="360" w:hangingChars="200" w:hanging="36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3.</w:t>
      </w:r>
      <w:r w:rsidR="00F82CB8">
        <w:rPr>
          <w:rFonts w:ascii="Calibri" w:hAnsi="Calibri"/>
          <w:sz w:val="18"/>
          <w:szCs w:val="18"/>
        </w:rPr>
        <w:t xml:space="preserve">     </w:t>
      </w:r>
      <w:r w:rsidR="00F82CB8" w:rsidRPr="00F82CB8">
        <w:rPr>
          <w:rFonts w:ascii="Calibri" w:hAnsi="Calibri"/>
          <w:sz w:val="18"/>
          <w:szCs w:val="18"/>
        </w:rPr>
        <w:t>Kageyama K and Asano T (2009). Life Cycle of Plasmodiophora brassicae. Journal of Plant Growth Regulation 28 (3): 203-211.</w:t>
      </w:r>
    </w:p>
    <w:p w:rsidR="00F82CB8" w:rsidRDefault="00FE563F" w:rsidP="00FE563F">
      <w:pPr>
        <w:spacing w:line="276" w:lineRule="auto"/>
        <w:ind w:left="360" w:hangingChars="200" w:hanging="36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4</w:t>
      </w:r>
      <w:r w:rsidR="00F82CB8">
        <w:rPr>
          <w:rFonts w:ascii="Calibri" w:hAnsi="Calibri"/>
          <w:sz w:val="18"/>
          <w:szCs w:val="18"/>
        </w:rPr>
        <w:t xml:space="preserve">.      </w:t>
      </w:r>
      <w:r w:rsidR="00F82CB8" w:rsidRPr="00F82CB8">
        <w:rPr>
          <w:rFonts w:ascii="Calibri" w:hAnsi="Calibri"/>
          <w:sz w:val="18"/>
          <w:szCs w:val="18"/>
        </w:rPr>
        <w:t>Lemarié S, Robert-Seilaniantz A, Lariagon C, Lemoine J, Marnet N, Jubault M, Manzanares-Dauleux MJ and Gravot A (2015). Both the Jasmonic Acid and the Salicylic Acid Pathways Contribute to Resistance to the Biotrophic Clubroot Agent Plasmodiophora brassicae in Arabidopsis. Plant &amp; Cell Physiology 56 (11): 2158.</w:t>
      </w:r>
    </w:p>
    <w:p w:rsidR="00FE563F" w:rsidRPr="00885BF2" w:rsidRDefault="00FE563F" w:rsidP="00FE563F">
      <w:pPr>
        <w:spacing w:line="276" w:lineRule="auto"/>
        <w:ind w:left="360" w:hangingChars="200" w:hanging="36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5.</w:t>
      </w:r>
      <w:r w:rsidR="00885BF2">
        <w:rPr>
          <w:rFonts w:ascii="Calibri" w:hAnsi="Calibri"/>
          <w:sz w:val="18"/>
          <w:szCs w:val="18"/>
        </w:rPr>
        <w:t xml:space="preserve">     </w:t>
      </w:r>
      <w:r w:rsidR="00885BF2" w:rsidRPr="00885BF2">
        <w:rPr>
          <w:rFonts w:ascii="Calibri" w:hAnsi="Calibri"/>
          <w:sz w:val="18"/>
          <w:szCs w:val="18"/>
        </w:rPr>
        <w:t>Ludwig Müller J, Jülke S, Geiß K, Richter F, Mithöfer A, Šola I, Rusak G, Keenan S and Bulman S (2015). A novel methyltransferase from the intracellular pathogen Plasmodiophora brassicae methylates salicylic acid. Molecular Plant Pathology 16 (4): 349-364.</w:t>
      </w:r>
    </w:p>
    <w:p w:rsidR="00885BF2" w:rsidRPr="00F82CB8" w:rsidRDefault="00885BF2" w:rsidP="00FE563F">
      <w:pPr>
        <w:spacing w:line="276" w:lineRule="auto"/>
        <w:ind w:left="360" w:hangingChars="200" w:hanging="360"/>
        <w:rPr>
          <w:rFonts w:ascii="Calibri" w:hAnsi="Calibri"/>
          <w:sz w:val="18"/>
          <w:szCs w:val="18"/>
        </w:rPr>
      </w:pPr>
    </w:p>
    <w:p w:rsidR="00AE3E37" w:rsidRPr="00885BF2" w:rsidRDefault="00AE3E37" w:rsidP="008756E6">
      <w:pPr>
        <w:tabs>
          <w:tab w:val="left" w:pos="384"/>
        </w:tabs>
        <w:ind w:right="117"/>
        <w:rPr>
          <w:rFonts w:ascii="Calibri" w:hAnsi="Calibri"/>
          <w:sz w:val="18"/>
          <w:szCs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BFA78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F82CB8" w:rsidRDefault="00F82CB8" w:rsidP="0074466C">
      <w:pPr>
        <w:spacing w:before="92"/>
        <w:ind w:right="4234"/>
        <w:rPr>
          <w:noProof/>
          <w:lang w:eastAsia="zh-CN"/>
        </w:rPr>
      </w:pPr>
      <w:r>
        <w:rPr>
          <w:rStyle w:val="ac"/>
          <w:rFonts w:ascii="Arial" w:hint="eastAsia"/>
          <w:noProof/>
          <w:sz w:val="14"/>
          <w:lang w:eastAsia="zh-CN"/>
        </w:rPr>
        <w:drawing>
          <wp:inline distT="0" distB="0" distL="0" distR="0">
            <wp:extent cx="1059180" cy="1295400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6EC" w:rsidRDefault="007316EC" w:rsidP="0074466C">
      <w:pPr>
        <w:spacing w:before="62" w:line="360" w:lineRule="auto"/>
        <w:ind w:right="2752"/>
        <w:jc w:val="center"/>
        <w:rPr>
          <w:rStyle w:val="ac"/>
          <w:rFonts w:ascii="Arial"/>
          <w:sz w:val="14"/>
        </w:rPr>
      </w:pPr>
      <w:r>
        <w:rPr>
          <w:rFonts w:ascii="Arial"/>
          <w:sz w:val="14"/>
        </w:rPr>
        <w:t xml:space="preserve">                      </w:t>
      </w:r>
      <w:r w:rsidR="00F82CB8">
        <w:rPr>
          <w:rFonts w:ascii="Arial" w:hint="eastAsia"/>
          <w:sz w:val="14"/>
        </w:rPr>
        <w:t>Y</w:t>
      </w:r>
      <w:r w:rsidR="00F82CB8">
        <w:rPr>
          <w:rFonts w:ascii="Arial"/>
          <w:sz w:val="14"/>
        </w:rPr>
        <w:t>u</w:t>
      </w:r>
      <w:r w:rsidR="00F82CB8">
        <w:rPr>
          <w:rFonts w:ascii="Arial" w:hint="eastAsia"/>
          <w:sz w:val="14"/>
        </w:rPr>
        <w:t>y</w:t>
      </w:r>
      <w:r w:rsidR="00F82CB8">
        <w:rPr>
          <w:rFonts w:ascii="Arial"/>
          <w:sz w:val="14"/>
        </w:rPr>
        <w:t>ing</w:t>
      </w:r>
      <w:r w:rsidR="00885BF2" w:rsidRPr="00885BF2">
        <w:rPr>
          <w:rFonts w:ascii="Arial"/>
          <w:sz w:val="14"/>
        </w:rPr>
        <w:t xml:space="preserve"> </w:t>
      </w:r>
      <w:r w:rsidR="00885BF2">
        <w:rPr>
          <w:rFonts w:ascii="Arial"/>
          <w:sz w:val="14"/>
        </w:rPr>
        <w:t>ZHU</w:t>
      </w:r>
      <w:r w:rsidR="00F82CB8">
        <w:rPr>
          <w:rFonts w:ascii="Arial"/>
          <w:sz w:val="14"/>
        </w:rPr>
        <w:t xml:space="preserve"> has working on </w:t>
      </w:r>
      <w:r w:rsidR="00F82CB8">
        <w:rPr>
          <w:rFonts w:ascii="Times New Roman" w:hAnsi="Times New Roman"/>
          <w:iCs/>
          <w:sz w:val="16"/>
          <w:szCs w:val="15"/>
        </w:rPr>
        <w:t xml:space="preserve">Shanghai Academy of Agricultural Sciences since 1984. Now he </w:t>
      </w:r>
      <w:r w:rsidR="00F82CB8">
        <w:rPr>
          <w:rFonts w:ascii="Arial"/>
          <w:sz w:val="14"/>
        </w:rPr>
        <w:t>has his expertise in pakchoi</w:t>
      </w:r>
      <w:r w:rsidR="00F82CB8">
        <w:rPr>
          <w:rFonts w:ascii="Arial" w:hint="eastAsia"/>
          <w:sz w:val="14"/>
        </w:rPr>
        <w:t xml:space="preserve"> </w:t>
      </w:r>
      <w:r w:rsidR="00F82CB8">
        <w:rPr>
          <w:rFonts w:ascii="Arial"/>
          <w:sz w:val="14"/>
        </w:rPr>
        <w:t xml:space="preserve">cultivation and breeding. He has chosen 15 pakchoi varieties that have large area. </w:t>
      </w:r>
      <w:r w:rsidR="00F82CB8">
        <w:rPr>
          <w:rFonts w:ascii="Arial" w:hint="eastAsia"/>
          <w:sz w:val="14"/>
        </w:rPr>
        <w:br/>
      </w:r>
      <w:r w:rsidR="003F175B">
        <w:rPr>
          <w:rFonts w:ascii="Arial"/>
          <w:sz w:val="14"/>
        </w:rPr>
        <w:t xml:space="preserve">                                                                                   </w:t>
      </w:r>
      <w:r w:rsidR="00F82CB8" w:rsidRPr="00767FC0">
        <w:rPr>
          <w:rStyle w:val="ac"/>
        </w:rPr>
        <w:t xml:space="preserve">Email: </w:t>
      </w:r>
      <w:hyperlink r:id="rId13" w:history="1">
        <w:r w:rsidR="00F82CB8" w:rsidRPr="00E564FF">
          <w:rPr>
            <w:rStyle w:val="ac"/>
            <w:rFonts w:ascii="Arial" w:hint="eastAsia"/>
            <w:sz w:val="14"/>
          </w:rPr>
          <w:t>yy</w:t>
        </w:r>
        <w:r w:rsidR="00F82CB8" w:rsidRPr="00E564FF">
          <w:rPr>
            <w:rStyle w:val="ac"/>
            <w:rFonts w:ascii="Arial"/>
            <w:sz w:val="14"/>
          </w:rPr>
          <w:t>5</w:t>
        </w:r>
        <w:r w:rsidR="00F82CB8" w:rsidRPr="00E564FF">
          <w:rPr>
            <w:rStyle w:val="ac"/>
            <w:rFonts w:ascii="Arial" w:hint="eastAsia"/>
            <w:sz w:val="14"/>
          </w:rPr>
          <w:t>@saas.sh.cn</w:t>
        </w:r>
      </w:hyperlink>
      <w:r w:rsidR="00F82CB8" w:rsidRPr="003F175B">
        <w:rPr>
          <w:rStyle w:val="ac"/>
          <w:rFonts w:ascii="Arial"/>
          <w:sz w:val="14"/>
        </w:rPr>
        <w:t xml:space="preserve"> </w:t>
      </w:r>
      <w:r w:rsidR="00F82CB8">
        <w:rPr>
          <w:rStyle w:val="ac"/>
          <w:rFonts w:ascii="Arial"/>
          <w:sz w:val="14"/>
        </w:rPr>
        <w:t xml:space="preserve"> </w:t>
      </w:r>
      <w:r w:rsidR="00F82CB8" w:rsidRPr="003F175B">
        <w:rPr>
          <w:rStyle w:val="ac"/>
          <w:rFonts w:ascii="Arial"/>
          <w:sz w:val="14"/>
        </w:rPr>
        <w:t xml:space="preserve">   </w:t>
      </w:r>
      <w:r w:rsidR="00F82CB8" w:rsidRPr="00364417">
        <w:rPr>
          <w:rStyle w:val="ac"/>
          <w:rFonts w:ascii="Arial"/>
          <w:sz w:val="14"/>
        </w:rPr>
        <w:t>Contact No</w:t>
      </w:r>
      <w:r w:rsidR="00F82CB8" w:rsidRPr="003F175B">
        <w:rPr>
          <w:rStyle w:val="ac"/>
          <w:rFonts w:ascii="Arial"/>
          <w:sz w:val="14"/>
        </w:rPr>
        <w:t xml:space="preserve">: </w:t>
      </w:r>
      <w:r w:rsidR="00F82CB8">
        <w:rPr>
          <w:rStyle w:val="ac"/>
          <w:rFonts w:ascii="Arial" w:hint="eastAsia"/>
          <w:sz w:val="14"/>
        </w:rPr>
        <w:t>+86-021-62208660</w:t>
      </w:r>
    </w:p>
    <w:p w:rsidR="0074466C" w:rsidRDefault="0074466C" w:rsidP="0074466C">
      <w:pPr>
        <w:spacing w:before="62" w:line="360" w:lineRule="auto"/>
        <w:ind w:right="2752"/>
        <w:jc w:val="center"/>
        <w:rPr>
          <w:rStyle w:val="ac"/>
          <w:rFonts w:ascii="Arial"/>
          <w:sz w:val="14"/>
        </w:rPr>
      </w:pPr>
      <w:r w:rsidRPr="003122B6">
        <w:rPr>
          <w:noProof/>
          <w:lang w:eastAsia="zh-CN"/>
        </w:rPr>
        <w:drawing>
          <wp:anchor distT="0" distB="0" distL="114300" distR="114300" simplePos="0" relativeHeight="251659264" behindDoc="0" locked="0" layoutInCell="1" allowOverlap="1" wp14:anchorId="0BC2AF48" wp14:editId="46CB2157">
            <wp:simplePos x="0" y="0"/>
            <wp:positionH relativeFrom="column">
              <wp:posOffset>0</wp:posOffset>
            </wp:positionH>
            <wp:positionV relativeFrom="paragraph">
              <wp:posOffset>189865</wp:posOffset>
            </wp:positionV>
            <wp:extent cx="1028700" cy="1295400"/>
            <wp:effectExtent l="0" t="0" r="0" b="0"/>
            <wp:wrapSquare wrapText="bothSides"/>
            <wp:docPr id="17" name="图片 17" descr="朱红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朱红芳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466C" w:rsidRDefault="0074466C" w:rsidP="007316EC">
      <w:pPr>
        <w:spacing w:line="360" w:lineRule="auto"/>
        <w:jc w:val="center"/>
        <w:rPr>
          <w:rFonts w:ascii="Arial"/>
          <w:sz w:val="14"/>
        </w:rPr>
      </w:pPr>
    </w:p>
    <w:p w:rsidR="0074466C" w:rsidRDefault="0074466C" w:rsidP="007316EC">
      <w:pPr>
        <w:spacing w:line="360" w:lineRule="auto"/>
        <w:jc w:val="center"/>
        <w:rPr>
          <w:rFonts w:ascii="Arial"/>
          <w:sz w:val="14"/>
        </w:rPr>
      </w:pPr>
    </w:p>
    <w:p w:rsidR="0074466C" w:rsidRDefault="0074466C" w:rsidP="007316EC">
      <w:pPr>
        <w:spacing w:line="360" w:lineRule="auto"/>
        <w:jc w:val="center"/>
        <w:rPr>
          <w:rFonts w:ascii="Arial"/>
          <w:sz w:val="14"/>
        </w:rPr>
      </w:pPr>
    </w:p>
    <w:p w:rsidR="0074466C" w:rsidRDefault="0074466C" w:rsidP="007316EC">
      <w:pPr>
        <w:spacing w:line="360" w:lineRule="auto"/>
        <w:jc w:val="center"/>
        <w:rPr>
          <w:rFonts w:ascii="Arial"/>
          <w:sz w:val="14"/>
        </w:rPr>
      </w:pPr>
    </w:p>
    <w:p w:rsidR="0074466C" w:rsidRDefault="0074466C" w:rsidP="007316EC">
      <w:pPr>
        <w:spacing w:line="360" w:lineRule="auto"/>
        <w:jc w:val="center"/>
        <w:rPr>
          <w:rFonts w:ascii="Arial"/>
          <w:sz w:val="14"/>
        </w:rPr>
      </w:pPr>
    </w:p>
    <w:p w:rsidR="0074466C" w:rsidRDefault="0074466C" w:rsidP="007316EC">
      <w:pPr>
        <w:spacing w:line="360" w:lineRule="auto"/>
        <w:jc w:val="center"/>
        <w:rPr>
          <w:rFonts w:ascii="Arial"/>
          <w:sz w:val="14"/>
        </w:rPr>
      </w:pPr>
      <w:bookmarkStart w:id="8" w:name="_GoBack"/>
      <w:bookmarkEnd w:id="8"/>
    </w:p>
    <w:p w:rsidR="0074466C" w:rsidRDefault="0074466C" w:rsidP="0074466C">
      <w:pPr>
        <w:spacing w:line="360" w:lineRule="auto"/>
        <w:rPr>
          <w:rFonts w:ascii="Arial"/>
          <w:sz w:val="14"/>
        </w:rPr>
      </w:pPr>
    </w:p>
    <w:p w:rsidR="0074466C" w:rsidRDefault="0074466C" w:rsidP="007316EC">
      <w:pPr>
        <w:spacing w:line="360" w:lineRule="auto"/>
        <w:jc w:val="center"/>
        <w:rPr>
          <w:rFonts w:ascii="Arial"/>
          <w:sz w:val="14"/>
        </w:rPr>
      </w:pPr>
    </w:p>
    <w:p w:rsidR="0074466C" w:rsidRDefault="0074466C" w:rsidP="00175F86">
      <w:pPr>
        <w:spacing w:line="360" w:lineRule="auto"/>
        <w:rPr>
          <w:rFonts w:ascii="Arial"/>
          <w:sz w:val="14"/>
        </w:rPr>
      </w:pPr>
    </w:p>
    <w:p w:rsidR="007316EC" w:rsidRDefault="007316EC" w:rsidP="007316EC">
      <w:pPr>
        <w:spacing w:line="360" w:lineRule="auto"/>
        <w:jc w:val="center"/>
        <w:rPr>
          <w:rFonts w:ascii="Arial"/>
          <w:sz w:val="14"/>
        </w:rPr>
      </w:pPr>
      <w:r>
        <w:rPr>
          <w:rFonts w:ascii="Arial"/>
          <w:sz w:val="14"/>
        </w:rPr>
        <w:t>H</w:t>
      </w:r>
      <w:r w:rsidRPr="004A351D">
        <w:rPr>
          <w:rFonts w:ascii="Arial" w:hint="eastAsia"/>
          <w:sz w:val="14"/>
        </w:rPr>
        <w:t>ong</w:t>
      </w:r>
      <w:r>
        <w:rPr>
          <w:rFonts w:ascii="Arial"/>
          <w:sz w:val="14"/>
        </w:rPr>
        <w:t>fa</w:t>
      </w:r>
      <w:r w:rsidRPr="004A351D">
        <w:rPr>
          <w:rFonts w:ascii="Arial" w:hint="eastAsia"/>
          <w:sz w:val="14"/>
        </w:rPr>
        <w:t>ng</w:t>
      </w:r>
      <w:r w:rsidRPr="007316EC">
        <w:rPr>
          <w:rFonts w:ascii="Arial" w:hint="eastAsia"/>
          <w:sz w:val="14"/>
        </w:rPr>
        <w:t xml:space="preserve"> </w:t>
      </w:r>
      <w:r w:rsidRPr="004A351D">
        <w:rPr>
          <w:rFonts w:ascii="Arial" w:hint="eastAsia"/>
          <w:sz w:val="14"/>
        </w:rPr>
        <w:t>ZH</w:t>
      </w:r>
      <w:r>
        <w:rPr>
          <w:rFonts w:ascii="Arial"/>
          <w:sz w:val="14"/>
        </w:rPr>
        <w:t>U</w:t>
      </w:r>
      <w:r w:rsidRPr="004A351D">
        <w:rPr>
          <w:rFonts w:ascii="Arial"/>
          <w:sz w:val="14"/>
        </w:rPr>
        <w:t xml:space="preserve"> has working on Shanghai Academy of Agricultural Sciences since </w:t>
      </w:r>
      <w:r w:rsidRPr="004A351D">
        <w:rPr>
          <w:rFonts w:ascii="Arial" w:hint="eastAsia"/>
          <w:sz w:val="14"/>
        </w:rPr>
        <w:t>200</w:t>
      </w:r>
      <w:r>
        <w:rPr>
          <w:rFonts w:ascii="Arial"/>
          <w:sz w:val="14"/>
        </w:rPr>
        <w:t>9</w:t>
      </w:r>
      <w:r w:rsidRPr="004A351D">
        <w:rPr>
          <w:rFonts w:ascii="Arial"/>
          <w:sz w:val="14"/>
        </w:rPr>
        <w:t xml:space="preserve">. </w:t>
      </w:r>
      <w:r w:rsidRPr="004A351D">
        <w:rPr>
          <w:rFonts w:ascii="Arial" w:hint="eastAsia"/>
          <w:sz w:val="14"/>
        </w:rPr>
        <w:t>She has m</w:t>
      </w:r>
      <w:r w:rsidRPr="004A351D">
        <w:rPr>
          <w:rFonts w:ascii="Arial"/>
          <w:sz w:val="14"/>
        </w:rPr>
        <w:t>ainly engaged in the collection,</w:t>
      </w:r>
    </w:p>
    <w:p w:rsidR="007316EC" w:rsidRDefault="007316EC" w:rsidP="007316EC">
      <w:pPr>
        <w:spacing w:line="360" w:lineRule="auto"/>
        <w:jc w:val="center"/>
        <w:rPr>
          <w:rFonts w:ascii="Arial"/>
          <w:sz w:val="14"/>
        </w:rPr>
      </w:pPr>
      <w:r w:rsidRPr="004A351D">
        <w:rPr>
          <w:rFonts w:ascii="Arial"/>
          <w:sz w:val="14"/>
        </w:rPr>
        <w:t xml:space="preserve">arrangement and evaluation of </w:t>
      </w:r>
      <w:r>
        <w:rPr>
          <w:rFonts w:ascii="Arial"/>
          <w:sz w:val="14"/>
        </w:rPr>
        <w:t>pakchoi and Chinese cabbage</w:t>
      </w:r>
      <w:r w:rsidRPr="004A351D">
        <w:rPr>
          <w:rFonts w:ascii="Arial"/>
          <w:sz w:val="14"/>
        </w:rPr>
        <w:t xml:space="preserve"> germplasm resources, the selection of new varieties,</w:t>
      </w:r>
    </w:p>
    <w:p w:rsidR="007316EC" w:rsidRPr="000C32AF" w:rsidRDefault="007316EC" w:rsidP="007316EC">
      <w:pPr>
        <w:spacing w:line="360" w:lineRule="auto"/>
        <w:jc w:val="center"/>
        <w:rPr>
          <w:rFonts w:ascii="Arial" w:hint="eastAsia"/>
          <w:sz w:val="14"/>
        </w:rPr>
      </w:pPr>
      <w:r w:rsidRPr="004A351D">
        <w:rPr>
          <w:rFonts w:ascii="Arial"/>
          <w:sz w:val="14"/>
        </w:rPr>
        <w:t>the breeding of good species, the study of cultivation techniques, and the demonstration and promotion of the germplasm.</w:t>
      </w:r>
    </w:p>
    <w:p w:rsidR="007316EC" w:rsidRDefault="007316EC" w:rsidP="007316EC">
      <w:pPr>
        <w:spacing w:before="62" w:line="360" w:lineRule="auto"/>
        <w:ind w:right="2752"/>
        <w:jc w:val="center"/>
        <w:rPr>
          <w:rStyle w:val="ac"/>
          <w:rFonts w:ascii="Arial" w:hint="eastAsia"/>
          <w:sz w:val="14"/>
        </w:rPr>
      </w:pPr>
      <w:r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Email: </w:t>
      </w:r>
      <w:hyperlink r:id="rId15" w:history="1">
        <w:r w:rsidRPr="00D456CD">
          <w:rPr>
            <w:rStyle w:val="ac"/>
            <w:rFonts w:ascii="Arial" w:hint="eastAsia"/>
            <w:sz w:val="14"/>
          </w:rPr>
          <w:t>z</w:t>
        </w:r>
        <w:r w:rsidRPr="00D456CD">
          <w:rPr>
            <w:rStyle w:val="ac"/>
            <w:rFonts w:ascii="Arial"/>
            <w:sz w:val="14"/>
          </w:rPr>
          <w:t>hf334480@</w:t>
        </w:r>
        <w:r w:rsidRPr="00D456CD">
          <w:rPr>
            <w:rStyle w:val="ac"/>
            <w:rFonts w:ascii="Arial" w:hint="eastAsia"/>
            <w:sz w:val="14"/>
          </w:rPr>
          <w:t>126</w:t>
        </w:r>
        <w:r w:rsidRPr="00D456CD">
          <w:rPr>
            <w:rStyle w:val="ac"/>
            <w:rFonts w:ascii="Arial"/>
            <w:sz w:val="14"/>
          </w:rPr>
          <w:t>.com</w:t>
        </w:r>
      </w:hyperlink>
      <w:r>
        <w:rPr>
          <w:rStyle w:val="ac"/>
          <w:rFonts w:ascii="Arial"/>
          <w:sz w:val="14"/>
        </w:rPr>
        <w:t xml:space="preserve"> </w:t>
      </w:r>
      <w:r w:rsidRPr="003F175B">
        <w:rPr>
          <w:rStyle w:val="ac"/>
          <w:rFonts w:ascii="Arial"/>
          <w:sz w:val="14"/>
        </w:rPr>
        <w:t xml:space="preserve">    </w:t>
      </w:r>
      <w:r w:rsidRPr="00364417">
        <w:rPr>
          <w:rStyle w:val="ac"/>
          <w:rFonts w:ascii="Arial"/>
          <w:sz w:val="14"/>
        </w:rPr>
        <w:t>Contact No</w:t>
      </w:r>
      <w:r w:rsidRPr="003F175B">
        <w:rPr>
          <w:rStyle w:val="ac"/>
          <w:rFonts w:ascii="Arial"/>
          <w:sz w:val="14"/>
        </w:rPr>
        <w:t xml:space="preserve">: </w:t>
      </w:r>
      <w:r>
        <w:rPr>
          <w:rStyle w:val="ac"/>
          <w:rFonts w:ascii="Arial" w:hint="eastAsia"/>
          <w:sz w:val="14"/>
        </w:rPr>
        <w:t>+86-021-62208660</w:t>
      </w:r>
    </w:p>
    <w:p w:rsidR="007316EC" w:rsidRDefault="007316EC" w:rsidP="0074466C">
      <w:pPr>
        <w:spacing w:before="62" w:line="360" w:lineRule="auto"/>
        <w:ind w:right="2752"/>
        <w:rPr>
          <w:rStyle w:val="ac"/>
          <w:rFonts w:ascii="Arial" w:hint="eastAsia"/>
          <w:sz w:val="14"/>
        </w:rPr>
      </w:pPr>
    </w:p>
    <w:p w:rsidR="00AE3E37" w:rsidRDefault="00292ED9" w:rsidP="00F82CB8">
      <w:pPr>
        <w:spacing w:before="62"/>
        <w:ind w:right="2752"/>
        <w:jc w:val="center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F5262" id="Line 3" o:spid="_x0000_s1026" style="position:absolute;left:0;text-align:left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E99" w:rsidRDefault="00667E99">
      <w:r>
        <w:separator/>
      </w:r>
    </w:p>
  </w:endnote>
  <w:endnote w:type="continuationSeparator" w:id="0">
    <w:p w:rsidR="00667E99" w:rsidRDefault="0066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2876772e+26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CCE" w:rsidRDefault="00394CCE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4CCE" w:rsidRPr="005B3A56" w:rsidRDefault="00394CCE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394CCE" w:rsidRPr="005B3A56" w:rsidRDefault="00394CCE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394CCE" w:rsidRPr="005B3A56" w:rsidRDefault="00394CCE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394CCE" w:rsidRPr="005B3A56" w:rsidRDefault="00394CCE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4CCE" w:rsidRPr="005B3A56" w:rsidRDefault="00394CC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394CCE" w:rsidRPr="005B3A56" w:rsidRDefault="00394CC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394CCE" w:rsidRPr="005B3A56" w:rsidRDefault="00394CC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394CCE" w:rsidRPr="005B3A56" w:rsidRDefault="00394CC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4CCE" w:rsidRPr="005B3A56" w:rsidRDefault="00394CC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</w:t>
                          </w:r>
                        </w:p>
                        <w:p w:rsidR="00394CCE" w:rsidRPr="005B3A56" w:rsidRDefault="00394CC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394CCE" w:rsidRPr="005B3A56" w:rsidRDefault="00394CC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</w:t>
                    </w:r>
                  </w:p>
                  <w:p w:rsidR="00394CCE" w:rsidRPr="005B3A56" w:rsidRDefault="00394CC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E99" w:rsidRDefault="00667E99">
      <w:r>
        <w:separator/>
      </w:r>
    </w:p>
  </w:footnote>
  <w:footnote w:type="continuationSeparator" w:id="0">
    <w:p w:rsidR="00667E99" w:rsidRDefault="00667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CCE" w:rsidRDefault="00394CCE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4CCE" w:rsidRPr="005B3A56" w:rsidRDefault="00394CC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394CCE" w:rsidRPr="005B3A56" w:rsidRDefault="00394CC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4CCE" w:rsidRPr="005B3A56" w:rsidRDefault="00394CCE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394CCE" w:rsidRPr="005B3A56" w:rsidRDefault="00394CC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394CCE" w:rsidRPr="005B3A56" w:rsidRDefault="00394CCE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394CCE" w:rsidRPr="005B3A56" w:rsidRDefault="00394CC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75F86"/>
    <w:rsid w:val="00292ED9"/>
    <w:rsid w:val="00364417"/>
    <w:rsid w:val="00394CCE"/>
    <w:rsid w:val="003F175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67E99"/>
    <w:rsid w:val="007316EC"/>
    <w:rsid w:val="0074466C"/>
    <w:rsid w:val="007711F9"/>
    <w:rsid w:val="00873DF0"/>
    <w:rsid w:val="008756E6"/>
    <w:rsid w:val="00885BF2"/>
    <w:rsid w:val="009B2D44"/>
    <w:rsid w:val="00A07E82"/>
    <w:rsid w:val="00A9710C"/>
    <w:rsid w:val="00AE3E37"/>
    <w:rsid w:val="00B21A57"/>
    <w:rsid w:val="00B90FC7"/>
    <w:rsid w:val="00BA2C12"/>
    <w:rsid w:val="00C33602"/>
    <w:rsid w:val="00C60A26"/>
    <w:rsid w:val="00CD6F55"/>
    <w:rsid w:val="00DE3104"/>
    <w:rsid w:val="00DF477B"/>
    <w:rsid w:val="00F24FA2"/>
    <w:rsid w:val="00F72EEA"/>
    <w:rsid w:val="00F82CB8"/>
    <w:rsid w:val="00F84CAE"/>
    <w:rsid w:val="00FE5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9AA884"/>
  <w15:docId w15:val="{861D9FB6-788A-4E27-9BB3-80516780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a0"/>
    <w:rsid w:val="00BA2C12"/>
    <w:rPr>
      <w:rFonts w:ascii="AdvTT2876772e+26" w:hAnsi="AdvTT2876772e+26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yy5@saas.sh.cn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5" Type="http://schemas.openxmlformats.org/officeDocument/2006/relationships/hyperlink" Target="mailto:zhf334480@126.com" TargetMode="Externa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</cp:lastModifiedBy>
  <cp:revision>13</cp:revision>
  <dcterms:created xsi:type="dcterms:W3CDTF">2016-08-31T10:27:00Z</dcterms:created>
  <dcterms:modified xsi:type="dcterms:W3CDTF">2018-06-05T15:29:00Z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