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79F" w:rsidRPr="00326E67" w:rsidRDefault="009F579F" w:rsidP="009F579F">
      <w:pPr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326E67">
        <w:rPr>
          <w:rFonts w:ascii="Times New Roman" w:hAnsi="Times New Roman" w:cs="Times New Roman"/>
          <w:b/>
        </w:rPr>
        <w:t xml:space="preserve">Analysis of nutrient composition </w:t>
      </w:r>
      <w:r>
        <w:rPr>
          <w:rFonts w:ascii="Times New Roman" w:hAnsi="Times New Roman" w:cs="Times New Roman"/>
          <w:b/>
        </w:rPr>
        <w:t>of compost</w:t>
      </w:r>
      <w:r w:rsidRPr="00B1621E">
        <w:rPr>
          <w:rFonts w:ascii="Times New Roman" w:hAnsi="Times New Roman" w:cs="Times New Roman"/>
          <w:b/>
        </w:rPr>
        <w:t xml:space="preserve"> in </w:t>
      </w:r>
      <w:r w:rsidRPr="00326E67">
        <w:rPr>
          <w:rFonts w:ascii="Times New Roman" w:hAnsi="Times New Roman" w:cs="Times New Roman"/>
          <w:b/>
        </w:rPr>
        <w:t>semi-arid areas of Ethiopia</w:t>
      </w:r>
    </w:p>
    <w:p w:rsidR="00F4531E" w:rsidRPr="00F4531E" w:rsidRDefault="009F579F" w:rsidP="00F4531E">
      <w:pPr>
        <w:spacing w:after="0" w:line="480" w:lineRule="auto"/>
        <w:jc w:val="center"/>
        <w:rPr>
          <w:rFonts w:ascii="Times New Roman" w:hAnsi="Times New Roman" w:cs="Times New Roman"/>
        </w:rPr>
      </w:pPr>
      <w:proofErr w:type="spellStart"/>
      <w:r w:rsidRPr="00F4531E">
        <w:rPr>
          <w:rFonts w:ascii="Times New Roman" w:hAnsi="Times New Roman" w:cs="Times New Roman"/>
        </w:rPr>
        <w:t>Kassa</w:t>
      </w:r>
      <w:proofErr w:type="spellEnd"/>
      <w:r w:rsidRPr="00F4531E">
        <w:rPr>
          <w:rFonts w:ascii="Times New Roman" w:hAnsi="Times New Roman" w:cs="Times New Roman"/>
        </w:rPr>
        <w:t xml:space="preserve"> </w:t>
      </w:r>
      <w:proofErr w:type="spellStart"/>
      <w:r w:rsidRPr="00F4531E">
        <w:rPr>
          <w:rFonts w:ascii="Times New Roman" w:hAnsi="Times New Roman" w:cs="Times New Roman"/>
        </w:rPr>
        <w:t>Teka</w:t>
      </w:r>
      <w:proofErr w:type="spellEnd"/>
      <w:r w:rsidRPr="00F4531E">
        <w:rPr>
          <w:rFonts w:ascii="Times New Roman" w:hAnsi="Times New Roman" w:cs="Times New Roman"/>
        </w:rPr>
        <w:t>*</w:t>
      </w:r>
      <w:proofErr w:type="gramStart"/>
      <w:r w:rsidR="00F4531E" w:rsidRPr="00F4531E">
        <w:rPr>
          <w:rFonts w:ascii="Times New Roman" w:hAnsi="Times New Roman" w:cs="Times New Roman"/>
          <w:vertAlign w:val="superscript"/>
        </w:rPr>
        <w:t>,1,2</w:t>
      </w:r>
      <w:proofErr w:type="gramEnd"/>
      <w:r w:rsidRPr="00F4531E">
        <w:rPr>
          <w:rFonts w:ascii="Times New Roman" w:hAnsi="Times New Roman" w:cs="Times New Roman"/>
        </w:rPr>
        <w:t xml:space="preserve">, </w:t>
      </w:r>
      <w:proofErr w:type="spellStart"/>
      <w:r w:rsidRPr="00F4531E">
        <w:rPr>
          <w:rFonts w:ascii="Times New Roman" w:hAnsi="Times New Roman" w:cs="Times New Roman"/>
        </w:rPr>
        <w:t>Yemane</w:t>
      </w:r>
      <w:proofErr w:type="spellEnd"/>
      <w:r w:rsidRPr="00F4531E">
        <w:rPr>
          <w:rFonts w:ascii="Times New Roman" w:hAnsi="Times New Roman" w:cs="Times New Roman"/>
        </w:rPr>
        <w:t xml:space="preserve"> Welday</w:t>
      </w:r>
      <w:r w:rsidR="00F4531E" w:rsidRPr="00F4531E">
        <w:rPr>
          <w:rFonts w:ascii="Times New Roman" w:hAnsi="Times New Roman" w:cs="Times New Roman"/>
          <w:vertAlign w:val="superscript"/>
        </w:rPr>
        <w:t>1</w:t>
      </w:r>
      <w:r w:rsidR="00F4531E" w:rsidRPr="00F4531E">
        <w:rPr>
          <w:rFonts w:ascii="Times New Roman" w:hAnsi="Times New Roman" w:cs="Times New Roman"/>
        </w:rPr>
        <w:t xml:space="preserve">, </w:t>
      </w:r>
      <w:proofErr w:type="spellStart"/>
      <w:r w:rsidR="00F4531E" w:rsidRPr="00F4531E">
        <w:rPr>
          <w:rFonts w:ascii="Times New Roman" w:eastAsia="Microsoft YaHei" w:hAnsi="Times New Roman" w:cs="Times New Roman"/>
          <w:color w:val="222222"/>
          <w:szCs w:val="20"/>
        </w:rPr>
        <w:t>Fadong</w:t>
      </w:r>
      <w:proofErr w:type="spellEnd"/>
      <w:r w:rsidR="00F4531E" w:rsidRPr="00F4531E">
        <w:rPr>
          <w:rFonts w:ascii="Times New Roman" w:eastAsia="Microsoft YaHei" w:hAnsi="Times New Roman" w:cs="Times New Roman"/>
          <w:color w:val="222222"/>
          <w:szCs w:val="20"/>
        </w:rPr>
        <w:t> LI</w:t>
      </w:r>
      <w:r w:rsidR="00F4531E" w:rsidRPr="00F4531E">
        <w:rPr>
          <w:rFonts w:ascii="Times New Roman" w:eastAsia="Microsoft YaHei" w:hAnsi="Times New Roman" w:cs="Times New Roman"/>
          <w:color w:val="222222"/>
          <w:szCs w:val="20"/>
          <w:vertAlign w:val="superscript"/>
        </w:rPr>
        <w:t>2</w:t>
      </w:r>
    </w:p>
    <w:p w:rsidR="009F579F" w:rsidRPr="00F4531E" w:rsidRDefault="00F4531E" w:rsidP="00F453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4531E">
        <w:rPr>
          <w:rFonts w:ascii="Times New Roman" w:hAnsi="Times New Roman" w:cs="Times New Roman"/>
          <w:vertAlign w:val="superscript"/>
        </w:rPr>
        <w:t>1</w:t>
      </w:r>
      <w:r w:rsidR="009F579F" w:rsidRPr="00F4531E">
        <w:rPr>
          <w:rFonts w:ascii="Times New Roman" w:hAnsi="Times New Roman" w:cs="Times New Roman"/>
        </w:rPr>
        <w:t xml:space="preserve">Department of Land Resources Management and Environmental Protection, </w:t>
      </w:r>
      <w:proofErr w:type="spellStart"/>
      <w:r w:rsidR="009F579F" w:rsidRPr="00F4531E">
        <w:rPr>
          <w:rFonts w:ascii="Times New Roman" w:hAnsi="Times New Roman" w:cs="Times New Roman"/>
        </w:rPr>
        <w:t>Mekelle</w:t>
      </w:r>
      <w:proofErr w:type="spellEnd"/>
      <w:r w:rsidR="009F579F" w:rsidRPr="00F4531E">
        <w:rPr>
          <w:rFonts w:ascii="Times New Roman" w:hAnsi="Times New Roman" w:cs="Times New Roman"/>
        </w:rPr>
        <w:t xml:space="preserve"> University, Ethiopia</w:t>
      </w:r>
    </w:p>
    <w:p w:rsidR="00F4531E" w:rsidRPr="00F4531E" w:rsidRDefault="00F4531E" w:rsidP="00F4531E">
      <w:pPr>
        <w:shd w:val="clear" w:color="auto" w:fill="FFFFFF"/>
        <w:spacing w:line="360" w:lineRule="auto"/>
        <w:jc w:val="both"/>
        <w:rPr>
          <w:rFonts w:ascii="Times New Roman" w:eastAsia="Microsoft YaHei" w:hAnsi="Times New Roman" w:cs="Times New Roman"/>
          <w:color w:val="222222"/>
        </w:rPr>
      </w:pPr>
      <w:r w:rsidRPr="00F4531E">
        <w:rPr>
          <w:rFonts w:ascii="Times New Roman" w:hAnsi="Times New Roman" w:cs="Times New Roman"/>
          <w:vertAlign w:val="superscript"/>
        </w:rPr>
        <w:t>2</w:t>
      </w:r>
      <w:r w:rsidRPr="00F4531E">
        <w:rPr>
          <w:rFonts w:ascii="Times New Roman" w:eastAsia="Microsoft YaHei" w:hAnsi="Times New Roman" w:cs="Times New Roman"/>
          <w:color w:val="000000"/>
        </w:rPr>
        <w:t>Institute of Geographic Sciences and Natural Resources Research,</w:t>
      </w:r>
      <w:r>
        <w:rPr>
          <w:rFonts w:ascii="Times New Roman" w:eastAsia="Microsoft YaHei" w:hAnsi="Times New Roman" w:cs="Times New Roman"/>
          <w:color w:val="000000"/>
        </w:rPr>
        <w:t xml:space="preserve"> </w:t>
      </w:r>
      <w:r>
        <w:rPr>
          <w:rFonts w:ascii="Times New Roman" w:eastAsia="Microsoft YaHei" w:hAnsi="Times New Roman" w:cs="Times New Roman"/>
          <w:color w:val="222222"/>
        </w:rPr>
        <w:t xml:space="preserve">Chinese </w:t>
      </w:r>
      <w:r w:rsidRPr="00F4531E">
        <w:rPr>
          <w:rFonts w:ascii="Times New Roman" w:eastAsia="Microsoft YaHei" w:hAnsi="Times New Roman" w:cs="Times New Roman"/>
          <w:color w:val="222222"/>
        </w:rPr>
        <w:t>Academy of Sciences</w:t>
      </w:r>
      <w:r>
        <w:rPr>
          <w:rFonts w:ascii="Times New Roman" w:eastAsia="Microsoft YaHei" w:hAnsi="Times New Roman" w:cs="Times New Roman"/>
          <w:color w:val="222222"/>
        </w:rPr>
        <w:t xml:space="preserve"> </w:t>
      </w:r>
      <w:r w:rsidRPr="00F4531E">
        <w:rPr>
          <w:rFonts w:ascii="Times New Roman" w:eastAsia="Microsoft YaHei" w:hAnsi="Times New Roman" w:cs="Times New Roman"/>
          <w:color w:val="000000"/>
        </w:rPr>
        <w:t>(IGSNRR-CAS)</w:t>
      </w:r>
    </w:p>
    <w:p w:rsidR="009F579F" w:rsidRPr="00326E67" w:rsidRDefault="009F579F" w:rsidP="009F579F">
      <w:pPr>
        <w:spacing w:after="0" w:line="480" w:lineRule="auto"/>
        <w:jc w:val="both"/>
        <w:rPr>
          <w:rStyle w:val="Hyperlink"/>
          <w:rFonts w:ascii="Times New Roman" w:hAnsi="Times New Roman" w:cs="Times New Roman"/>
        </w:rPr>
      </w:pPr>
      <w:hyperlink r:id="rId4" w:history="1">
        <w:r w:rsidRPr="00326E67">
          <w:rPr>
            <w:rStyle w:val="Hyperlink"/>
            <w:rFonts w:ascii="Times New Roman" w:hAnsi="Times New Roman" w:cs="Times New Roman"/>
          </w:rPr>
          <w:t>*coresponding author: kassateka@yahoo.com</w:t>
        </w:r>
      </w:hyperlink>
    </w:p>
    <w:p w:rsidR="009F579F" w:rsidRPr="00894EE1" w:rsidRDefault="009F579F" w:rsidP="009F579F">
      <w:pPr>
        <w:spacing w:before="240" w:line="480" w:lineRule="auto"/>
        <w:jc w:val="both"/>
        <w:rPr>
          <w:rStyle w:val="Hyperlink"/>
          <w:rFonts w:ascii="Times New Roman" w:hAnsi="Times New Roman" w:cs="Times New Roman"/>
          <w:b/>
          <w:color w:val="auto"/>
          <w:u w:val="none"/>
        </w:rPr>
      </w:pPr>
      <w:r w:rsidRPr="00894EE1">
        <w:rPr>
          <w:rStyle w:val="Hyperlink"/>
          <w:rFonts w:ascii="Times New Roman" w:hAnsi="Times New Roman" w:cs="Times New Roman"/>
          <w:b/>
          <w:color w:val="auto"/>
          <w:u w:val="none"/>
        </w:rPr>
        <w:t>Abstract</w:t>
      </w:r>
      <w:bookmarkStart w:id="0" w:name="_GoBack"/>
      <w:bookmarkEnd w:id="0"/>
    </w:p>
    <w:p w:rsidR="009F579F" w:rsidRPr="00326E67" w:rsidRDefault="009F579F" w:rsidP="009F579F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4531E">
        <w:rPr>
          <w:rFonts w:ascii="Times New Roman" w:hAnsi="Times New Roman" w:cs="Times New Roman"/>
        </w:rPr>
        <w:t xml:space="preserve">This study aimed at exploring the </w:t>
      </w:r>
      <w:r w:rsidRPr="00F4531E">
        <w:rPr>
          <w:rFonts w:ascii="Times New Roman" w:eastAsia="Calibri" w:hAnsi="Times New Roman" w:cs="Times New Roman"/>
        </w:rPr>
        <w:t xml:space="preserve">plant nutritive composition of compost, proportion of composting materials and the actual compost production level in the semi-arid areas of Ethiopia taking </w:t>
      </w:r>
      <w:proofErr w:type="spellStart"/>
      <w:r w:rsidRPr="00F4531E">
        <w:rPr>
          <w:rFonts w:ascii="Times New Roman" w:eastAsia="Calibri" w:hAnsi="Times New Roman" w:cs="Times New Roman"/>
        </w:rPr>
        <w:t>Tigray</w:t>
      </w:r>
      <w:proofErr w:type="spellEnd"/>
      <w:r w:rsidRPr="00F4531E">
        <w:rPr>
          <w:rFonts w:ascii="Times New Roman" w:eastAsia="Calibri" w:hAnsi="Times New Roman" w:cs="Times New Roman"/>
        </w:rPr>
        <w:t xml:space="preserve"> region as a case study. Compost samples were taken from 354 farming households. Our findings indicated that </w:t>
      </w:r>
      <w:r w:rsidRPr="00F4531E">
        <w:rPr>
          <w:rFonts w:ascii="Times New Roman" w:hAnsi="Times New Roman" w:cs="Times New Roman"/>
        </w:rPr>
        <w:t>compost production volume ranged from 3.8 to 11 m</w:t>
      </w:r>
      <w:r w:rsidRPr="00F4531E">
        <w:rPr>
          <w:rFonts w:ascii="Times New Roman" w:hAnsi="Times New Roman" w:cs="Times New Roman"/>
          <w:vertAlign w:val="superscript"/>
        </w:rPr>
        <w:t>3</w:t>
      </w:r>
      <w:r w:rsidRPr="00F4531E">
        <w:rPr>
          <w:rFonts w:ascii="Times New Roman" w:hAnsi="Times New Roman" w:cs="Times New Roman"/>
        </w:rPr>
        <w:t xml:space="preserve">. During the study time, 2016, nine composting materials were commonly used in </w:t>
      </w:r>
      <w:r w:rsidRPr="00F4531E">
        <w:rPr>
          <w:rStyle w:val="Hyperlink"/>
          <w:rFonts w:ascii="Times New Roman" w:hAnsi="Times New Roman" w:cs="Times New Roman"/>
          <w:color w:val="000000" w:themeColor="text1"/>
          <w:u w:val="none"/>
        </w:rPr>
        <w:t>the region in which l</w:t>
      </w:r>
      <w:r w:rsidRPr="00F4531E">
        <w:rPr>
          <w:rFonts w:ascii="Times New Roman" w:hAnsi="Times New Roman" w:cs="Times New Roman"/>
          <w:color w:val="000000" w:themeColor="text1"/>
        </w:rPr>
        <w:t xml:space="preserve">ivestock manure (28%) takes the highest share. </w:t>
      </w:r>
      <w:r w:rsidRPr="00F4531E">
        <w:rPr>
          <w:rStyle w:val="Hyperlink"/>
          <w:rFonts w:ascii="Times New Roman" w:hAnsi="Times New Roman" w:cs="Times New Roman"/>
          <w:color w:val="000000" w:themeColor="text1"/>
          <w:u w:val="none"/>
        </w:rPr>
        <w:t xml:space="preserve">The produced composts had basic pH with an unacceptable range (&gt;8.4) for plant growth in about one third of the study area. The salinity level (4.2–8.2 </w:t>
      </w:r>
      <w:proofErr w:type="spellStart"/>
      <w:r w:rsidRPr="00F4531E">
        <w:rPr>
          <w:rStyle w:val="Hyperlink"/>
          <w:rFonts w:ascii="Times New Roman" w:hAnsi="Times New Roman" w:cs="Times New Roman"/>
          <w:color w:val="000000" w:themeColor="text1"/>
          <w:u w:val="none"/>
        </w:rPr>
        <w:t>mmhos</w:t>
      </w:r>
      <w:proofErr w:type="spellEnd"/>
      <w:r w:rsidRPr="00F4531E">
        <w:rPr>
          <w:rStyle w:val="Hyperlink"/>
          <w:rFonts w:ascii="Times New Roman" w:hAnsi="Times New Roman" w:cs="Times New Roman"/>
          <w:color w:val="000000" w:themeColor="text1"/>
          <w:u w:val="none"/>
        </w:rPr>
        <w:t>/cm) was also categorized in the high level category</w:t>
      </w:r>
      <w:r w:rsidRPr="00F4531E">
        <w:rPr>
          <w:rFonts w:ascii="Times New Roman" w:hAnsi="Times New Roman" w:cs="Times New Roman"/>
        </w:rPr>
        <w:t xml:space="preserve">. Nevertheless, </w:t>
      </w:r>
      <w:r w:rsidRPr="00F4531E">
        <w:rPr>
          <w:rStyle w:val="Hyperlink"/>
          <w:rFonts w:ascii="Times New Roman" w:hAnsi="Times New Roman" w:cs="Times New Roman"/>
          <w:color w:val="000000" w:themeColor="text1"/>
          <w:u w:val="none"/>
        </w:rPr>
        <w:t xml:space="preserve">the organic carbon (2.5–6.4%), available phosphorus (333-737 ppm) and </w:t>
      </w:r>
      <w:r w:rsidRPr="00F4531E">
        <w:rPr>
          <w:rFonts w:ascii="Times New Roman" w:hAnsi="Times New Roman" w:cs="Times New Roman"/>
          <w:color w:val="000000" w:themeColor="text1"/>
        </w:rPr>
        <w:t xml:space="preserve">total Nitrogen (0.3–1.0%) contents were classified in the low level category. </w:t>
      </w:r>
      <w:r w:rsidRPr="00F4531E">
        <w:rPr>
          <w:rFonts w:ascii="Times New Roman" w:hAnsi="Times New Roman" w:cs="Times New Roman"/>
        </w:rPr>
        <w:t>In general, the farmers’ composts in the region had lower plant nutrient content to sustain soil productivity and crop production. Hence, integration of research-policy-extension is needed to work on approaches which can improve compost quality</w:t>
      </w:r>
      <w:r w:rsidRPr="00326E67">
        <w:rPr>
          <w:rFonts w:ascii="Times New Roman" w:hAnsi="Times New Roman" w:cs="Times New Roman"/>
        </w:rPr>
        <w:t>.</w:t>
      </w:r>
    </w:p>
    <w:p w:rsidR="009F579F" w:rsidRPr="00326E67" w:rsidRDefault="009F579F" w:rsidP="009F579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9F579F" w:rsidRPr="00326E67" w:rsidRDefault="009F579F" w:rsidP="009F579F">
      <w:pPr>
        <w:spacing w:after="0" w:line="480" w:lineRule="auto"/>
        <w:jc w:val="both"/>
        <w:rPr>
          <w:rFonts w:ascii="Times New Roman" w:hAnsi="Times New Roman" w:cs="Times New Roman"/>
        </w:rPr>
      </w:pPr>
      <w:r w:rsidRPr="00326E67">
        <w:rPr>
          <w:rFonts w:ascii="Times New Roman" w:hAnsi="Times New Roman" w:cs="Times New Roman"/>
          <w:b/>
        </w:rPr>
        <w:t>Key words:</w:t>
      </w:r>
      <w:r w:rsidRPr="00326E67">
        <w:rPr>
          <w:rFonts w:ascii="Times New Roman" w:hAnsi="Times New Roman" w:cs="Times New Roman"/>
        </w:rPr>
        <w:t xml:space="preserve"> compost, nutrient, cluster, composting materials, blended fertilizer, </w:t>
      </w:r>
      <w:proofErr w:type="spellStart"/>
      <w:r w:rsidRPr="00326E67">
        <w:rPr>
          <w:rFonts w:ascii="Times New Roman" w:hAnsi="Times New Roman" w:cs="Times New Roman"/>
        </w:rPr>
        <w:t>Tigray</w:t>
      </w:r>
      <w:proofErr w:type="spellEnd"/>
    </w:p>
    <w:p w:rsidR="006E68E6" w:rsidRDefault="006E68E6"/>
    <w:sectPr w:rsidR="006E6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79F"/>
    <w:rsid w:val="006E68E6"/>
    <w:rsid w:val="00894EE1"/>
    <w:rsid w:val="009F579F"/>
    <w:rsid w:val="00F4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2CA6A5-AD5C-4A7F-A6F8-DE3D42742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79F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sid w:val="009F57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1201">
          <w:blockQuote w:val="1"/>
          <w:marLeft w:val="1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681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1444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4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2392">
          <w:blockQuote w:val="1"/>
          <w:marLeft w:val="1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030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00181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270">
          <w:blockQuote w:val="1"/>
          <w:marLeft w:val="1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50981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08552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*coresponding%20author:%20kassatek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2018-05-31T13:44:00Z</dcterms:created>
  <dcterms:modified xsi:type="dcterms:W3CDTF">2018-05-31T13:52:00Z</dcterms:modified>
</cp:coreProperties>
</file>