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20153" w:rsidP="00494130">
      <w:pPr>
        <w:pStyle w:val="Ttulo1"/>
        <w:spacing w:before="170"/>
        <w:ind w:left="0"/>
      </w:pPr>
      <w:r>
        <w:rPr>
          <w:color w:val="337AB7"/>
        </w:rPr>
        <w:t>Short-term soil carbon dioxide</w:t>
      </w:r>
      <w:r w:rsidR="00DA6746">
        <w:rPr>
          <w:color w:val="337AB7"/>
        </w:rPr>
        <w:t xml:space="preserve"> emission</w:t>
      </w:r>
      <w:r w:rsidR="00D01088">
        <w:rPr>
          <w:color w:val="337AB7"/>
        </w:rPr>
        <w:t xml:space="preserve">, </w:t>
      </w:r>
      <w:r w:rsidR="00804EF5">
        <w:rPr>
          <w:color w:val="337AB7"/>
        </w:rPr>
        <w:t>organic carbon</w:t>
      </w:r>
      <w:r w:rsidR="00DA6746">
        <w:rPr>
          <w:color w:val="337AB7"/>
        </w:rPr>
        <w:t xml:space="preserve"> </w:t>
      </w:r>
      <w:r w:rsidR="00804EF5">
        <w:rPr>
          <w:color w:val="337AB7"/>
        </w:rPr>
        <w:t xml:space="preserve">and </w:t>
      </w:r>
      <w:r>
        <w:rPr>
          <w:color w:val="337AB7"/>
        </w:rPr>
        <w:t xml:space="preserve">nitrogen </w:t>
      </w:r>
      <w:r w:rsidR="009A14AE">
        <w:rPr>
          <w:color w:val="337AB7"/>
        </w:rPr>
        <w:t xml:space="preserve">of soil </w:t>
      </w:r>
      <w:r w:rsidR="00945807">
        <w:rPr>
          <w:color w:val="337AB7"/>
        </w:rPr>
        <w:t xml:space="preserve">as affected by N </w:t>
      </w:r>
      <w:r w:rsidRPr="00520153">
        <w:rPr>
          <w:color w:val="337AB7"/>
        </w:rPr>
        <w:t xml:space="preserve">Fertilization </w:t>
      </w:r>
      <w:r w:rsidR="00C705BE">
        <w:rPr>
          <w:color w:val="337AB7"/>
        </w:rPr>
        <w:t xml:space="preserve">in </w:t>
      </w:r>
      <w:r w:rsidR="00135891">
        <w:rPr>
          <w:color w:val="337AB7"/>
        </w:rPr>
        <w:t xml:space="preserve">an arid </w:t>
      </w:r>
      <w:r w:rsidR="00C705BE">
        <w:rPr>
          <w:color w:val="337AB7"/>
        </w:rPr>
        <w:t>wheat field</w:t>
      </w:r>
      <w:r w:rsidR="008850E0">
        <w:rPr>
          <w:color w:val="337AB7"/>
        </w:rPr>
        <w:t xml:space="preserve">, </w:t>
      </w:r>
      <w:r w:rsidR="00135891">
        <w:rPr>
          <w:color w:val="337AB7"/>
        </w:rPr>
        <w:t>Northwest of</w:t>
      </w:r>
      <w:r w:rsidR="008850E0" w:rsidRPr="008850E0">
        <w:rPr>
          <w:color w:val="337AB7"/>
        </w:rPr>
        <w:t xml:space="preserve"> M</w:t>
      </w:r>
      <w:r w:rsidR="008850E0">
        <w:rPr>
          <w:color w:val="337AB7"/>
        </w:rPr>
        <w:t>exico</w:t>
      </w:r>
    </w:p>
    <w:p w:rsidR="005973B9" w:rsidRDefault="000A6EA5" w:rsidP="009846A6">
      <w:pPr>
        <w:pStyle w:val="Textoindependiente"/>
        <w:spacing w:before="73" w:line="198" w:lineRule="exact"/>
        <w:ind w:left="100" w:right="5987"/>
        <w:rPr>
          <w:rFonts w:ascii="Arial"/>
        </w:rPr>
      </w:pPr>
      <w:r>
        <w:rPr>
          <w:rFonts w:ascii="Arial"/>
        </w:rPr>
        <w:t xml:space="preserve">Silvia M. </w:t>
      </w:r>
      <w:proofErr w:type="spellStart"/>
      <w:r>
        <w:rPr>
          <w:rFonts w:ascii="Arial"/>
        </w:rPr>
        <w:t>Avil</w:t>
      </w:r>
      <w:r>
        <w:rPr>
          <w:rFonts w:ascii="Arial"/>
        </w:rPr>
        <w:t>é</w:t>
      </w:r>
      <w:r>
        <w:rPr>
          <w:rFonts w:ascii="Arial"/>
        </w:rPr>
        <w:t>s</w:t>
      </w:r>
      <w:proofErr w:type="spellEnd"/>
      <w:r w:rsidR="005973B9">
        <w:rPr>
          <w:rFonts w:ascii="Arial"/>
        </w:rPr>
        <w:t xml:space="preserve">, </w:t>
      </w:r>
      <w:r w:rsidR="00F73645">
        <w:rPr>
          <w:rFonts w:ascii="Arial"/>
        </w:rPr>
        <w:t xml:space="preserve">PhD, </w:t>
      </w:r>
      <w:r w:rsidR="00135891">
        <w:rPr>
          <w:rFonts w:ascii="Arial"/>
        </w:rPr>
        <w:t xml:space="preserve">Roberto Soto, </w:t>
      </w:r>
      <w:r w:rsidR="005E06E4">
        <w:rPr>
          <w:rFonts w:ascii="Arial"/>
        </w:rPr>
        <w:t xml:space="preserve">Isabel </w:t>
      </w:r>
      <w:proofErr w:type="spellStart"/>
      <w:r w:rsidR="005E06E4">
        <w:rPr>
          <w:rFonts w:ascii="Arial"/>
        </w:rPr>
        <w:t>Escobosa</w:t>
      </w:r>
      <w:proofErr w:type="spellEnd"/>
      <w:r w:rsidR="005E06E4">
        <w:rPr>
          <w:rFonts w:ascii="Arial"/>
        </w:rPr>
        <w:t xml:space="preserve">, PhD, </w:t>
      </w:r>
      <w:r w:rsidR="00135891">
        <w:rPr>
          <w:rFonts w:ascii="Arial"/>
        </w:rPr>
        <w:t xml:space="preserve">PhD, </w:t>
      </w:r>
      <w:proofErr w:type="spellStart"/>
      <w:r w:rsidR="009846A6">
        <w:rPr>
          <w:rFonts w:ascii="Arial"/>
        </w:rPr>
        <w:t>V</w:t>
      </w:r>
      <w:r w:rsidR="009846A6">
        <w:rPr>
          <w:rFonts w:ascii="Arial"/>
        </w:rPr>
        <w:t>í</w:t>
      </w:r>
      <w:r w:rsidR="009846A6">
        <w:rPr>
          <w:rFonts w:ascii="Arial"/>
        </w:rPr>
        <w:t>ctor</w:t>
      </w:r>
      <w:proofErr w:type="spellEnd"/>
      <w:r w:rsidR="009846A6">
        <w:rPr>
          <w:rFonts w:ascii="Arial"/>
        </w:rPr>
        <w:t xml:space="preserve"> A. </w:t>
      </w:r>
      <w:r w:rsidR="005E06E4">
        <w:rPr>
          <w:rFonts w:ascii="Arial"/>
        </w:rPr>
        <w:t>C</w:t>
      </w:r>
      <w:r w:rsidR="009846A6">
        <w:rPr>
          <w:rFonts w:ascii="Arial"/>
        </w:rPr>
        <w:t>á</w:t>
      </w:r>
      <w:r w:rsidR="009846A6">
        <w:rPr>
          <w:rFonts w:ascii="Arial"/>
        </w:rPr>
        <w:t xml:space="preserve">rdenas, SM, </w:t>
      </w:r>
      <w:r w:rsidR="005E06E4">
        <w:rPr>
          <w:rFonts w:ascii="Arial"/>
        </w:rPr>
        <w:t xml:space="preserve">Cristina </w:t>
      </w:r>
      <w:proofErr w:type="spellStart"/>
      <w:r w:rsidR="005E06E4">
        <w:rPr>
          <w:rFonts w:ascii="Arial"/>
        </w:rPr>
        <w:t>Ru</w:t>
      </w:r>
      <w:r w:rsidR="005E06E4">
        <w:rPr>
          <w:rFonts w:ascii="Arial"/>
        </w:rPr>
        <w:t>í</w:t>
      </w:r>
      <w:r w:rsidR="005E06E4">
        <w:rPr>
          <w:rFonts w:ascii="Arial"/>
        </w:rPr>
        <w:t>z</w:t>
      </w:r>
      <w:proofErr w:type="spellEnd"/>
      <w:r w:rsidR="00135891">
        <w:rPr>
          <w:rFonts w:ascii="Arial"/>
        </w:rPr>
        <w:t xml:space="preserve">, PhD, </w:t>
      </w:r>
      <w:r>
        <w:rPr>
          <w:rFonts w:ascii="Arial"/>
        </w:rPr>
        <w:t xml:space="preserve">Institute of Agricultural Science, Autonomous University of Baja California, Mexico, </w:t>
      </w:r>
      <w:r w:rsidR="00135891">
        <w:rPr>
          <w:rFonts w:ascii="Arial"/>
        </w:rPr>
        <w:t xml:space="preserve">Eduardo </w:t>
      </w:r>
      <w:proofErr w:type="spellStart"/>
      <w:r w:rsidR="00135891">
        <w:rPr>
          <w:rFonts w:ascii="Arial"/>
        </w:rPr>
        <w:t>Salcedo</w:t>
      </w:r>
      <w:proofErr w:type="spellEnd"/>
      <w:r>
        <w:rPr>
          <w:rFonts w:ascii="Arial"/>
        </w:rPr>
        <w:t>,</w:t>
      </w:r>
      <w:r w:rsidR="00135891">
        <w:rPr>
          <w:rFonts w:ascii="Arial"/>
        </w:rPr>
        <w:t xml:space="preserve"> </w:t>
      </w:r>
      <w:r w:rsidR="009846A6">
        <w:rPr>
          <w:rFonts w:ascii="Arial"/>
        </w:rPr>
        <w:t xml:space="preserve">PhD, </w:t>
      </w:r>
      <w:r w:rsidR="00135891">
        <w:rPr>
          <w:rFonts w:ascii="Arial"/>
        </w:rPr>
        <w:t>University of Guadalajara</w:t>
      </w:r>
      <w:r w:rsidR="009846A6" w:rsidRPr="009846A6">
        <w:rPr>
          <w:rFonts w:ascii="Arial"/>
        </w:rPr>
        <w:t xml:space="preserve">, </w:t>
      </w:r>
      <w:r w:rsidR="00135891">
        <w:rPr>
          <w:rFonts w:ascii="Arial"/>
        </w:rPr>
        <w:t>Mexico</w:t>
      </w:r>
      <w:r w:rsidR="005E06E4">
        <w:rPr>
          <w:rFonts w:ascii="Arial"/>
        </w:rPr>
        <w:t xml:space="preserve">, </w:t>
      </w:r>
      <w:proofErr w:type="spellStart"/>
      <w:r w:rsidR="005E06E4">
        <w:rPr>
          <w:rFonts w:ascii="Arial"/>
        </w:rPr>
        <w:t>Jairo</w:t>
      </w:r>
      <w:proofErr w:type="spellEnd"/>
      <w:r w:rsidR="005E06E4">
        <w:rPr>
          <w:rFonts w:ascii="Arial"/>
        </w:rPr>
        <w:t xml:space="preserve"> </w:t>
      </w:r>
      <w:proofErr w:type="spellStart"/>
      <w:r w:rsidR="00672CDA">
        <w:rPr>
          <w:rFonts w:ascii="Arial"/>
        </w:rPr>
        <w:t>D</w:t>
      </w:r>
      <w:r w:rsidR="00672CDA">
        <w:rPr>
          <w:rFonts w:ascii="Arial"/>
        </w:rPr>
        <w:t>í</w:t>
      </w:r>
      <w:r w:rsidR="00672CDA">
        <w:rPr>
          <w:rFonts w:ascii="Arial"/>
        </w:rPr>
        <w:t>az</w:t>
      </w:r>
      <w:proofErr w:type="spellEnd"/>
      <w:r w:rsidR="00672CDA">
        <w:rPr>
          <w:rFonts w:ascii="Arial"/>
        </w:rPr>
        <w:t xml:space="preserve">, </w:t>
      </w:r>
      <w:r w:rsidR="000B3AD9">
        <w:rPr>
          <w:rFonts w:ascii="Arial"/>
        </w:rPr>
        <w:t xml:space="preserve">PhD, </w:t>
      </w:r>
      <w:r w:rsidR="00672CDA">
        <w:rPr>
          <w:rFonts w:ascii="Arial"/>
        </w:rPr>
        <w:t>University of California, USA.</w:t>
      </w:r>
    </w:p>
    <w:p w:rsidR="00AE3E37" w:rsidRDefault="00AE3E37">
      <w:pPr>
        <w:pStyle w:val="Textoindependiente"/>
        <w:rPr>
          <w:rFonts w:ascii="Arial"/>
          <w:sz w:val="20"/>
        </w:rPr>
      </w:pPr>
    </w:p>
    <w:p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lastRenderedPageBreak/>
        <w:t>Abstract</w:t>
      </w:r>
      <w:r w:rsidR="00404E5B">
        <w:rPr>
          <w:color w:val="BF5A14"/>
        </w:rPr>
        <w:t xml:space="preserve"> </w:t>
      </w:r>
    </w:p>
    <w:p w:rsidR="00AE3E37" w:rsidRDefault="00766A11">
      <w:pPr>
        <w:pStyle w:val="Textoindependiente"/>
        <w:spacing w:before="90" w:line="280" w:lineRule="auto"/>
        <w:ind w:left="100"/>
        <w:jc w:val="both"/>
      </w:pPr>
      <w:r w:rsidRPr="00766A11">
        <w:t>Conventional tillage systems in the production of agricultural crops often, use excessive application of nitrogen fertilizer, which is a source of generation of greenhouse gases (N</w:t>
      </w:r>
      <w:r w:rsidRPr="00766A11">
        <w:rPr>
          <w:vertAlign w:val="subscript"/>
        </w:rPr>
        <w:t>2</w:t>
      </w:r>
      <w:r w:rsidRPr="00766A11">
        <w:t>O and CO</w:t>
      </w:r>
      <w:r w:rsidRPr="00766A11">
        <w:rPr>
          <w:vertAlign w:val="subscript"/>
        </w:rPr>
        <w:t>2</w:t>
      </w:r>
      <w:r w:rsidRPr="00766A11">
        <w:t xml:space="preserve">). The information regarding the assessment of greenhouse gases emissions in conventional </w:t>
      </w:r>
      <w:r w:rsidR="00110044">
        <w:t>fertilization</w:t>
      </w:r>
      <w:r w:rsidRPr="00766A11">
        <w:t xml:space="preserve"> a system, which is most widely used in the Mexicali Valley, </w:t>
      </w:r>
      <w:r>
        <w:t>is</w:t>
      </w:r>
      <w:r w:rsidRPr="00766A11">
        <w:t xml:space="preserve"> limited. The aim of this study was to evaluate the CO</w:t>
      </w:r>
      <w:r w:rsidRPr="00766A11">
        <w:rPr>
          <w:vertAlign w:val="subscript"/>
        </w:rPr>
        <w:t>2</w:t>
      </w:r>
      <w:r w:rsidRPr="00766A11">
        <w:t xml:space="preserve"> emission</w:t>
      </w:r>
      <w:r w:rsidR="002379CC">
        <w:t>, organic carbon</w:t>
      </w:r>
      <w:r w:rsidRPr="00766A11">
        <w:t xml:space="preserve"> </w:t>
      </w:r>
      <w:r w:rsidR="002379CC">
        <w:t xml:space="preserve">and soil nitrogen </w:t>
      </w:r>
      <w:r w:rsidRPr="00766A11">
        <w:t>related to the application of nitrogen fertilizer in a soil cultivated with wheat under conventional tillage in the Mexicali Valley, Baja California.</w:t>
      </w:r>
      <w:r>
        <w:t xml:space="preserve"> </w:t>
      </w:r>
      <w:r w:rsidR="008850E0" w:rsidRPr="008850E0">
        <w:t xml:space="preserve">The experimental plot, with a soil </w:t>
      </w:r>
      <w:proofErr w:type="spellStart"/>
      <w:r w:rsidR="008850E0" w:rsidRPr="008850E0">
        <w:t>Aquic</w:t>
      </w:r>
      <w:proofErr w:type="spellEnd"/>
      <w:r w:rsidR="008850E0" w:rsidRPr="008850E0">
        <w:t xml:space="preserve"> </w:t>
      </w:r>
      <w:proofErr w:type="spellStart"/>
      <w:r w:rsidR="008850E0" w:rsidRPr="008850E0">
        <w:t>Haplotorrert</w:t>
      </w:r>
      <w:proofErr w:type="spellEnd"/>
      <w:r w:rsidR="008850E0" w:rsidRPr="008850E0">
        <w:t xml:space="preserve"> was cultivated with wheat (</w:t>
      </w:r>
      <w:proofErr w:type="spellStart"/>
      <w:r w:rsidR="008850E0" w:rsidRPr="00BD588D">
        <w:rPr>
          <w:i/>
        </w:rPr>
        <w:t>Triticum</w:t>
      </w:r>
      <w:proofErr w:type="spellEnd"/>
      <w:r w:rsidR="008850E0" w:rsidRPr="00BD588D">
        <w:rPr>
          <w:i/>
        </w:rPr>
        <w:t xml:space="preserve"> durum</w:t>
      </w:r>
      <w:r w:rsidR="008850E0" w:rsidRPr="008850E0">
        <w:t>), with applications of nitrogen fertilizer</w:t>
      </w:r>
      <w:r w:rsidR="00110044">
        <w:t>, urea, at</w:t>
      </w:r>
      <w:r w:rsidR="008850E0" w:rsidRPr="008850E0">
        <w:t xml:space="preserve"> </w:t>
      </w:r>
      <w:r w:rsidR="00110044">
        <w:t xml:space="preserve">doses of </w:t>
      </w:r>
      <w:r w:rsidR="008850E0" w:rsidRPr="008850E0">
        <w:t>0, 200 and 400 kg ha</w:t>
      </w:r>
      <w:r w:rsidR="008850E0" w:rsidRPr="002379CC">
        <w:rPr>
          <w:vertAlign w:val="superscript"/>
        </w:rPr>
        <w:t>-1</w:t>
      </w:r>
      <w:r w:rsidR="008850E0" w:rsidRPr="008850E0">
        <w:t xml:space="preserve">. </w:t>
      </w:r>
      <w:r w:rsidR="005C2C0E">
        <w:t>O</w:t>
      </w:r>
      <w:r w:rsidR="005C2C0E" w:rsidRPr="005C2C0E">
        <w:t xml:space="preserve">rganic carbon </w:t>
      </w:r>
      <w:r w:rsidR="005C2C0E">
        <w:t xml:space="preserve">was measured </w:t>
      </w:r>
      <w:r w:rsidR="00024123">
        <w:t xml:space="preserve">by </w:t>
      </w:r>
      <w:proofErr w:type="spellStart"/>
      <w:r w:rsidR="005C2C0E">
        <w:t>Walkley</w:t>
      </w:r>
      <w:proofErr w:type="spellEnd"/>
      <w:r w:rsidR="005C2C0E">
        <w:t xml:space="preserve"> &amp; Black</w:t>
      </w:r>
      <w:r w:rsidR="00024123">
        <w:t xml:space="preserve"> method</w:t>
      </w:r>
      <w:r w:rsidR="005C2C0E">
        <w:t xml:space="preserve">. </w:t>
      </w:r>
      <w:r w:rsidR="00430BE1" w:rsidRPr="00430BE1">
        <w:t xml:space="preserve">Soil samples were incubated </w:t>
      </w:r>
      <w:r w:rsidR="00F90BBE">
        <w:t xml:space="preserve">and </w:t>
      </w:r>
      <w:r w:rsidR="00430BE1" w:rsidRPr="00430BE1">
        <w:t>CO</w:t>
      </w:r>
      <w:r w:rsidR="00430BE1" w:rsidRPr="00430BE1">
        <w:rPr>
          <w:vertAlign w:val="subscript"/>
        </w:rPr>
        <w:t>2</w:t>
      </w:r>
      <w:r w:rsidR="00430BE1" w:rsidRPr="00430BE1">
        <w:t xml:space="preserve"> emanated from the treatments was measured after 4, 22, 46 and 142 hours of incubation.</w:t>
      </w:r>
      <w:r w:rsidR="00CF18B6">
        <w:t xml:space="preserve"> </w:t>
      </w:r>
      <w:r w:rsidR="00CF18B6" w:rsidRPr="00CF18B6">
        <w:t>Nitrogen mineralization (NO</w:t>
      </w:r>
      <w:r w:rsidR="00CF18B6" w:rsidRPr="00CF18B6">
        <w:rPr>
          <w:vertAlign w:val="subscript"/>
        </w:rPr>
        <w:t>3</w:t>
      </w:r>
      <w:r w:rsidR="00CF18B6" w:rsidRPr="00CF18B6">
        <w:rPr>
          <w:vertAlign w:val="superscript"/>
        </w:rPr>
        <w:t>-</w:t>
      </w:r>
      <w:r w:rsidR="00CF18B6" w:rsidRPr="00CF18B6">
        <w:t xml:space="preserve">) </w:t>
      </w:r>
      <w:r w:rsidR="006D10F5">
        <w:t xml:space="preserve">during the crop cycle </w:t>
      </w:r>
      <w:r w:rsidR="00CF18B6" w:rsidRPr="00CF18B6">
        <w:t xml:space="preserve">was obtained from </w:t>
      </w:r>
      <w:proofErr w:type="spellStart"/>
      <w:r w:rsidR="00CF18B6" w:rsidRPr="00CF18B6">
        <w:t>KCl</w:t>
      </w:r>
      <w:proofErr w:type="spellEnd"/>
      <w:r w:rsidR="00CF18B6" w:rsidRPr="00CF18B6">
        <w:t xml:space="preserve"> extraction and </w:t>
      </w:r>
      <w:proofErr w:type="spellStart"/>
      <w:r w:rsidR="00CF18B6" w:rsidRPr="00CF18B6">
        <w:t>Kjeldhal</w:t>
      </w:r>
      <w:proofErr w:type="spellEnd"/>
      <w:r w:rsidR="00CF18B6" w:rsidRPr="00CF18B6">
        <w:t xml:space="preserve"> method</w:t>
      </w:r>
      <w:r w:rsidR="00CF18B6">
        <w:t xml:space="preserve">. </w:t>
      </w:r>
      <w:r w:rsidR="00430BE1" w:rsidRPr="00430BE1">
        <w:t>The tendency was described by a lineal function (y = ax + b), a statistical means trial test</w:t>
      </w:r>
      <w:r w:rsidR="002379CC">
        <w:t xml:space="preserve"> was carried out (</w:t>
      </w:r>
      <w:proofErr w:type="spellStart"/>
      <w:r w:rsidR="002379CC">
        <w:t>Tukey</w:t>
      </w:r>
      <w:proofErr w:type="spellEnd"/>
      <w:r w:rsidR="002379CC">
        <w:t xml:space="preserve"> a=0.05). </w:t>
      </w:r>
      <w:r w:rsidR="005C2C0E" w:rsidRPr="005C2C0E">
        <w:t>O</w:t>
      </w:r>
      <w:r w:rsidR="009E64DA">
        <w:t>rganic carbon</w:t>
      </w:r>
      <w:r w:rsidR="005C2C0E" w:rsidRPr="005C2C0E">
        <w:t xml:space="preserve"> values were between 0.87 to 1.02%</w:t>
      </w:r>
      <w:r w:rsidR="000D1DAC">
        <w:t>, not difference was found at different doses.</w:t>
      </w:r>
      <w:r w:rsidR="005C2C0E">
        <w:t xml:space="preserve"> </w:t>
      </w:r>
      <w:r w:rsidR="00430BE1" w:rsidRPr="00430BE1">
        <w:t>The emission of CO</w:t>
      </w:r>
      <w:r w:rsidR="00430BE1" w:rsidRPr="00CF18B6">
        <w:rPr>
          <w:vertAlign w:val="subscript"/>
        </w:rPr>
        <w:t>2</w:t>
      </w:r>
      <w:r w:rsidR="00430BE1" w:rsidRPr="00430BE1">
        <w:t xml:space="preserve"> was 194, 247 and 238 mg/g/h for doses 0, 200 and 400 Kg N ha</w:t>
      </w:r>
      <w:r w:rsidR="00430BE1" w:rsidRPr="00024123">
        <w:rPr>
          <w:vertAlign w:val="superscript"/>
        </w:rPr>
        <w:t>-1</w:t>
      </w:r>
      <w:r w:rsidR="00430BE1" w:rsidRPr="00430BE1">
        <w:t xml:space="preserve"> respectively, and there was not significantly different (p&gt; 0.05) (Table 1). </w:t>
      </w:r>
      <w:r w:rsidR="008850E0" w:rsidRPr="008850E0">
        <w:t>The magnitude of the nitrogen mineralization was 753, 942 and 1125 mg N for doses 0, 200 and 400 Kg N ha-1 respectively, whit differences (p&gt; 0.05) between them</w:t>
      </w:r>
      <w:r w:rsidR="00024123">
        <w:t xml:space="preserve"> (Table 2)</w:t>
      </w:r>
      <w:r w:rsidR="008850E0" w:rsidRPr="008850E0">
        <w:t xml:space="preserve">. Highest doses of nitrogen applied to the soil </w:t>
      </w:r>
      <w:r w:rsidR="00024123">
        <w:t xml:space="preserve">does </w:t>
      </w:r>
      <w:r w:rsidR="00024123" w:rsidRPr="00CF18B6">
        <w:t>not necessar</w:t>
      </w:r>
      <w:r w:rsidR="00024123">
        <w:t>il</w:t>
      </w:r>
      <w:r w:rsidR="00024123" w:rsidRPr="00CF18B6">
        <w:t>y correspond</w:t>
      </w:r>
      <w:r w:rsidR="00570ECA">
        <w:t>s</w:t>
      </w:r>
      <w:r w:rsidR="00024123" w:rsidRPr="00CF18B6">
        <w:t xml:space="preserve"> a higher emission of CO</w:t>
      </w:r>
      <w:r w:rsidR="00024123" w:rsidRPr="00CF18B6">
        <w:rPr>
          <w:vertAlign w:val="subscript"/>
        </w:rPr>
        <w:t>2</w:t>
      </w:r>
      <w:r w:rsidR="00B57DB0">
        <w:t xml:space="preserve"> </w:t>
      </w:r>
      <w:r w:rsidR="00C1290C">
        <w:t>or</w:t>
      </w:r>
      <w:r w:rsidR="00B57DB0">
        <w:t xml:space="preserve"> organic carbon, </w:t>
      </w:r>
      <w:r w:rsidR="00024123">
        <w:t xml:space="preserve">but </w:t>
      </w:r>
      <w:r w:rsidR="008850E0" w:rsidRPr="008850E0">
        <w:t>increase (p &lt; 0.05) the nitrogen mineralization</w:t>
      </w:r>
      <w:r w:rsidR="00024123">
        <w:t xml:space="preserve">, at least </w:t>
      </w:r>
      <w:r w:rsidR="008850E0" w:rsidRPr="008850E0">
        <w:t>under evaluated conditions.</w:t>
      </w:r>
    </w:p>
    <w:p w:rsidR="00024123" w:rsidRDefault="00024123" w:rsidP="00024123">
      <w:pPr>
        <w:pStyle w:val="Textoindependiente"/>
        <w:spacing w:before="90" w:line="280" w:lineRule="auto"/>
        <w:ind w:left="100"/>
        <w:jc w:val="both"/>
      </w:pPr>
    </w:p>
    <w:p w:rsidR="00DA6746" w:rsidRDefault="00DA6746">
      <w:pPr>
        <w:pStyle w:val="Textoindependiente"/>
        <w:spacing w:before="90" w:line="280" w:lineRule="auto"/>
        <w:ind w:left="100"/>
        <w:jc w:val="both"/>
      </w:pPr>
    </w:p>
    <w:p w:rsidR="00DA6746" w:rsidRDefault="00DA6746">
      <w:pPr>
        <w:pStyle w:val="Textoindependiente"/>
        <w:spacing w:before="90" w:line="280" w:lineRule="auto"/>
        <w:ind w:left="100"/>
        <w:jc w:val="both"/>
      </w:pPr>
    </w:p>
    <w:p w:rsidR="00DA6746" w:rsidRDefault="00DA6746">
      <w:pPr>
        <w:pStyle w:val="Textoindependiente"/>
        <w:spacing w:before="90" w:line="280" w:lineRule="auto"/>
        <w:ind w:left="100"/>
        <w:jc w:val="both"/>
      </w:pPr>
    </w:p>
    <w:p w:rsidR="00672CDA" w:rsidRDefault="00A9710C">
      <w:pPr>
        <w:pStyle w:val="Ttulo3"/>
        <w:spacing w:before="74"/>
        <w:rPr>
          <w:color w:val="BF5A14"/>
        </w:rPr>
      </w:pPr>
      <w:r>
        <w:rPr>
          <w:b w:val="0"/>
        </w:rPr>
        <w:br w:type="column"/>
      </w:r>
      <w:r>
        <w:rPr>
          <w:color w:val="BF5A14"/>
        </w:rPr>
        <w:lastRenderedPageBreak/>
        <w:t>Image</w:t>
      </w:r>
    </w:p>
    <w:tbl>
      <w:tblPr>
        <w:tblW w:w="0" w:type="auto"/>
        <w:jc w:val="center"/>
        <w:tblLayout w:type="fixed"/>
        <w:tblLook w:val="04A0" w:firstRow="1" w:lastRow="0" w:firstColumn="1" w:lastColumn="0" w:noHBand="0" w:noVBand="1"/>
      </w:tblPr>
      <w:tblGrid>
        <w:gridCol w:w="1519"/>
        <w:gridCol w:w="1866"/>
        <w:gridCol w:w="68"/>
      </w:tblGrid>
      <w:tr w:rsidR="008B6F69" w:rsidRPr="008B6F69" w:rsidTr="000A4120">
        <w:trPr>
          <w:jc w:val="center"/>
        </w:trPr>
        <w:tc>
          <w:tcPr>
            <w:tcW w:w="3453" w:type="dxa"/>
            <w:gridSpan w:val="3"/>
            <w:tcBorders>
              <w:bottom w:val="single" w:sz="4" w:space="0" w:color="auto"/>
            </w:tcBorders>
          </w:tcPr>
          <w:p w:rsidR="008B6F69" w:rsidRPr="008B6F69" w:rsidRDefault="008B6F69" w:rsidP="007458B5">
            <w:pPr>
              <w:spacing w:line="276" w:lineRule="auto"/>
              <w:jc w:val="both"/>
              <w:rPr>
                <w:b/>
                <w:sz w:val="18"/>
                <w:szCs w:val="18"/>
              </w:rPr>
            </w:pPr>
            <w:r w:rsidRPr="008B6F69">
              <w:rPr>
                <w:b/>
                <w:sz w:val="18"/>
                <w:szCs w:val="18"/>
              </w:rPr>
              <w:t>Table 1. CO</w:t>
            </w:r>
            <w:r w:rsidRPr="008B6F69">
              <w:rPr>
                <w:b/>
                <w:sz w:val="18"/>
                <w:szCs w:val="18"/>
                <w:vertAlign w:val="subscript"/>
              </w:rPr>
              <w:t>2</w:t>
            </w:r>
            <w:r w:rsidRPr="008B6F69">
              <w:rPr>
                <w:b/>
                <w:sz w:val="18"/>
                <w:szCs w:val="18"/>
              </w:rPr>
              <w:t xml:space="preserve"> emissions under</w:t>
            </w:r>
            <w:r w:rsidR="007458B5">
              <w:rPr>
                <w:b/>
                <w:sz w:val="18"/>
                <w:szCs w:val="18"/>
              </w:rPr>
              <w:t xml:space="preserve"> </w:t>
            </w:r>
            <w:r w:rsidRPr="008B6F69">
              <w:rPr>
                <w:b/>
                <w:sz w:val="18"/>
                <w:szCs w:val="18"/>
              </w:rPr>
              <w:t>conventional</w:t>
            </w:r>
            <w:r w:rsidR="007458B5">
              <w:rPr>
                <w:b/>
                <w:sz w:val="18"/>
                <w:szCs w:val="18"/>
              </w:rPr>
              <w:t xml:space="preserve"> fertilization</w:t>
            </w:r>
            <w:r w:rsidRPr="008B6F69">
              <w:rPr>
                <w:sz w:val="18"/>
                <w:szCs w:val="18"/>
              </w:rPr>
              <w:t>.</w:t>
            </w:r>
          </w:p>
        </w:tc>
      </w:tr>
      <w:tr w:rsidR="000A4120" w:rsidRPr="008B6F69" w:rsidTr="000A4120">
        <w:trPr>
          <w:gridAfter w:val="1"/>
          <w:wAfter w:w="68" w:type="dxa"/>
          <w:trHeight w:val="766"/>
          <w:jc w:val="center"/>
        </w:trPr>
        <w:tc>
          <w:tcPr>
            <w:tcW w:w="1519" w:type="dxa"/>
            <w:tcBorders>
              <w:top w:val="single" w:sz="4" w:space="0" w:color="auto"/>
              <w:bottom w:val="single" w:sz="4" w:space="0" w:color="auto"/>
            </w:tcBorders>
          </w:tcPr>
          <w:p w:rsidR="000A4120" w:rsidRPr="008B6F69" w:rsidRDefault="000A4120" w:rsidP="004E1FE5">
            <w:pPr>
              <w:spacing w:line="276" w:lineRule="auto"/>
              <w:jc w:val="center"/>
              <w:rPr>
                <w:sz w:val="18"/>
                <w:szCs w:val="18"/>
              </w:rPr>
            </w:pPr>
            <w:r w:rsidRPr="008B6F69">
              <w:rPr>
                <w:sz w:val="18"/>
                <w:szCs w:val="18"/>
              </w:rPr>
              <w:t xml:space="preserve">N Doses </w:t>
            </w:r>
          </w:p>
          <w:p w:rsidR="000A4120" w:rsidRPr="008B6F69" w:rsidRDefault="000A4120" w:rsidP="004E1FE5">
            <w:pPr>
              <w:spacing w:line="276" w:lineRule="auto"/>
              <w:jc w:val="center"/>
              <w:rPr>
                <w:sz w:val="18"/>
                <w:szCs w:val="18"/>
              </w:rPr>
            </w:pPr>
            <w:r w:rsidRPr="008B6F69">
              <w:rPr>
                <w:sz w:val="18"/>
                <w:szCs w:val="18"/>
              </w:rPr>
              <w:t>Kg ha</w:t>
            </w:r>
            <w:r w:rsidRPr="008B6F69">
              <w:rPr>
                <w:sz w:val="18"/>
                <w:szCs w:val="18"/>
                <w:vertAlign w:val="superscript"/>
              </w:rPr>
              <w:t>-1</w:t>
            </w:r>
          </w:p>
        </w:tc>
        <w:tc>
          <w:tcPr>
            <w:tcW w:w="1866" w:type="dxa"/>
            <w:tcBorders>
              <w:top w:val="single" w:sz="4" w:space="0" w:color="auto"/>
              <w:bottom w:val="single" w:sz="4" w:space="0" w:color="auto"/>
            </w:tcBorders>
          </w:tcPr>
          <w:p w:rsidR="000A4120" w:rsidRPr="008B6F69" w:rsidRDefault="000A4120" w:rsidP="004E1FE5">
            <w:pPr>
              <w:spacing w:line="276" w:lineRule="auto"/>
              <w:jc w:val="center"/>
              <w:rPr>
                <w:sz w:val="18"/>
                <w:szCs w:val="18"/>
              </w:rPr>
            </w:pPr>
            <w:r w:rsidRPr="008B6F69">
              <w:rPr>
                <w:sz w:val="18"/>
                <w:szCs w:val="18"/>
              </w:rPr>
              <w:t>CO</w:t>
            </w:r>
            <w:r w:rsidRPr="008B6F69">
              <w:rPr>
                <w:sz w:val="18"/>
                <w:szCs w:val="18"/>
                <w:vertAlign w:val="subscript"/>
              </w:rPr>
              <w:t>2</w:t>
            </w:r>
            <w:r w:rsidRPr="008B6F69">
              <w:rPr>
                <w:sz w:val="18"/>
                <w:szCs w:val="18"/>
              </w:rPr>
              <w:t xml:space="preserve"> emission</w:t>
            </w:r>
          </w:p>
          <w:p w:rsidR="000A4120" w:rsidRPr="008B6F69" w:rsidRDefault="000A4120" w:rsidP="004E1FE5">
            <w:pPr>
              <w:spacing w:line="276" w:lineRule="auto"/>
              <w:jc w:val="center"/>
              <w:rPr>
                <w:sz w:val="18"/>
                <w:szCs w:val="18"/>
              </w:rPr>
            </w:pPr>
            <w:r w:rsidRPr="008B6F69">
              <w:rPr>
                <w:sz w:val="18"/>
                <w:szCs w:val="18"/>
              </w:rPr>
              <w:t>mg/g/h</w:t>
            </w:r>
          </w:p>
        </w:tc>
      </w:tr>
      <w:tr w:rsidR="000A4120" w:rsidRPr="008B6F69" w:rsidTr="000A4120">
        <w:trPr>
          <w:gridAfter w:val="1"/>
          <w:wAfter w:w="68" w:type="dxa"/>
          <w:trHeight w:val="192"/>
          <w:jc w:val="center"/>
        </w:trPr>
        <w:tc>
          <w:tcPr>
            <w:tcW w:w="1519" w:type="dxa"/>
            <w:tcBorders>
              <w:top w:val="single" w:sz="4" w:space="0" w:color="auto"/>
            </w:tcBorders>
          </w:tcPr>
          <w:p w:rsidR="000A4120" w:rsidRPr="008B6F69" w:rsidRDefault="000A4120" w:rsidP="004E1FE5">
            <w:pPr>
              <w:spacing w:line="276" w:lineRule="auto"/>
              <w:jc w:val="center"/>
              <w:rPr>
                <w:sz w:val="18"/>
                <w:szCs w:val="18"/>
              </w:rPr>
            </w:pPr>
            <w:r w:rsidRPr="008B6F69">
              <w:rPr>
                <w:sz w:val="18"/>
                <w:szCs w:val="18"/>
              </w:rPr>
              <w:t>0</w:t>
            </w:r>
          </w:p>
        </w:tc>
        <w:tc>
          <w:tcPr>
            <w:tcW w:w="1866" w:type="dxa"/>
            <w:tcBorders>
              <w:top w:val="single" w:sz="4" w:space="0" w:color="auto"/>
            </w:tcBorders>
          </w:tcPr>
          <w:p w:rsidR="000A4120" w:rsidRPr="008B6F69" w:rsidRDefault="000A4120" w:rsidP="004E1FE5">
            <w:pPr>
              <w:spacing w:line="276" w:lineRule="auto"/>
              <w:jc w:val="center"/>
              <w:rPr>
                <w:sz w:val="18"/>
                <w:szCs w:val="18"/>
              </w:rPr>
            </w:pPr>
            <w:r w:rsidRPr="008B6F69">
              <w:rPr>
                <w:sz w:val="18"/>
                <w:szCs w:val="18"/>
              </w:rPr>
              <w:t>194 a</w:t>
            </w:r>
          </w:p>
        </w:tc>
      </w:tr>
      <w:tr w:rsidR="000A4120" w:rsidRPr="008B6F69" w:rsidTr="000A4120">
        <w:trPr>
          <w:gridAfter w:val="1"/>
          <w:wAfter w:w="68" w:type="dxa"/>
          <w:jc w:val="center"/>
        </w:trPr>
        <w:tc>
          <w:tcPr>
            <w:tcW w:w="1519" w:type="dxa"/>
          </w:tcPr>
          <w:p w:rsidR="000A4120" w:rsidRPr="008B6F69" w:rsidRDefault="000A4120" w:rsidP="004E1FE5">
            <w:pPr>
              <w:spacing w:line="276" w:lineRule="auto"/>
              <w:jc w:val="center"/>
              <w:rPr>
                <w:sz w:val="18"/>
                <w:szCs w:val="18"/>
              </w:rPr>
            </w:pPr>
            <w:r w:rsidRPr="008B6F69">
              <w:rPr>
                <w:sz w:val="18"/>
                <w:szCs w:val="18"/>
              </w:rPr>
              <w:t>200</w:t>
            </w:r>
          </w:p>
        </w:tc>
        <w:tc>
          <w:tcPr>
            <w:tcW w:w="1866" w:type="dxa"/>
          </w:tcPr>
          <w:p w:rsidR="000A4120" w:rsidRPr="008B6F69" w:rsidRDefault="000A4120" w:rsidP="004E1FE5">
            <w:pPr>
              <w:spacing w:line="276" w:lineRule="auto"/>
              <w:jc w:val="center"/>
              <w:rPr>
                <w:sz w:val="18"/>
                <w:szCs w:val="18"/>
              </w:rPr>
            </w:pPr>
            <w:r w:rsidRPr="008B6F69">
              <w:rPr>
                <w:sz w:val="18"/>
                <w:szCs w:val="18"/>
              </w:rPr>
              <w:t>247 a</w:t>
            </w:r>
          </w:p>
        </w:tc>
      </w:tr>
      <w:tr w:rsidR="000A4120" w:rsidRPr="008B6F69" w:rsidTr="000A4120">
        <w:trPr>
          <w:gridAfter w:val="1"/>
          <w:wAfter w:w="68" w:type="dxa"/>
          <w:jc w:val="center"/>
        </w:trPr>
        <w:tc>
          <w:tcPr>
            <w:tcW w:w="1519" w:type="dxa"/>
            <w:tcBorders>
              <w:bottom w:val="single" w:sz="4" w:space="0" w:color="auto"/>
            </w:tcBorders>
          </w:tcPr>
          <w:p w:rsidR="000A4120" w:rsidRPr="008B6F69" w:rsidRDefault="000A4120" w:rsidP="004E1FE5">
            <w:pPr>
              <w:spacing w:line="276" w:lineRule="auto"/>
              <w:jc w:val="center"/>
              <w:rPr>
                <w:sz w:val="18"/>
                <w:szCs w:val="18"/>
              </w:rPr>
            </w:pPr>
            <w:r w:rsidRPr="008B6F69">
              <w:rPr>
                <w:sz w:val="18"/>
                <w:szCs w:val="18"/>
              </w:rPr>
              <w:t>400</w:t>
            </w:r>
          </w:p>
        </w:tc>
        <w:tc>
          <w:tcPr>
            <w:tcW w:w="1866" w:type="dxa"/>
            <w:tcBorders>
              <w:bottom w:val="single" w:sz="4" w:space="0" w:color="auto"/>
            </w:tcBorders>
          </w:tcPr>
          <w:p w:rsidR="000A4120" w:rsidRPr="008B6F69" w:rsidRDefault="000A4120" w:rsidP="004E1FE5">
            <w:pPr>
              <w:spacing w:line="276" w:lineRule="auto"/>
              <w:jc w:val="center"/>
              <w:rPr>
                <w:sz w:val="18"/>
                <w:szCs w:val="18"/>
              </w:rPr>
            </w:pPr>
            <w:r w:rsidRPr="008B6F69">
              <w:rPr>
                <w:sz w:val="18"/>
                <w:szCs w:val="18"/>
              </w:rPr>
              <w:t>238 a</w:t>
            </w:r>
          </w:p>
        </w:tc>
      </w:tr>
      <w:tr w:rsidR="008B6F69" w:rsidRPr="008B6F69" w:rsidTr="000A4120">
        <w:trPr>
          <w:jc w:val="center"/>
        </w:trPr>
        <w:tc>
          <w:tcPr>
            <w:tcW w:w="3453" w:type="dxa"/>
            <w:gridSpan w:val="3"/>
            <w:tcBorders>
              <w:top w:val="single" w:sz="4" w:space="0" w:color="auto"/>
            </w:tcBorders>
          </w:tcPr>
          <w:p w:rsidR="008B6F69" w:rsidRPr="008B6F69" w:rsidRDefault="008B6F69" w:rsidP="000A4120">
            <w:pPr>
              <w:spacing w:line="276" w:lineRule="auto"/>
              <w:jc w:val="both"/>
              <w:rPr>
                <w:sz w:val="16"/>
                <w:szCs w:val="16"/>
              </w:rPr>
            </w:pPr>
            <w:r w:rsidRPr="008B6F69">
              <w:rPr>
                <w:sz w:val="16"/>
                <w:szCs w:val="16"/>
              </w:rPr>
              <w:t xml:space="preserve">Mean values with different letters are statistically different, </w:t>
            </w:r>
            <w:proofErr w:type="spellStart"/>
            <w:r w:rsidRPr="008B6F69">
              <w:rPr>
                <w:sz w:val="16"/>
                <w:szCs w:val="16"/>
              </w:rPr>
              <w:t>Tukey</w:t>
            </w:r>
            <w:proofErr w:type="spellEnd"/>
            <w:r>
              <w:rPr>
                <w:sz w:val="16"/>
                <w:szCs w:val="16"/>
              </w:rPr>
              <w:t xml:space="preserve"> </w:t>
            </w:r>
            <w:r w:rsidRPr="008B6F69">
              <w:rPr>
                <w:sz w:val="16"/>
                <w:szCs w:val="16"/>
              </w:rPr>
              <w:t>(</w:t>
            </w:r>
            <w:r w:rsidRPr="000A4120">
              <w:rPr>
                <w:rFonts w:ascii="Symbol" w:hAnsi="Symbol"/>
                <w:sz w:val="16"/>
                <w:szCs w:val="16"/>
              </w:rPr>
              <w:t></w:t>
            </w:r>
            <w:r w:rsidRPr="008B6F69">
              <w:rPr>
                <w:sz w:val="16"/>
                <w:szCs w:val="16"/>
              </w:rPr>
              <w:t xml:space="preserve"> = 0.05).  </w:t>
            </w:r>
          </w:p>
        </w:tc>
      </w:tr>
    </w:tbl>
    <w:p w:rsidR="00672CDA" w:rsidRDefault="00672CDA">
      <w:pPr>
        <w:pStyle w:val="Ttulo3"/>
        <w:spacing w:before="74"/>
        <w:rPr>
          <w:color w:val="BF5A14"/>
        </w:rPr>
      </w:pPr>
    </w:p>
    <w:tbl>
      <w:tblPr>
        <w:tblW w:w="0" w:type="auto"/>
        <w:jc w:val="center"/>
        <w:tblLayout w:type="fixed"/>
        <w:tblLook w:val="04A0" w:firstRow="1" w:lastRow="0" w:firstColumn="1" w:lastColumn="0" w:noHBand="0" w:noVBand="1"/>
      </w:tblPr>
      <w:tblGrid>
        <w:gridCol w:w="1519"/>
        <w:gridCol w:w="1871"/>
        <w:gridCol w:w="66"/>
      </w:tblGrid>
      <w:tr w:rsidR="004E1FE5" w:rsidRPr="008B6F69" w:rsidTr="000A4120">
        <w:trPr>
          <w:gridAfter w:val="1"/>
          <w:wAfter w:w="66" w:type="dxa"/>
          <w:jc w:val="center"/>
        </w:trPr>
        <w:tc>
          <w:tcPr>
            <w:tcW w:w="3390" w:type="dxa"/>
            <w:gridSpan w:val="2"/>
            <w:tcBorders>
              <w:bottom w:val="single" w:sz="4" w:space="0" w:color="auto"/>
            </w:tcBorders>
          </w:tcPr>
          <w:p w:rsidR="004E1FE5" w:rsidRPr="008B6F69" w:rsidRDefault="004E1FE5" w:rsidP="007458B5">
            <w:pPr>
              <w:spacing w:line="276" w:lineRule="auto"/>
              <w:jc w:val="both"/>
              <w:rPr>
                <w:b/>
                <w:sz w:val="18"/>
                <w:szCs w:val="18"/>
              </w:rPr>
            </w:pPr>
            <w:r w:rsidRPr="008B6F69">
              <w:rPr>
                <w:b/>
                <w:sz w:val="18"/>
                <w:szCs w:val="18"/>
              </w:rPr>
              <w:t xml:space="preserve">Table </w:t>
            </w:r>
            <w:r>
              <w:rPr>
                <w:b/>
                <w:sz w:val="18"/>
                <w:szCs w:val="18"/>
              </w:rPr>
              <w:t>2</w:t>
            </w:r>
            <w:r w:rsidRPr="008B6F69">
              <w:rPr>
                <w:b/>
                <w:sz w:val="18"/>
                <w:szCs w:val="18"/>
              </w:rPr>
              <w:t xml:space="preserve">. </w:t>
            </w:r>
            <w:r>
              <w:rPr>
                <w:b/>
                <w:sz w:val="18"/>
                <w:szCs w:val="18"/>
              </w:rPr>
              <w:t xml:space="preserve">Nitrogen </w:t>
            </w:r>
            <w:r w:rsidR="00DC69A4">
              <w:rPr>
                <w:b/>
                <w:sz w:val="18"/>
                <w:szCs w:val="18"/>
              </w:rPr>
              <w:t xml:space="preserve">concentration </w:t>
            </w:r>
            <w:r w:rsidRPr="008B6F69">
              <w:rPr>
                <w:b/>
                <w:sz w:val="18"/>
                <w:szCs w:val="18"/>
              </w:rPr>
              <w:t xml:space="preserve">under conventional </w:t>
            </w:r>
            <w:r w:rsidR="007458B5">
              <w:rPr>
                <w:b/>
                <w:sz w:val="18"/>
                <w:szCs w:val="18"/>
              </w:rPr>
              <w:t>fertilization</w:t>
            </w:r>
            <w:r w:rsidRPr="008B6F69">
              <w:rPr>
                <w:sz w:val="18"/>
                <w:szCs w:val="18"/>
              </w:rPr>
              <w:t>.</w:t>
            </w:r>
          </w:p>
        </w:tc>
      </w:tr>
      <w:tr w:rsidR="000A4120" w:rsidRPr="008B6F69" w:rsidTr="000A4120">
        <w:trPr>
          <w:trHeight w:val="766"/>
          <w:jc w:val="center"/>
        </w:trPr>
        <w:tc>
          <w:tcPr>
            <w:tcW w:w="1519" w:type="dxa"/>
            <w:tcBorders>
              <w:top w:val="single" w:sz="4" w:space="0" w:color="auto"/>
              <w:bottom w:val="single" w:sz="4" w:space="0" w:color="auto"/>
            </w:tcBorders>
          </w:tcPr>
          <w:p w:rsidR="000A4120" w:rsidRPr="008B6F69" w:rsidRDefault="000A4120" w:rsidP="0064622B">
            <w:pPr>
              <w:spacing w:line="276" w:lineRule="auto"/>
              <w:jc w:val="center"/>
              <w:rPr>
                <w:sz w:val="18"/>
                <w:szCs w:val="18"/>
              </w:rPr>
            </w:pPr>
            <w:r w:rsidRPr="008B6F69">
              <w:rPr>
                <w:sz w:val="18"/>
                <w:szCs w:val="18"/>
              </w:rPr>
              <w:t xml:space="preserve">N Doses </w:t>
            </w:r>
          </w:p>
          <w:p w:rsidR="000A4120" w:rsidRPr="008B6F69" w:rsidRDefault="000A4120" w:rsidP="0064622B">
            <w:pPr>
              <w:spacing w:line="276" w:lineRule="auto"/>
              <w:jc w:val="center"/>
              <w:rPr>
                <w:sz w:val="18"/>
                <w:szCs w:val="18"/>
              </w:rPr>
            </w:pPr>
            <w:r w:rsidRPr="008B6F69">
              <w:rPr>
                <w:sz w:val="18"/>
                <w:szCs w:val="18"/>
              </w:rPr>
              <w:t>Kg ha</w:t>
            </w:r>
            <w:r w:rsidRPr="008B6F69">
              <w:rPr>
                <w:sz w:val="18"/>
                <w:szCs w:val="18"/>
                <w:vertAlign w:val="superscript"/>
              </w:rPr>
              <w:t>-1</w:t>
            </w:r>
          </w:p>
        </w:tc>
        <w:tc>
          <w:tcPr>
            <w:tcW w:w="1937" w:type="dxa"/>
            <w:gridSpan w:val="2"/>
            <w:tcBorders>
              <w:top w:val="single" w:sz="4" w:space="0" w:color="auto"/>
              <w:bottom w:val="single" w:sz="4" w:space="0" w:color="auto"/>
            </w:tcBorders>
          </w:tcPr>
          <w:p w:rsidR="000A4120" w:rsidRPr="008B6F69" w:rsidRDefault="000A4120" w:rsidP="0064622B">
            <w:pPr>
              <w:spacing w:line="276" w:lineRule="auto"/>
              <w:jc w:val="center"/>
              <w:rPr>
                <w:sz w:val="18"/>
                <w:szCs w:val="18"/>
              </w:rPr>
            </w:pPr>
            <w:r>
              <w:rPr>
                <w:sz w:val="18"/>
                <w:szCs w:val="18"/>
              </w:rPr>
              <w:t>NO</w:t>
            </w:r>
            <w:r w:rsidRPr="004E1FE5">
              <w:rPr>
                <w:sz w:val="18"/>
                <w:szCs w:val="18"/>
                <w:vertAlign w:val="subscript"/>
              </w:rPr>
              <w:t>3</w:t>
            </w:r>
            <w:r w:rsidRPr="004E1FE5">
              <w:rPr>
                <w:sz w:val="18"/>
                <w:szCs w:val="18"/>
                <w:vertAlign w:val="superscript"/>
              </w:rPr>
              <w:t>-</w:t>
            </w:r>
          </w:p>
          <w:p w:rsidR="000A4120" w:rsidRPr="008B6F69" w:rsidRDefault="000A4120" w:rsidP="0064622B">
            <w:pPr>
              <w:spacing w:line="276" w:lineRule="auto"/>
              <w:jc w:val="center"/>
              <w:rPr>
                <w:sz w:val="18"/>
                <w:szCs w:val="18"/>
              </w:rPr>
            </w:pPr>
            <w:r w:rsidRPr="008B6F69">
              <w:rPr>
                <w:sz w:val="18"/>
                <w:szCs w:val="18"/>
              </w:rPr>
              <w:t>mg/g/h</w:t>
            </w:r>
          </w:p>
        </w:tc>
      </w:tr>
      <w:tr w:rsidR="000A4120" w:rsidRPr="008B6F69" w:rsidTr="000A4120">
        <w:trPr>
          <w:trHeight w:val="192"/>
          <w:jc w:val="center"/>
        </w:trPr>
        <w:tc>
          <w:tcPr>
            <w:tcW w:w="1519" w:type="dxa"/>
            <w:tcBorders>
              <w:top w:val="single" w:sz="4" w:space="0" w:color="auto"/>
            </w:tcBorders>
          </w:tcPr>
          <w:p w:rsidR="000A4120" w:rsidRPr="008B6F69" w:rsidRDefault="000A4120" w:rsidP="0064622B">
            <w:pPr>
              <w:spacing w:line="276" w:lineRule="auto"/>
              <w:jc w:val="center"/>
              <w:rPr>
                <w:sz w:val="18"/>
                <w:szCs w:val="18"/>
              </w:rPr>
            </w:pPr>
            <w:r w:rsidRPr="008B6F69">
              <w:rPr>
                <w:sz w:val="18"/>
                <w:szCs w:val="18"/>
              </w:rPr>
              <w:t>0</w:t>
            </w:r>
          </w:p>
        </w:tc>
        <w:tc>
          <w:tcPr>
            <w:tcW w:w="1937" w:type="dxa"/>
            <w:gridSpan w:val="2"/>
            <w:tcBorders>
              <w:top w:val="single" w:sz="4" w:space="0" w:color="auto"/>
            </w:tcBorders>
          </w:tcPr>
          <w:p w:rsidR="000A4120" w:rsidRPr="008B6F69" w:rsidRDefault="000A4120" w:rsidP="0064622B">
            <w:pPr>
              <w:spacing w:line="276" w:lineRule="auto"/>
              <w:jc w:val="center"/>
              <w:rPr>
                <w:sz w:val="18"/>
                <w:szCs w:val="18"/>
              </w:rPr>
            </w:pPr>
            <w:r>
              <w:rPr>
                <w:sz w:val="18"/>
                <w:szCs w:val="18"/>
              </w:rPr>
              <w:t>753</w:t>
            </w:r>
            <w:r w:rsidRPr="008B6F69">
              <w:rPr>
                <w:sz w:val="18"/>
                <w:szCs w:val="18"/>
              </w:rPr>
              <w:t xml:space="preserve"> a</w:t>
            </w:r>
          </w:p>
        </w:tc>
      </w:tr>
      <w:tr w:rsidR="000A4120" w:rsidRPr="008B6F69" w:rsidTr="000A4120">
        <w:trPr>
          <w:jc w:val="center"/>
        </w:trPr>
        <w:tc>
          <w:tcPr>
            <w:tcW w:w="1519" w:type="dxa"/>
          </w:tcPr>
          <w:p w:rsidR="000A4120" w:rsidRPr="008B6F69" w:rsidRDefault="000A4120" w:rsidP="0064622B">
            <w:pPr>
              <w:spacing w:line="276" w:lineRule="auto"/>
              <w:jc w:val="center"/>
              <w:rPr>
                <w:sz w:val="18"/>
                <w:szCs w:val="18"/>
              </w:rPr>
            </w:pPr>
            <w:r w:rsidRPr="008B6F69">
              <w:rPr>
                <w:sz w:val="18"/>
                <w:szCs w:val="18"/>
              </w:rPr>
              <w:t>200</w:t>
            </w:r>
          </w:p>
        </w:tc>
        <w:tc>
          <w:tcPr>
            <w:tcW w:w="1937" w:type="dxa"/>
            <w:gridSpan w:val="2"/>
          </w:tcPr>
          <w:p w:rsidR="000A4120" w:rsidRPr="008B6F69" w:rsidRDefault="000A4120" w:rsidP="000A4120">
            <w:pPr>
              <w:spacing w:line="276" w:lineRule="auto"/>
              <w:jc w:val="center"/>
              <w:rPr>
                <w:sz w:val="18"/>
                <w:szCs w:val="18"/>
              </w:rPr>
            </w:pPr>
            <w:r>
              <w:rPr>
                <w:sz w:val="18"/>
                <w:szCs w:val="18"/>
              </w:rPr>
              <w:t>942</w:t>
            </w:r>
            <w:r w:rsidRPr="008B6F69">
              <w:rPr>
                <w:sz w:val="18"/>
                <w:szCs w:val="18"/>
              </w:rPr>
              <w:t xml:space="preserve"> </w:t>
            </w:r>
            <w:r>
              <w:rPr>
                <w:sz w:val="18"/>
                <w:szCs w:val="18"/>
              </w:rPr>
              <w:t>b</w:t>
            </w:r>
          </w:p>
        </w:tc>
      </w:tr>
      <w:tr w:rsidR="000A4120" w:rsidRPr="008B6F69" w:rsidTr="000A4120">
        <w:trPr>
          <w:jc w:val="center"/>
        </w:trPr>
        <w:tc>
          <w:tcPr>
            <w:tcW w:w="1519" w:type="dxa"/>
            <w:tcBorders>
              <w:bottom w:val="single" w:sz="4" w:space="0" w:color="auto"/>
            </w:tcBorders>
          </w:tcPr>
          <w:p w:rsidR="000A4120" w:rsidRPr="008B6F69" w:rsidRDefault="000A4120" w:rsidP="0064622B">
            <w:pPr>
              <w:spacing w:line="276" w:lineRule="auto"/>
              <w:jc w:val="center"/>
              <w:rPr>
                <w:sz w:val="18"/>
                <w:szCs w:val="18"/>
              </w:rPr>
            </w:pPr>
            <w:r w:rsidRPr="008B6F69">
              <w:rPr>
                <w:sz w:val="18"/>
                <w:szCs w:val="18"/>
              </w:rPr>
              <w:t>400</w:t>
            </w:r>
          </w:p>
        </w:tc>
        <w:tc>
          <w:tcPr>
            <w:tcW w:w="1937" w:type="dxa"/>
            <w:gridSpan w:val="2"/>
            <w:tcBorders>
              <w:bottom w:val="single" w:sz="4" w:space="0" w:color="auto"/>
            </w:tcBorders>
          </w:tcPr>
          <w:p w:rsidR="000A4120" w:rsidRPr="008B6F69" w:rsidRDefault="000A4120" w:rsidP="004E1FE5">
            <w:pPr>
              <w:spacing w:line="276" w:lineRule="auto"/>
              <w:jc w:val="center"/>
              <w:rPr>
                <w:sz w:val="18"/>
                <w:szCs w:val="18"/>
              </w:rPr>
            </w:pPr>
            <w:r>
              <w:rPr>
                <w:sz w:val="18"/>
                <w:szCs w:val="18"/>
              </w:rPr>
              <w:t>11</w:t>
            </w:r>
            <w:r w:rsidRPr="008B6F69">
              <w:rPr>
                <w:sz w:val="18"/>
                <w:szCs w:val="18"/>
              </w:rPr>
              <w:t>2</w:t>
            </w:r>
            <w:r>
              <w:rPr>
                <w:sz w:val="18"/>
                <w:szCs w:val="18"/>
              </w:rPr>
              <w:t>5 c</w:t>
            </w:r>
          </w:p>
        </w:tc>
      </w:tr>
      <w:tr w:rsidR="004E1FE5" w:rsidRPr="008B6F69" w:rsidTr="000A4120">
        <w:trPr>
          <w:gridAfter w:val="1"/>
          <w:wAfter w:w="66" w:type="dxa"/>
          <w:jc w:val="center"/>
        </w:trPr>
        <w:tc>
          <w:tcPr>
            <w:tcW w:w="3390" w:type="dxa"/>
            <w:gridSpan w:val="2"/>
            <w:tcBorders>
              <w:top w:val="single" w:sz="4" w:space="0" w:color="auto"/>
            </w:tcBorders>
          </w:tcPr>
          <w:p w:rsidR="004E1FE5" w:rsidRPr="008B6F69" w:rsidRDefault="004E1FE5" w:rsidP="000A4120">
            <w:pPr>
              <w:spacing w:line="276" w:lineRule="auto"/>
              <w:jc w:val="both"/>
              <w:rPr>
                <w:sz w:val="16"/>
                <w:szCs w:val="16"/>
              </w:rPr>
            </w:pPr>
            <w:r w:rsidRPr="008B6F69">
              <w:rPr>
                <w:sz w:val="16"/>
                <w:szCs w:val="16"/>
              </w:rPr>
              <w:t xml:space="preserve">Mean values with different letters are statistically different, </w:t>
            </w:r>
            <w:proofErr w:type="spellStart"/>
            <w:r w:rsidRPr="008B6F69">
              <w:rPr>
                <w:sz w:val="16"/>
                <w:szCs w:val="16"/>
              </w:rPr>
              <w:t>Tukey</w:t>
            </w:r>
            <w:proofErr w:type="spellEnd"/>
            <w:r w:rsidRPr="008B6F69">
              <w:rPr>
                <w:sz w:val="16"/>
                <w:szCs w:val="16"/>
              </w:rPr>
              <w:t xml:space="preserve"> (</w:t>
            </w:r>
            <w:r w:rsidRPr="000A4120">
              <w:rPr>
                <w:rFonts w:ascii="Symbol" w:hAnsi="Symbol"/>
                <w:sz w:val="16"/>
                <w:szCs w:val="16"/>
              </w:rPr>
              <w:t></w:t>
            </w:r>
            <w:r w:rsidRPr="008B6F69">
              <w:rPr>
                <w:sz w:val="16"/>
                <w:szCs w:val="16"/>
              </w:rPr>
              <w:t xml:space="preserve"> = 0.05).  </w:t>
            </w:r>
          </w:p>
        </w:tc>
      </w:tr>
    </w:tbl>
    <w:p w:rsidR="004E1FE5" w:rsidRDefault="004E1FE5">
      <w:pPr>
        <w:pStyle w:val="Ttulo3"/>
        <w:spacing w:before="74"/>
        <w:rPr>
          <w:color w:val="BF5A14"/>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4F6F30" w:rsidRPr="004F6F30" w:rsidRDefault="004F6F30" w:rsidP="004F6F30">
      <w:pPr>
        <w:pStyle w:val="Prrafodelista"/>
        <w:numPr>
          <w:ilvl w:val="0"/>
          <w:numId w:val="5"/>
        </w:numPr>
        <w:tabs>
          <w:tab w:val="left" w:pos="384"/>
        </w:tabs>
        <w:spacing w:line="216" w:lineRule="exact"/>
        <w:ind w:right="138"/>
        <w:rPr>
          <w:sz w:val="18"/>
          <w:szCs w:val="18"/>
        </w:rPr>
      </w:pPr>
      <w:r w:rsidRPr="004F6F30">
        <w:rPr>
          <w:sz w:val="18"/>
          <w:szCs w:val="18"/>
        </w:rPr>
        <w:t xml:space="preserve">Kader M., </w:t>
      </w:r>
      <w:proofErr w:type="spellStart"/>
      <w:r w:rsidRPr="004F6F30">
        <w:rPr>
          <w:sz w:val="18"/>
          <w:szCs w:val="18"/>
        </w:rPr>
        <w:t>Sleutel</w:t>
      </w:r>
      <w:proofErr w:type="spellEnd"/>
      <w:r w:rsidRPr="004F6F30">
        <w:rPr>
          <w:sz w:val="18"/>
          <w:szCs w:val="18"/>
        </w:rPr>
        <w:t xml:space="preserve"> S., Begum S., </w:t>
      </w:r>
      <w:proofErr w:type="spellStart"/>
      <w:r w:rsidRPr="004F6F30">
        <w:rPr>
          <w:sz w:val="18"/>
          <w:szCs w:val="18"/>
        </w:rPr>
        <w:t>D’Haene</w:t>
      </w:r>
      <w:proofErr w:type="spellEnd"/>
      <w:r w:rsidRPr="004F6F30">
        <w:rPr>
          <w:sz w:val="18"/>
          <w:szCs w:val="18"/>
        </w:rPr>
        <w:t xml:space="preserve"> K., </w:t>
      </w:r>
      <w:proofErr w:type="spellStart"/>
      <w:r w:rsidRPr="004F6F30">
        <w:rPr>
          <w:sz w:val="18"/>
          <w:szCs w:val="18"/>
        </w:rPr>
        <w:t>Jegajeevagan</w:t>
      </w:r>
      <w:proofErr w:type="spellEnd"/>
      <w:r w:rsidRPr="004F6F30">
        <w:rPr>
          <w:sz w:val="18"/>
          <w:szCs w:val="18"/>
        </w:rPr>
        <w:t xml:space="preserve"> K., De </w:t>
      </w:r>
      <w:proofErr w:type="spellStart"/>
      <w:r w:rsidRPr="004F6F30">
        <w:rPr>
          <w:sz w:val="18"/>
          <w:szCs w:val="18"/>
        </w:rPr>
        <w:t>Neve</w:t>
      </w:r>
      <w:proofErr w:type="spellEnd"/>
      <w:r w:rsidRPr="004F6F30">
        <w:rPr>
          <w:sz w:val="18"/>
          <w:szCs w:val="18"/>
        </w:rPr>
        <w:t xml:space="preserve"> S (2010) Soil organic matter fractionation as a tool for predicting nitrogen mineralization in </w:t>
      </w:r>
      <w:proofErr w:type="spellStart"/>
      <w:r w:rsidRPr="004F6F30">
        <w:rPr>
          <w:sz w:val="18"/>
          <w:szCs w:val="18"/>
        </w:rPr>
        <w:t>silty</w:t>
      </w:r>
      <w:proofErr w:type="spellEnd"/>
      <w:r w:rsidRPr="004F6F30">
        <w:rPr>
          <w:sz w:val="18"/>
          <w:szCs w:val="18"/>
        </w:rPr>
        <w:t xml:space="preserve"> arable soils. Soil use and management 26(4): 494-507.</w:t>
      </w:r>
    </w:p>
    <w:p w:rsidR="004F6F30" w:rsidRDefault="004F6F30" w:rsidP="004F6F30">
      <w:pPr>
        <w:pStyle w:val="Prrafodelista"/>
        <w:numPr>
          <w:ilvl w:val="0"/>
          <w:numId w:val="5"/>
        </w:numPr>
        <w:tabs>
          <w:tab w:val="left" w:pos="384"/>
        </w:tabs>
        <w:spacing w:line="216" w:lineRule="exact"/>
        <w:ind w:right="138"/>
        <w:rPr>
          <w:sz w:val="18"/>
          <w:szCs w:val="18"/>
        </w:rPr>
      </w:pPr>
      <w:proofErr w:type="spellStart"/>
      <w:r w:rsidRPr="004F6F30">
        <w:rPr>
          <w:sz w:val="18"/>
          <w:szCs w:val="18"/>
        </w:rPr>
        <w:t>Patiño-Zúñiga</w:t>
      </w:r>
      <w:proofErr w:type="spellEnd"/>
      <w:r w:rsidRPr="004F6F30">
        <w:rPr>
          <w:sz w:val="18"/>
          <w:szCs w:val="18"/>
        </w:rPr>
        <w:t xml:space="preserve"> L., </w:t>
      </w:r>
      <w:proofErr w:type="spellStart"/>
      <w:r w:rsidRPr="004F6F30">
        <w:rPr>
          <w:sz w:val="18"/>
          <w:szCs w:val="18"/>
        </w:rPr>
        <w:t>Ceja</w:t>
      </w:r>
      <w:proofErr w:type="spellEnd"/>
      <w:r w:rsidRPr="004F6F30">
        <w:rPr>
          <w:sz w:val="18"/>
          <w:szCs w:val="18"/>
        </w:rPr>
        <w:t xml:space="preserve">-Navarro J. A., </w:t>
      </w:r>
      <w:proofErr w:type="spellStart"/>
      <w:r>
        <w:rPr>
          <w:sz w:val="18"/>
          <w:szCs w:val="18"/>
        </w:rPr>
        <w:t>Govaerts</w:t>
      </w:r>
      <w:proofErr w:type="spellEnd"/>
      <w:r w:rsidRPr="004F6F30">
        <w:rPr>
          <w:sz w:val="18"/>
          <w:szCs w:val="18"/>
        </w:rPr>
        <w:t xml:space="preserve"> B.</w:t>
      </w:r>
      <w:r>
        <w:rPr>
          <w:sz w:val="18"/>
          <w:szCs w:val="18"/>
        </w:rPr>
        <w:t>,</w:t>
      </w:r>
      <w:r w:rsidRPr="004F6F30">
        <w:rPr>
          <w:sz w:val="18"/>
          <w:szCs w:val="18"/>
        </w:rPr>
        <w:t xml:space="preserve"> Luna-Guido M., Sayre K. D. and </w:t>
      </w:r>
      <w:proofErr w:type="spellStart"/>
      <w:r w:rsidRPr="004F6F30">
        <w:rPr>
          <w:sz w:val="18"/>
          <w:szCs w:val="18"/>
        </w:rPr>
        <w:t>Dendooven</w:t>
      </w:r>
      <w:proofErr w:type="spellEnd"/>
      <w:r w:rsidRPr="004F6F30">
        <w:rPr>
          <w:sz w:val="18"/>
          <w:szCs w:val="18"/>
        </w:rPr>
        <w:t xml:space="preserve"> L. </w:t>
      </w:r>
      <w:r>
        <w:rPr>
          <w:sz w:val="18"/>
          <w:szCs w:val="18"/>
        </w:rPr>
        <w:t>(</w:t>
      </w:r>
      <w:r w:rsidRPr="004F6F30">
        <w:rPr>
          <w:sz w:val="18"/>
          <w:szCs w:val="18"/>
        </w:rPr>
        <w:t>2009</w:t>
      </w:r>
      <w:r>
        <w:rPr>
          <w:sz w:val="18"/>
          <w:szCs w:val="18"/>
        </w:rPr>
        <w:t>)</w:t>
      </w:r>
      <w:r w:rsidRPr="004F6F30">
        <w:rPr>
          <w:sz w:val="18"/>
          <w:szCs w:val="18"/>
        </w:rPr>
        <w:t xml:space="preserve"> The effect of different tillage and residue management practices on soil characteristics, inorganic N dynamics and emissions of N</w:t>
      </w:r>
      <w:r w:rsidRPr="004F6F30">
        <w:rPr>
          <w:sz w:val="18"/>
          <w:szCs w:val="18"/>
          <w:vertAlign w:val="subscript"/>
        </w:rPr>
        <w:t>2</w:t>
      </w:r>
      <w:r w:rsidRPr="004F6F30">
        <w:rPr>
          <w:sz w:val="18"/>
          <w:szCs w:val="18"/>
        </w:rPr>
        <w:t>O, CO</w:t>
      </w:r>
      <w:r w:rsidRPr="004F6F30">
        <w:rPr>
          <w:sz w:val="18"/>
          <w:szCs w:val="18"/>
          <w:vertAlign w:val="subscript"/>
        </w:rPr>
        <w:t>2</w:t>
      </w:r>
      <w:r w:rsidRPr="004F6F30">
        <w:rPr>
          <w:sz w:val="18"/>
          <w:szCs w:val="18"/>
        </w:rPr>
        <w:t xml:space="preserve"> and CH</w:t>
      </w:r>
      <w:r w:rsidRPr="004F6F30">
        <w:rPr>
          <w:sz w:val="18"/>
          <w:szCs w:val="18"/>
          <w:vertAlign w:val="subscript"/>
        </w:rPr>
        <w:t>4</w:t>
      </w:r>
      <w:r w:rsidRPr="004F6F30">
        <w:rPr>
          <w:sz w:val="18"/>
          <w:szCs w:val="18"/>
        </w:rPr>
        <w:t xml:space="preserve"> in the central highlands of Mexico: a laboratory study. Plant Soil 314:231–241</w:t>
      </w: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MX" w:eastAsia="es-MX"/>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110528" w:rsidP="00110528">
                            <w:pPr>
                              <w:jc w:val="center"/>
                              <w:rPr>
                                <w:b/>
                                <w:color w:val="0000FF"/>
                                <w:lang w:val="en-IN"/>
                              </w:rPr>
                            </w:pPr>
                            <w:r w:rsidRPr="00110528">
                              <w:rPr>
                                <w:noProof/>
                                <w:lang w:val="es-MX" w:eastAsia="es-MX"/>
                              </w:rPr>
                              <w:drawing>
                                <wp:inline distT="0" distB="0" distL="0" distR="0" wp14:anchorId="6A217252" wp14:editId="202BAAC7">
                                  <wp:extent cx="314215" cy="360111"/>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7614" cy="36400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110528" w:rsidP="00110528">
                      <w:pPr>
                        <w:jc w:val="center"/>
                        <w:rPr>
                          <w:b/>
                          <w:color w:val="0000FF"/>
                          <w:lang w:val="en-IN"/>
                        </w:rPr>
                      </w:pPr>
                      <w:r w:rsidRPr="00110528">
                        <w:drawing>
                          <wp:inline distT="0" distB="0" distL="0" distR="0" wp14:anchorId="6A217252" wp14:editId="202BAAC7">
                            <wp:extent cx="314215" cy="360111"/>
                            <wp:effectExtent l="0" t="0" r="0"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614" cy="364006"/>
                                    </a:xfrm>
                                    <a:prstGeom prst="rect">
                                      <a:avLst/>
                                    </a:prstGeom>
                                    <a:noFill/>
                                    <a:ln>
                                      <a:noFill/>
                                    </a:ln>
                                  </pic:spPr>
                                </pic:pic>
                              </a:graphicData>
                            </a:graphic>
                          </wp:inline>
                        </w:drawing>
                      </w:r>
                    </w:p>
                  </w:txbxContent>
                </v:textbox>
              </v:roundrect>
            </w:pict>
          </mc:Fallback>
        </mc:AlternateContent>
      </w:r>
      <w:r w:rsidR="008756E6">
        <w:rPr>
          <w:noProof/>
        </w:rPr>
        <w:t xml:space="preserve">              </w:t>
      </w:r>
      <w:r w:rsidR="00110528">
        <w:rPr>
          <w:noProof/>
          <w:lang w:val="es-MX" w:eastAsia="es-MX"/>
        </w:rPr>
        <w:drawing>
          <wp:inline distT="0" distB="0" distL="0" distR="0" wp14:anchorId="7E9A7C57">
            <wp:extent cx="597535" cy="59753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7535" cy="597535"/>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AE3E37" w:rsidRDefault="00D7293B">
      <w:pPr>
        <w:spacing w:before="41" w:line="154" w:lineRule="exact"/>
        <w:ind w:left="213" w:right="231"/>
        <w:jc w:val="both"/>
        <w:rPr>
          <w:rFonts w:ascii="Arial"/>
          <w:sz w:val="14"/>
        </w:rPr>
      </w:pPr>
      <w:proofErr w:type="spellStart"/>
      <w:r>
        <w:rPr>
          <w:rFonts w:ascii="Arial"/>
          <w:sz w:val="14"/>
        </w:rPr>
        <w:t>M</w:t>
      </w:r>
      <w:r w:rsidR="000F4DE6">
        <w:rPr>
          <w:rFonts w:ascii="Arial"/>
          <w:sz w:val="14"/>
        </w:rPr>
        <w:t>ó</w:t>
      </w:r>
      <w:r>
        <w:rPr>
          <w:rFonts w:ascii="Arial"/>
          <w:sz w:val="14"/>
        </w:rPr>
        <w:t>nica</w:t>
      </w:r>
      <w:proofErr w:type="spellEnd"/>
      <w:r>
        <w:rPr>
          <w:rFonts w:ascii="Arial"/>
          <w:sz w:val="14"/>
        </w:rPr>
        <w:t xml:space="preserve"> </w:t>
      </w:r>
      <w:proofErr w:type="spellStart"/>
      <w:r>
        <w:rPr>
          <w:rFonts w:ascii="Arial"/>
          <w:sz w:val="14"/>
        </w:rPr>
        <w:t>Avil</w:t>
      </w:r>
      <w:r>
        <w:rPr>
          <w:rFonts w:ascii="Arial"/>
          <w:sz w:val="14"/>
        </w:rPr>
        <w:t>é</w:t>
      </w:r>
      <w:r>
        <w:rPr>
          <w:rFonts w:ascii="Arial"/>
          <w:sz w:val="14"/>
        </w:rPr>
        <w:t>s</w:t>
      </w:r>
      <w:proofErr w:type="spellEnd"/>
      <w:r>
        <w:rPr>
          <w:rFonts w:ascii="Arial"/>
          <w:sz w:val="14"/>
        </w:rPr>
        <w:t xml:space="preserve"> </w:t>
      </w:r>
      <w:r w:rsidR="00A9710C">
        <w:rPr>
          <w:rFonts w:ascii="Arial"/>
          <w:sz w:val="14"/>
        </w:rPr>
        <w:t>has her expertise in</w:t>
      </w:r>
      <w:r w:rsidR="0095240B">
        <w:rPr>
          <w:rFonts w:ascii="Arial"/>
          <w:sz w:val="14"/>
        </w:rPr>
        <w:t xml:space="preserve"> S</w:t>
      </w:r>
      <w:r>
        <w:rPr>
          <w:rFonts w:ascii="Arial"/>
          <w:sz w:val="14"/>
        </w:rPr>
        <w:t xml:space="preserve">oil </w:t>
      </w:r>
      <w:r w:rsidR="0095240B">
        <w:rPr>
          <w:rFonts w:ascii="Arial"/>
          <w:sz w:val="14"/>
        </w:rPr>
        <w:t>F</w:t>
      </w:r>
      <w:r>
        <w:rPr>
          <w:rFonts w:ascii="Arial"/>
          <w:sz w:val="14"/>
        </w:rPr>
        <w:t>ertility</w:t>
      </w:r>
      <w:r w:rsidR="0095240B">
        <w:rPr>
          <w:rFonts w:ascii="Arial"/>
          <w:sz w:val="14"/>
        </w:rPr>
        <w:t xml:space="preserve">, </w:t>
      </w:r>
      <w:r w:rsidR="00F909EB">
        <w:rPr>
          <w:rFonts w:ascii="Arial"/>
          <w:sz w:val="14"/>
        </w:rPr>
        <w:t xml:space="preserve">Sustainable Use </w:t>
      </w:r>
      <w:r w:rsidR="0095240B" w:rsidRPr="0095240B">
        <w:rPr>
          <w:rFonts w:ascii="Arial"/>
          <w:sz w:val="14"/>
        </w:rPr>
        <w:t>of Soil and Water Research</w:t>
      </w:r>
      <w:r w:rsidR="00F909EB">
        <w:rPr>
          <w:rFonts w:ascii="Arial"/>
          <w:sz w:val="14"/>
        </w:rPr>
        <w:t xml:space="preserve"> Group. </w:t>
      </w:r>
      <w:r w:rsidR="00F12D2B" w:rsidRPr="00F12D2B">
        <w:rPr>
          <w:rFonts w:ascii="Arial"/>
          <w:sz w:val="14"/>
        </w:rPr>
        <w:t xml:space="preserve">Her evaluation is based on fertility in the soil on agricultural production systems in arid zones that let to get information to improve the management of fertilizers, soil and water, taking in account climate change and greenhouse gases emissions. She has been working several years in research, evaluation and teaching at the University.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829C0">
        <w:rPr>
          <w:rFonts w:ascii="Arial"/>
          <w:sz w:val="14"/>
        </w:rPr>
        <w:t>been working several y</w:t>
      </w:r>
      <w:r w:rsidR="00A9710C">
        <w:rPr>
          <w:rFonts w:ascii="Arial"/>
          <w:sz w:val="14"/>
        </w:rPr>
        <w:t>ears</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8850E0">
        <w:rPr>
          <w:rFonts w:ascii="Arial"/>
          <w:sz w:val="14"/>
        </w:rPr>
        <w:t xml:space="preserve"> and </w:t>
      </w:r>
      <w:r w:rsidR="00A9710C">
        <w:rPr>
          <w:rFonts w:ascii="Arial"/>
          <w:sz w:val="14"/>
        </w:rPr>
        <w:t>teaching</w:t>
      </w:r>
      <w:r w:rsidR="000E2911">
        <w:rPr>
          <w:rFonts w:ascii="Arial"/>
          <w:sz w:val="14"/>
        </w:rPr>
        <w:t xml:space="preserve"> </w:t>
      </w:r>
      <w:r w:rsidR="00A829C0">
        <w:rPr>
          <w:rFonts w:ascii="Arial"/>
          <w:sz w:val="14"/>
        </w:rPr>
        <w:t>at the University</w:t>
      </w:r>
      <w:r w:rsidR="00A9710C">
        <w:rPr>
          <w:rFonts w:ascii="Arial"/>
          <w:sz w:val="14"/>
        </w:rPr>
        <w:t xml:space="preserve">. </w:t>
      </w:r>
    </w:p>
    <w:p w:rsidR="00D7293B" w:rsidRDefault="00D7293B" w:rsidP="00D7293B">
      <w:pPr>
        <w:spacing w:before="62"/>
        <w:ind w:left="4217" w:right="4235"/>
        <w:jc w:val="center"/>
        <w:rPr>
          <w:rFonts w:ascii="Arial"/>
          <w:sz w:val="14"/>
        </w:rPr>
      </w:pPr>
      <w:r>
        <w:rPr>
          <w:rFonts w:ascii="Arial"/>
          <w:sz w:val="14"/>
        </w:rPr>
        <w:t>Email: monica_aviles</w:t>
      </w:r>
      <w:hyperlink r:id="rId13" w:history="1">
        <w:r w:rsidRPr="004763D0">
          <w:rPr>
            <w:rStyle w:val="Hipervnculo"/>
            <w:rFonts w:ascii="Arial"/>
            <w:sz w:val="14"/>
          </w:rPr>
          <w:t>@</w:t>
        </w:r>
        <w:r>
          <w:rPr>
            <w:rStyle w:val="Hipervnculo"/>
            <w:rFonts w:ascii="Arial"/>
            <w:sz w:val="14"/>
          </w:rPr>
          <w:t>uabc.edu.mx</w:t>
        </w:r>
      </w:hyperlink>
    </w:p>
    <w:p w:rsidR="00AE3E37" w:rsidRDefault="00292ED9">
      <w:pPr>
        <w:pStyle w:val="Textoindependiente"/>
        <w:spacing w:before="2"/>
        <w:rPr>
          <w:rFonts w:ascii="Arial"/>
          <w:sz w:val="19"/>
        </w:rPr>
      </w:pPr>
      <w:r>
        <w:rPr>
          <w:noProof/>
          <w:lang w:val="es-MX" w:eastAsia="es-MX"/>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E06E4" w:rsidRDefault="00570ECA" w:rsidP="005E06E4">
      <w:pPr>
        <w:spacing w:before="39"/>
        <w:ind w:left="100"/>
        <w:rPr>
          <w:rFonts w:ascii="Minion Pro"/>
          <w:b/>
          <w:sz w:val="20"/>
        </w:rPr>
        <w:sectPr w:rsidR="00AE3E37" w:rsidRPr="005E06E4" w:rsidSect="008E5477">
          <w:type w:val="continuous"/>
          <w:pgSz w:w="11910" w:h="16840"/>
          <w:pgMar w:top="995" w:right="600" w:bottom="840" w:left="620" w:header="720" w:footer="720" w:gutter="0"/>
          <w:cols w:space="720"/>
        </w:sectPr>
      </w:pPr>
      <w:r>
        <w:rPr>
          <w:rFonts w:ascii="Minion Pro"/>
          <w:b/>
          <w:sz w:val="20"/>
        </w:rPr>
        <w:t>Notes/Comments</w:t>
      </w:r>
    </w:p>
    <w:p w:rsidR="00AE3E37" w:rsidRDefault="00AE3E37" w:rsidP="005E06E4">
      <w:pPr>
        <w:jc w:val="both"/>
        <w:rPr>
          <w:rFonts w:ascii="Minion Pro"/>
          <w:sz w:val="26"/>
        </w:rPr>
      </w:pPr>
      <w:bookmarkStart w:id="0" w:name="_GoBack"/>
      <w:bookmarkEnd w:id="0"/>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DA0" w:rsidRDefault="003A3DA0">
      <w:r>
        <w:separator/>
      </w:r>
    </w:p>
  </w:endnote>
  <w:endnote w:type="continuationSeparator" w:id="0">
    <w:p w:rsidR="003A3DA0" w:rsidRDefault="003A3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MX" w:eastAsia="es-MX"/>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MX" w:eastAsia="es-MX"/>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DA0" w:rsidRDefault="003A3DA0">
      <w:r>
        <w:separator/>
      </w:r>
    </w:p>
  </w:footnote>
  <w:footnote w:type="continuationSeparator" w:id="0">
    <w:p w:rsidR="003A3DA0" w:rsidRDefault="003A3DA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605EE"/>
    <w:multiLevelType w:val="hybridMultilevel"/>
    <w:tmpl w:val="3DB807C8"/>
    <w:lvl w:ilvl="0" w:tplc="1DA21210">
      <w:start w:val="1"/>
      <w:numFmt w:val="decimal"/>
      <w:lvlText w:val="%1."/>
      <w:lvlJc w:val="left"/>
      <w:pPr>
        <w:ind w:left="1180" w:hanging="360"/>
      </w:pPr>
      <w:rPr>
        <w:rFonts w:hint="default"/>
      </w:rPr>
    </w:lvl>
    <w:lvl w:ilvl="1" w:tplc="080A0019" w:tentative="1">
      <w:start w:val="1"/>
      <w:numFmt w:val="lowerLetter"/>
      <w:lvlText w:val="%2."/>
      <w:lvlJc w:val="left"/>
      <w:pPr>
        <w:ind w:left="1900" w:hanging="360"/>
      </w:pPr>
    </w:lvl>
    <w:lvl w:ilvl="2" w:tplc="080A001B" w:tentative="1">
      <w:start w:val="1"/>
      <w:numFmt w:val="lowerRoman"/>
      <w:lvlText w:val="%3."/>
      <w:lvlJc w:val="right"/>
      <w:pPr>
        <w:ind w:left="2620" w:hanging="180"/>
      </w:pPr>
    </w:lvl>
    <w:lvl w:ilvl="3" w:tplc="080A000F" w:tentative="1">
      <w:start w:val="1"/>
      <w:numFmt w:val="decimal"/>
      <w:lvlText w:val="%4."/>
      <w:lvlJc w:val="left"/>
      <w:pPr>
        <w:ind w:left="3340" w:hanging="360"/>
      </w:pPr>
    </w:lvl>
    <w:lvl w:ilvl="4" w:tplc="080A0019" w:tentative="1">
      <w:start w:val="1"/>
      <w:numFmt w:val="lowerLetter"/>
      <w:lvlText w:val="%5."/>
      <w:lvlJc w:val="left"/>
      <w:pPr>
        <w:ind w:left="4060" w:hanging="360"/>
      </w:pPr>
    </w:lvl>
    <w:lvl w:ilvl="5" w:tplc="080A001B" w:tentative="1">
      <w:start w:val="1"/>
      <w:numFmt w:val="lowerRoman"/>
      <w:lvlText w:val="%6."/>
      <w:lvlJc w:val="right"/>
      <w:pPr>
        <w:ind w:left="4780" w:hanging="180"/>
      </w:pPr>
    </w:lvl>
    <w:lvl w:ilvl="6" w:tplc="080A000F" w:tentative="1">
      <w:start w:val="1"/>
      <w:numFmt w:val="decimal"/>
      <w:lvlText w:val="%7."/>
      <w:lvlJc w:val="left"/>
      <w:pPr>
        <w:ind w:left="5500" w:hanging="360"/>
      </w:pPr>
    </w:lvl>
    <w:lvl w:ilvl="7" w:tplc="080A0019" w:tentative="1">
      <w:start w:val="1"/>
      <w:numFmt w:val="lowerLetter"/>
      <w:lvlText w:val="%8."/>
      <w:lvlJc w:val="left"/>
      <w:pPr>
        <w:ind w:left="6220" w:hanging="360"/>
      </w:pPr>
    </w:lvl>
    <w:lvl w:ilvl="8" w:tplc="080A001B" w:tentative="1">
      <w:start w:val="1"/>
      <w:numFmt w:val="lowerRoman"/>
      <w:lvlText w:val="%9."/>
      <w:lvlJc w:val="right"/>
      <w:pPr>
        <w:ind w:left="6940" w:hanging="180"/>
      </w:pPr>
    </w:lvl>
  </w:abstractNum>
  <w:abstractNum w:abstractNumId="1">
    <w:nsid w:val="1FE55074"/>
    <w:multiLevelType w:val="hybridMultilevel"/>
    <w:tmpl w:val="60DC3D38"/>
    <w:lvl w:ilvl="0" w:tplc="080A000F">
      <w:start w:val="1"/>
      <w:numFmt w:val="decimal"/>
      <w:lvlText w:val="%1."/>
      <w:lvlJc w:val="left"/>
      <w:pPr>
        <w:ind w:left="1103" w:hanging="360"/>
      </w:pPr>
    </w:lvl>
    <w:lvl w:ilvl="1" w:tplc="080A0019" w:tentative="1">
      <w:start w:val="1"/>
      <w:numFmt w:val="lowerLetter"/>
      <w:lvlText w:val="%2."/>
      <w:lvlJc w:val="left"/>
      <w:pPr>
        <w:ind w:left="1823" w:hanging="360"/>
      </w:pPr>
    </w:lvl>
    <w:lvl w:ilvl="2" w:tplc="080A001B" w:tentative="1">
      <w:start w:val="1"/>
      <w:numFmt w:val="lowerRoman"/>
      <w:lvlText w:val="%3."/>
      <w:lvlJc w:val="right"/>
      <w:pPr>
        <w:ind w:left="2543" w:hanging="180"/>
      </w:pPr>
    </w:lvl>
    <w:lvl w:ilvl="3" w:tplc="080A000F" w:tentative="1">
      <w:start w:val="1"/>
      <w:numFmt w:val="decimal"/>
      <w:lvlText w:val="%4."/>
      <w:lvlJc w:val="left"/>
      <w:pPr>
        <w:ind w:left="3263" w:hanging="360"/>
      </w:pPr>
    </w:lvl>
    <w:lvl w:ilvl="4" w:tplc="080A0019" w:tentative="1">
      <w:start w:val="1"/>
      <w:numFmt w:val="lowerLetter"/>
      <w:lvlText w:val="%5."/>
      <w:lvlJc w:val="left"/>
      <w:pPr>
        <w:ind w:left="3983" w:hanging="360"/>
      </w:pPr>
    </w:lvl>
    <w:lvl w:ilvl="5" w:tplc="080A001B" w:tentative="1">
      <w:start w:val="1"/>
      <w:numFmt w:val="lowerRoman"/>
      <w:lvlText w:val="%6."/>
      <w:lvlJc w:val="right"/>
      <w:pPr>
        <w:ind w:left="4703" w:hanging="180"/>
      </w:pPr>
    </w:lvl>
    <w:lvl w:ilvl="6" w:tplc="080A000F" w:tentative="1">
      <w:start w:val="1"/>
      <w:numFmt w:val="decimal"/>
      <w:lvlText w:val="%7."/>
      <w:lvlJc w:val="left"/>
      <w:pPr>
        <w:ind w:left="5423" w:hanging="360"/>
      </w:pPr>
    </w:lvl>
    <w:lvl w:ilvl="7" w:tplc="080A0019" w:tentative="1">
      <w:start w:val="1"/>
      <w:numFmt w:val="lowerLetter"/>
      <w:lvlText w:val="%8."/>
      <w:lvlJc w:val="left"/>
      <w:pPr>
        <w:ind w:left="6143" w:hanging="360"/>
      </w:pPr>
    </w:lvl>
    <w:lvl w:ilvl="8" w:tplc="080A001B" w:tentative="1">
      <w:start w:val="1"/>
      <w:numFmt w:val="lowerRoman"/>
      <w:lvlText w:val="%9."/>
      <w:lvlJc w:val="right"/>
      <w:pPr>
        <w:ind w:left="6863" w:hanging="180"/>
      </w:p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3"/>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oNotDisplayPageBoundaries/>
  <w:proofState w:spelling="clean" w:grammar="clean"/>
  <w:defaultTabStop w:val="720"/>
  <w:hyphenationZone w:val="425"/>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4123"/>
    <w:rsid w:val="00035699"/>
    <w:rsid w:val="000A4120"/>
    <w:rsid w:val="000A6EA5"/>
    <w:rsid w:val="000B3AD9"/>
    <w:rsid w:val="000D1DAC"/>
    <w:rsid w:val="000E2911"/>
    <w:rsid w:val="000E62CB"/>
    <w:rsid w:val="000F4DE6"/>
    <w:rsid w:val="00110044"/>
    <w:rsid w:val="00110528"/>
    <w:rsid w:val="001263DF"/>
    <w:rsid w:val="00135891"/>
    <w:rsid w:val="001C32FA"/>
    <w:rsid w:val="001E767F"/>
    <w:rsid w:val="002379CC"/>
    <w:rsid w:val="00292ED9"/>
    <w:rsid w:val="00325050"/>
    <w:rsid w:val="003412C9"/>
    <w:rsid w:val="00351D9B"/>
    <w:rsid w:val="00371AFC"/>
    <w:rsid w:val="00380299"/>
    <w:rsid w:val="0039401F"/>
    <w:rsid w:val="003A3DA0"/>
    <w:rsid w:val="003E1830"/>
    <w:rsid w:val="00404E5B"/>
    <w:rsid w:val="00414F7B"/>
    <w:rsid w:val="00430BE1"/>
    <w:rsid w:val="004355DC"/>
    <w:rsid w:val="004749B4"/>
    <w:rsid w:val="00493660"/>
    <w:rsid w:val="00494130"/>
    <w:rsid w:val="004E1FE5"/>
    <w:rsid w:val="004F3523"/>
    <w:rsid w:val="004F6F30"/>
    <w:rsid w:val="00520153"/>
    <w:rsid w:val="00570ECA"/>
    <w:rsid w:val="00571225"/>
    <w:rsid w:val="00586504"/>
    <w:rsid w:val="005973B9"/>
    <w:rsid w:val="005A093E"/>
    <w:rsid w:val="005B2AE4"/>
    <w:rsid w:val="005B3A56"/>
    <w:rsid w:val="005C2C0E"/>
    <w:rsid w:val="005D6839"/>
    <w:rsid w:val="005D70E6"/>
    <w:rsid w:val="005E06E4"/>
    <w:rsid w:val="006060CE"/>
    <w:rsid w:val="0061505C"/>
    <w:rsid w:val="0063497F"/>
    <w:rsid w:val="00672CDA"/>
    <w:rsid w:val="00684CAB"/>
    <w:rsid w:val="00690A40"/>
    <w:rsid w:val="006C4B03"/>
    <w:rsid w:val="006D10F5"/>
    <w:rsid w:val="006D4A25"/>
    <w:rsid w:val="006E62C9"/>
    <w:rsid w:val="007069AA"/>
    <w:rsid w:val="00714354"/>
    <w:rsid w:val="007458B5"/>
    <w:rsid w:val="00766A11"/>
    <w:rsid w:val="00774EFD"/>
    <w:rsid w:val="007C2B73"/>
    <w:rsid w:val="00804EF5"/>
    <w:rsid w:val="0083564B"/>
    <w:rsid w:val="00873DF0"/>
    <w:rsid w:val="008756E6"/>
    <w:rsid w:val="008850E0"/>
    <w:rsid w:val="0089477A"/>
    <w:rsid w:val="00897EC5"/>
    <w:rsid w:val="008B6F69"/>
    <w:rsid w:val="008B7B4B"/>
    <w:rsid w:val="008E5477"/>
    <w:rsid w:val="00945807"/>
    <w:rsid w:val="0095240B"/>
    <w:rsid w:val="009846A6"/>
    <w:rsid w:val="009A14AE"/>
    <w:rsid w:val="009B2D44"/>
    <w:rsid w:val="009E64DA"/>
    <w:rsid w:val="00A07396"/>
    <w:rsid w:val="00A07E82"/>
    <w:rsid w:val="00A52075"/>
    <w:rsid w:val="00A72F6F"/>
    <w:rsid w:val="00A829C0"/>
    <w:rsid w:val="00A9710C"/>
    <w:rsid w:val="00AD385E"/>
    <w:rsid w:val="00AE3E37"/>
    <w:rsid w:val="00B21A57"/>
    <w:rsid w:val="00B331DA"/>
    <w:rsid w:val="00B57DB0"/>
    <w:rsid w:val="00B65462"/>
    <w:rsid w:val="00B76FA2"/>
    <w:rsid w:val="00BA1142"/>
    <w:rsid w:val="00BD588D"/>
    <w:rsid w:val="00C1290C"/>
    <w:rsid w:val="00C1534D"/>
    <w:rsid w:val="00C33602"/>
    <w:rsid w:val="00C56C74"/>
    <w:rsid w:val="00C705BE"/>
    <w:rsid w:val="00C80BF5"/>
    <w:rsid w:val="00C942F8"/>
    <w:rsid w:val="00CA78E7"/>
    <w:rsid w:val="00CD6F55"/>
    <w:rsid w:val="00CF18B6"/>
    <w:rsid w:val="00D000C6"/>
    <w:rsid w:val="00D01088"/>
    <w:rsid w:val="00D14A0B"/>
    <w:rsid w:val="00D7293B"/>
    <w:rsid w:val="00D95510"/>
    <w:rsid w:val="00DA6746"/>
    <w:rsid w:val="00DC69A4"/>
    <w:rsid w:val="00DE3104"/>
    <w:rsid w:val="00DE6170"/>
    <w:rsid w:val="00DF0C84"/>
    <w:rsid w:val="00E30AAC"/>
    <w:rsid w:val="00E95D97"/>
    <w:rsid w:val="00EB2580"/>
    <w:rsid w:val="00F00E55"/>
    <w:rsid w:val="00F046EA"/>
    <w:rsid w:val="00F11FC1"/>
    <w:rsid w:val="00F12D2B"/>
    <w:rsid w:val="00F575E8"/>
    <w:rsid w:val="00F72EEA"/>
    <w:rsid w:val="00F73645"/>
    <w:rsid w:val="00F84CAE"/>
    <w:rsid w:val="00F909EB"/>
    <w:rsid w:val="00F90BBE"/>
    <w:rsid w:val="00FA41DE"/>
    <w:rsid w:val="00FB63A6"/>
    <w:rsid w:val="00FD34E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E1FE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E1FE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w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EDE91-9728-4C88-A642-EF1157F3E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611</Words>
  <Characters>3362</Characters>
  <Application>Microsoft Office Word</Application>
  <DocSecurity>0</DocSecurity>
  <Lines>28</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Monique</cp:lastModifiedBy>
  <cp:revision>8</cp:revision>
  <dcterms:created xsi:type="dcterms:W3CDTF">2018-05-21T18:56:00Z</dcterms:created>
  <dcterms:modified xsi:type="dcterms:W3CDTF">2018-05-21T20:15:00Z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