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5B56" w:rsidRPr="000933EF" w:rsidRDefault="00555B56" w:rsidP="00555B56">
      <w:pPr>
        <w:rPr>
          <w:rFonts w:ascii="Arial" w:hAnsi="Arial" w:cs="Arial"/>
          <w:b/>
          <w:sz w:val="28"/>
          <w:szCs w:val="28"/>
        </w:rPr>
      </w:pPr>
      <w:r w:rsidRPr="000933EF">
        <w:rPr>
          <w:rFonts w:ascii="Arial" w:hAnsi="Arial" w:cs="Arial"/>
          <w:b/>
          <w:sz w:val="28"/>
          <w:szCs w:val="28"/>
        </w:rPr>
        <w:t>Sea buckthorn; Resource for Health and Food Security in Climatic Change Perspectives</w:t>
      </w:r>
    </w:p>
    <w:p w:rsidR="00555B56" w:rsidRPr="000933EF" w:rsidRDefault="00555B56" w:rsidP="00555B56">
      <w:pPr>
        <w:rPr>
          <w:rFonts w:ascii="Arial" w:hAnsi="Arial" w:cs="Arial"/>
          <w:b/>
          <w:sz w:val="28"/>
          <w:szCs w:val="28"/>
        </w:rPr>
      </w:pPr>
    </w:p>
    <w:p w:rsidR="00555B56" w:rsidRPr="000933EF" w:rsidRDefault="00555B56" w:rsidP="00555B56">
      <w:pPr>
        <w:rPr>
          <w:rFonts w:ascii="Arial" w:hAnsi="Arial" w:cs="Arial"/>
          <w:sz w:val="20"/>
          <w:szCs w:val="20"/>
        </w:rPr>
      </w:pPr>
      <w:proofErr w:type="spellStart"/>
      <w:r w:rsidRPr="000933EF">
        <w:rPr>
          <w:rFonts w:ascii="Arial" w:hAnsi="Arial" w:cs="Arial"/>
          <w:sz w:val="20"/>
          <w:szCs w:val="20"/>
        </w:rPr>
        <w:t>Asad</w:t>
      </w:r>
      <w:proofErr w:type="spellEnd"/>
      <w:r w:rsidRPr="000933EF">
        <w:rPr>
          <w:rFonts w:ascii="Arial" w:hAnsi="Arial" w:cs="Arial"/>
          <w:sz w:val="20"/>
          <w:szCs w:val="20"/>
        </w:rPr>
        <w:t xml:space="preserve"> </w:t>
      </w:r>
      <w:proofErr w:type="spellStart"/>
      <w:r w:rsidRPr="000933EF">
        <w:rPr>
          <w:rFonts w:ascii="Arial" w:hAnsi="Arial" w:cs="Arial"/>
          <w:sz w:val="20"/>
          <w:szCs w:val="20"/>
        </w:rPr>
        <w:t>Hussain</w:t>
      </w:r>
      <w:proofErr w:type="spellEnd"/>
      <w:r w:rsidRPr="000933EF">
        <w:rPr>
          <w:rFonts w:ascii="Arial" w:hAnsi="Arial" w:cs="Arial"/>
          <w:sz w:val="20"/>
          <w:szCs w:val="20"/>
        </w:rPr>
        <w:t xml:space="preserve"> Shah, PhD, Department of Biotechnology, University of </w:t>
      </w:r>
      <w:proofErr w:type="spellStart"/>
      <w:r w:rsidRPr="000933EF">
        <w:rPr>
          <w:rFonts w:ascii="Arial" w:hAnsi="Arial" w:cs="Arial"/>
          <w:sz w:val="20"/>
          <w:szCs w:val="20"/>
        </w:rPr>
        <w:t>Kotli</w:t>
      </w:r>
      <w:proofErr w:type="spellEnd"/>
      <w:r w:rsidRPr="000933EF">
        <w:rPr>
          <w:rFonts w:ascii="Arial" w:hAnsi="Arial" w:cs="Arial"/>
          <w:sz w:val="20"/>
          <w:szCs w:val="20"/>
        </w:rPr>
        <w:t>, Azad Jammu and Kashmir</w:t>
      </w:r>
    </w:p>
    <w:p w:rsidR="00555B56" w:rsidRPr="000933EF" w:rsidRDefault="00555B56" w:rsidP="00555B56">
      <w:pPr>
        <w:rPr>
          <w:rFonts w:ascii="Arial" w:hAnsi="Arial" w:cs="Arial"/>
          <w:sz w:val="20"/>
          <w:szCs w:val="20"/>
        </w:rPr>
      </w:pPr>
      <w:proofErr w:type="spellStart"/>
      <w:r w:rsidRPr="000933EF">
        <w:rPr>
          <w:rFonts w:ascii="Arial" w:hAnsi="Arial" w:cs="Arial"/>
          <w:sz w:val="20"/>
          <w:szCs w:val="20"/>
        </w:rPr>
        <w:t>Farhat</w:t>
      </w:r>
      <w:proofErr w:type="spellEnd"/>
      <w:r w:rsidRPr="000933EF">
        <w:rPr>
          <w:rFonts w:ascii="Arial" w:hAnsi="Arial" w:cs="Arial"/>
          <w:sz w:val="20"/>
          <w:szCs w:val="20"/>
        </w:rPr>
        <w:t xml:space="preserve"> </w:t>
      </w:r>
      <w:proofErr w:type="spellStart"/>
      <w:r w:rsidRPr="000933EF">
        <w:rPr>
          <w:rFonts w:ascii="Arial" w:hAnsi="Arial" w:cs="Arial"/>
          <w:sz w:val="20"/>
          <w:szCs w:val="20"/>
        </w:rPr>
        <w:t>Batool</w:t>
      </w:r>
      <w:proofErr w:type="spellEnd"/>
      <w:r w:rsidRPr="000933EF">
        <w:rPr>
          <w:rFonts w:ascii="Arial" w:hAnsi="Arial" w:cs="Arial"/>
          <w:sz w:val="20"/>
          <w:szCs w:val="20"/>
        </w:rPr>
        <w:t xml:space="preserve">, </w:t>
      </w:r>
      <w:proofErr w:type="spellStart"/>
      <w:r w:rsidRPr="000933EF">
        <w:rPr>
          <w:rFonts w:ascii="Arial" w:hAnsi="Arial" w:cs="Arial"/>
          <w:sz w:val="20"/>
          <w:szCs w:val="20"/>
        </w:rPr>
        <w:t>Ph.D</w:t>
      </w:r>
      <w:proofErr w:type="spellEnd"/>
      <w:r w:rsidRPr="000933EF">
        <w:rPr>
          <w:rFonts w:ascii="Arial" w:hAnsi="Arial" w:cs="Arial"/>
          <w:sz w:val="20"/>
          <w:szCs w:val="20"/>
        </w:rPr>
        <w:t>, Department of Biochemistry, University of Karachi, Karachi, Pakistan</w:t>
      </w:r>
    </w:p>
    <w:p w:rsidR="00555B56" w:rsidRPr="000933EF" w:rsidRDefault="00555B56" w:rsidP="00555B56">
      <w:pPr>
        <w:pStyle w:val="BodyText"/>
        <w:rPr>
          <w:rFonts w:ascii="Arial" w:hAnsi="Arial" w:cs="Arial"/>
          <w:sz w:val="20"/>
        </w:rPr>
      </w:pPr>
    </w:p>
    <w:p w:rsidR="00555B56" w:rsidRDefault="00555B56" w:rsidP="00555B56">
      <w:pPr>
        <w:pStyle w:val="BodyText"/>
        <w:spacing w:before="3"/>
        <w:rPr>
          <w:rFonts w:ascii="Arial"/>
          <w:sz w:val="21"/>
        </w:rPr>
      </w:pPr>
    </w:p>
    <w:p w:rsidR="00555B56" w:rsidRDefault="00555B56" w:rsidP="00555B56">
      <w:pPr>
        <w:rPr>
          <w:rFonts w:ascii="Arial"/>
          <w:sz w:val="21"/>
        </w:rPr>
        <w:sectPr w:rsidR="00555B56" w:rsidSect="00555B56">
          <w:headerReference w:type="default" r:id="rId5"/>
          <w:footerReference w:type="default" r:id="rId6"/>
          <w:pgSz w:w="11910" w:h="16840"/>
          <w:pgMar w:top="1740" w:right="600" w:bottom="840" w:left="620" w:header="541" w:footer="642" w:gutter="0"/>
          <w:cols w:space="720"/>
        </w:sectPr>
      </w:pPr>
    </w:p>
    <w:p w:rsidR="00555B56" w:rsidRPr="000933EF" w:rsidRDefault="00555B56" w:rsidP="00555B56">
      <w:pPr>
        <w:jc w:val="both"/>
        <w:rPr>
          <w:rFonts w:ascii="Arial" w:hAnsi="Arial" w:cs="Arial"/>
          <w:b/>
          <w:sz w:val="18"/>
          <w:szCs w:val="18"/>
        </w:rPr>
      </w:pPr>
      <w:r w:rsidRPr="000933EF">
        <w:rPr>
          <w:rFonts w:ascii="Arial" w:hAnsi="Arial" w:cs="Arial"/>
          <w:b/>
          <w:sz w:val="18"/>
          <w:szCs w:val="18"/>
        </w:rPr>
        <w:lastRenderedPageBreak/>
        <w:t>Abstract:</w:t>
      </w:r>
    </w:p>
    <w:p w:rsidR="00555B56" w:rsidRPr="000933EF" w:rsidRDefault="00555B56" w:rsidP="00555B56">
      <w:pPr>
        <w:jc w:val="both"/>
        <w:rPr>
          <w:rFonts w:ascii="Arial" w:hAnsi="Arial" w:cs="Arial"/>
          <w:sz w:val="18"/>
          <w:szCs w:val="18"/>
        </w:rPr>
      </w:pPr>
      <w:r w:rsidRPr="000933EF">
        <w:rPr>
          <w:rFonts w:ascii="Arial" w:hAnsi="Arial" w:cs="Arial"/>
          <w:sz w:val="18"/>
          <w:szCs w:val="18"/>
        </w:rPr>
        <w:t xml:space="preserve">A bulk of Pakistani population is under nourished. Stunted growth of children and anemic women in their reproductive age is the manifestations of nutritional deficiencies. The climate change is an alarming scenario and has put question mark on food security in South East Asia. The choice of plant species is an imperative strategy to combat with concern of food security and human health. Sea buckthorn, a popular multipurpose magic shrub distributed throughout the world being used from centuries for human health and nutrition. The plant has been enriched with nutritional profile of immense value including minerals, vitamins, seed/pulp oil and amino acids. Pakistan has been blessed with three thousand hectares of wild Sea buckthorn populations distributed in </w:t>
      </w:r>
      <w:proofErr w:type="spellStart"/>
      <w:r w:rsidRPr="000933EF">
        <w:rPr>
          <w:rFonts w:ascii="Arial" w:hAnsi="Arial" w:cs="Arial"/>
          <w:sz w:val="18"/>
          <w:szCs w:val="18"/>
        </w:rPr>
        <w:t>Gilgit</w:t>
      </w:r>
      <w:proofErr w:type="spellEnd"/>
      <w:r w:rsidRPr="000933EF">
        <w:rPr>
          <w:rFonts w:ascii="Arial" w:hAnsi="Arial" w:cs="Arial"/>
          <w:sz w:val="18"/>
          <w:szCs w:val="18"/>
        </w:rPr>
        <w:t xml:space="preserve"> </w:t>
      </w:r>
      <w:proofErr w:type="spellStart"/>
      <w:r w:rsidRPr="000933EF">
        <w:rPr>
          <w:rFonts w:ascii="Arial" w:hAnsi="Arial" w:cs="Arial"/>
          <w:sz w:val="18"/>
          <w:szCs w:val="18"/>
        </w:rPr>
        <w:t>Baltistan</w:t>
      </w:r>
      <w:proofErr w:type="spellEnd"/>
      <w:r w:rsidRPr="000933EF">
        <w:rPr>
          <w:rFonts w:ascii="Arial" w:hAnsi="Arial" w:cs="Arial"/>
          <w:sz w:val="18"/>
          <w:szCs w:val="18"/>
        </w:rPr>
        <w:t xml:space="preserve">. We have conducted series of experiments for genetic characterization of Pakistani Sea </w:t>
      </w:r>
      <w:proofErr w:type="spellStart"/>
      <w:r w:rsidRPr="000933EF">
        <w:rPr>
          <w:rFonts w:ascii="Arial" w:hAnsi="Arial" w:cs="Arial"/>
          <w:sz w:val="18"/>
          <w:szCs w:val="18"/>
        </w:rPr>
        <w:t>bucktkhorn</w:t>
      </w:r>
      <w:proofErr w:type="spellEnd"/>
      <w:r w:rsidRPr="000933EF">
        <w:rPr>
          <w:rFonts w:ascii="Arial" w:hAnsi="Arial" w:cs="Arial"/>
          <w:sz w:val="18"/>
          <w:szCs w:val="18"/>
        </w:rPr>
        <w:t xml:space="preserve"> populations using morphological, biochemical and molecular markers. The </w:t>
      </w:r>
      <w:proofErr w:type="spellStart"/>
      <w:r w:rsidRPr="000933EF">
        <w:rPr>
          <w:rFonts w:ascii="Arial" w:hAnsi="Arial" w:cs="Arial"/>
          <w:sz w:val="18"/>
          <w:szCs w:val="18"/>
        </w:rPr>
        <w:t>phylogenetic</w:t>
      </w:r>
      <w:proofErr w:type="spellEnd"/>
      <w:r w:rsidRPr="000933EF">
        <w:rPr>
          <w:rFonts w:ascii="Arial" w:hAnsi="Arial" w:cs="Arial"/>
          <w:sz w:val="18"/>
          <w:szCs w:val="18"/>
        </w:rPr>
        <w:t xml:space="preserve"> relationship among the genotypes expressed significant diversity in AFLP profile for breeding high yielding Sea buckthorn crop variety.  The nutritional profile of Sea buckthorn expressed promising prospects for exploitation to address the issues related food security and human health. We have characterized the </w:t>
      </w:r>
      <w:proofErr w:type="spellStart"/>
      <w:r w:rsidRPr="000933EF">
        <w:rPr>
          <w:rFonts w:ascii="Arial" w:hAnsi="Arial" w:cs="Arial"/>
          <w:bCs/>
          <w:color w:val="222222"/>
          <w:sz w:val="18"/>
          <w:szCs w:val="18"/>
          <w:shd w:val="clear" w:color="auto" w:fill="FFFFFF"/>
        </w:rPr>
        <w:t>nutraceutical</w:t>
      </w:r>
      <w:proofErr w:type="spellEnd"/>
      <w:r w:rsidRPr="000933EF">
        <w:rPr>
          <w:rFonts w:ascii="Arial" w:hAnsi="Arial" w:cs="Arial"/>
          <w:bCs/>
          <w:color w:val="222222"/>
          <w:sz w:val="18"/>
          <w:szCs w:val="18"/>
          <w:shd w:val="clear" w:color="auto" w:fill="FFFFFF"/>
        </w:rPr>
        <w:t xml:space="preserve"> profile form Sea buckthorn at different harvesting stages and have performed molecular cloning transcript profiling of </w:t>
      </w:r>
      <w:proofErr w:type="spellStart"/>
      <w:r w:rsidRPr="000933EF">
        <w:rPr>
          <w:rFonts w:ascii="Arial" w:hAnsi="Arial" w:cs="Arial"/>
          <w:bCs/>
          <w:color w:val="222222"/>
          <w:sz w:val="18"/>
          <w:szCs w:val="18"/>
          <w:shd w:val="clear" w:color="auto" w:fill="FFFFFF"/>
        </w:rPr>
        <w:t>ascorbate</w:t>
      </w:r>
      <w:proofErr w:type="spellEnd"/>
      <w:r w:rsidRPr="000933EF">
        <w:rPr>
          <w:rFonts w:ascii="Arial" w:hAnsi="Arial" w:cs="Arial"/>
          <w:bCs/>
          <w:color w:val="222222"/>
          <w:sz w:val="18"/>
          <w:szCs w:val="18"/>
          <w:shd w:val="clear" w:color="auto" w:fill="FFFFFF"/>
        </w:rPr>
        <w:t xml:space="preserve"> </w:t>
      </w:r>
      <w:proofErr w:type="spellStart"/>
      <w:r w:rsidRPr="000933EF">
        <w:rPr>
          <w:rFonts w:ascii="Arial" w:hAnsi="Arial" w:cs="Arial"/>
          <w:bCs/>
          <w:color w:val="222222"/>
          <w:sz w:val="18"/>
          <w:szCs w:val="18"/>
          <w:shd w:val="clear" w:color="auto" w:fill="FFFFFF"/>
        </w:rPr>
        <w:t>oxidase</w:t>
      </w:r>
      <w:proofErr w:type="spellEnd"/>
      <w:r w:rsidRPr="000933EF">
        <w:rPr>
          <w:rFonts w:ascii="Arial" w:hAnsi="Arial" w:cs="Arial"/>
          <w:bCs/>
          <w:color w:val="222222"/>
          <w:sz w:val="18"/>
          <w:szCs w:val="18"/>
          <w:shd w:val="clear" w:color="auto" w:fill="FFFFFF"/>
        </w:rPr>
        <w:t xml:space="preserve"> gene for future </w:t>
      </w:r>
      <w:proofErr w:type="spellStart"/>
      <w:r w:rsidRPr="000933EF">
        <w:rPr>
          <w:rFonts w:ascii="Arial" w:hAnsi="Arial" w:cs="Arial"/>
          <w:bCs/>
          <w:color w:val="222222"/>
          <w:sz w:val="18"/>
          <w:szCs w:val="18"/>
          <w:shd w:val="clear" w:color="auto" w:fill="FFFFFF"/>
        </w:rPr>
        <w:t>biofortification</w:t>
      </w:r>
      <w:proofErr w:type="spellEnd"/>
      <w:r w:rsidRPr="000933EF">
        <w:rPr>
          <w:rFonts w:ascii="Arial" w:hAnsi="Arial" w:cs="Arial"/>
          <w:bCs/>
          <w:color w:val="222222"/>
          <w:sz w:val="18"/>
          <w:szCs w:val="18"/>
          <w:shd w:val="clear" w:color="auto" w:fill="FFFFFF"/>
        </w:rPr>
        <w:t xml:space="preserve"> of cereals. We have </w:t>
      </w:r>
      <w:hyperlink r:id="rId7" w:history="1">
        <w:r w:rsidRPr="000933EF">
          <w:rPr>
            <w:rStyle w:val="Hyperlink"/>
            <w:sz w:val="18"/>
            <w:szCs w:val="18"/>
            <w:shd w:val="clear" w:color="auto" w:fill="FFFFFF"/>
          </w:rPr>
          <w:t>evaluated the antidepressant-like effects of aqueous extract of fruits in experimental models of depression</w:t>
        </w:r>
      </w:hyperlink>
      <w:r w:rsidRPr="000933EF">
        <w:rPr>
          <w:rFonts w:ascii="Arial" w:hAnsi="Arial" w:cs="Arial"/>
          <w:sz w:val="18"/>
          <w:szCs w:val="18"/>
        </w:rPr>
        <w:t xml:space="preserve">. It was found that oral supplementation of Sea Buckthorn fruit extract modifies haloperidol induced behavioral deficits and increases brain serotonin metabolism. Research and development on Sea buckthorn and prospects of value addition in local industry associated with this plant will be discussed in the presentation. </w:t>
      </w:r>
    </w:p>
    <w:p w:rsidR="00555B56" w:rsidRPr="000933EF" w:rsidRDefault="00555B56" w:rsidP="00555B56">
      <w:pPr>
        <w:pStyle w:val="Heading3"/>
        <w:spacing w:before="74"/>
        <w:rPr>
          <w:sz w:val="18"/>
          <w:szCs w:val="18"/>
        </w:rPr>
      </w:pPr>
      <w:r w:rsidRPr="000933EF">
        <w:rPr>
          <w:b w:val="0"/>
          <w:sz w:val="18"/>
          <w:szCs w:val="18"/>
        </w:rPr>
        <w:br w:type="column"/>
      </w:r>
    </w:p>
    <w:p w:rsidR="00555B56" w:rsidRPr="000933EF" w:rsidRDefault="00555B56" w:rsidP="00555B56">
      <w:pPr>
        <w:pStyle w:val="BodyText"/>
        <w:spacing w:before="2"/>
        <w:rPr>
          <w:rFonts w:ascii="Arial"/>
          <w:b/>
        </w:rPr>
      </w:pPr>
    </w:p>
    <w:p w:rsidR="00555B56" w:rsidRDefault="00555B56" w:rsidP="00555B56">
      <w:pPr>
        <w:spacing w:line="204" w:lineRule="exact"/>
        <w:rPr>
          <w:rFonts w:ascii="Arial"/>
          <w:b/>
          <w:color w:val="BF5A14"/>
          <w:sz w:val="18"/>
          <w:szCs w:val="18"/>
        </w:rPr>
      </w:pPr>
      <w:r w:rsidRPr="000933EF">
        <w:rPr>
          <w:rFonts w:ascii="Arial"/>
          <w:b/>
          <w:color w:val="BF5A14"/>
          <w:sz w:val="18"/>
          <w:szCs w:val="18"/>
        </w:rPr>
        <w:br/>
      </w:r>
    </w:p>
    <w:p w:rsidR="00555B56" w:rsidRDefault="00555B56" w:rsidP="00555B56">
      <w:pPr>
        <w:spacing w:line="204" w:lineRule="exact"/>
        <w:rPr>
          <w:rFonts w:ascii="Arial"/>
          <w:b/>
          <w:color w:val="BF5A14"/>
          <w:sz w:val="18"/>
          <w:szCs w:val="18"/>
        </w:rPr>
      </w:pPr>
    </w:p>
    <w:p w:rsidR="00555B56" w:rsidRDefault="00555B56" w:rsidP="00555B56">
      <w:pPr>
        <w:spacing w:line="204" w:lineRule="exact"/>
        <w:rPr>
          <w:rFonts w:ascii="Arial"/>
          <w:b/>
          <w:color w:val="BF5A14"/>
          <w:sz w:val="18"/>
          <w:szCs w:val="18"/>
        </w:rPr>
      </w:pPr>
    </w:p>
    <w:p w:rsidR="00555B56" w:rsidRDefault="00555B56" w:rsidP="00555B56">
      <w:pPr>
        <w:spacing w:line="204" w:lineRule="exact"/>
        <w:rPr>
          <w:rFonts w:ascii="Arial"/>
          <w:b/>
          <w:color w:val="BF5A14"/>
          <w:sz w:val="18"/>
          <w:szCs w:val="18"/>
        </w:rPr>
      </w:pPr>
    </w:p>
    <w:p w:rsidR="00555B56" w:rsidRDefault="00555B56" w:rsidP="00555B56">
      <w:pPr>
        <w:spacing w:line="204" w:lineRule="exact"/>
        <w:rPr>
          <w:rFonts w:ascii="Arial"/>
          <w:b/>
          <w:color w:val="BF5A14"/>
          <w:sz w:val="18"/>
          <w:szCs w:val="18"/>
        </w:rPr>
      </w:pPr>
    </w:p>
    <w:p w:rsidR="00555B56" w:rsidRDefault="00555B56" w:rsidP="00555B56">
      <w:pPr>
        <w:spacing w:line="204" w:lineRule="exact"/>
        <w:rPr>
          <w:rFonts w:ascii="Arial"/>
          <w:b/>
          <w:color w:val="BF5A14"/>
          <w:sz w:val="18"/>
          <w:szCs w:val="18"/>
        </w:rPr>
      </w:pPr>
    </w:p>
    <w:p w:rsidR="00555B56" w:rsidRDefault="00555B56" w:rsidP="00555B56">
      <w:pPr>
        <w:spacing w:line="204" w:lineRule="exact"/>
        <w:rPr>
          <w:rFonts w:ascii="Arial"/>
          <w:b/>
          <w:color w:val="BF5A14"/>
          <w:sz w:val="18"/>
          <w:szCs w:val="18"/>
        </w:rPr>
      </w:pPr>
    </w:p>
    <w:p w:rsidR="00555B56" w:rsidRDefault="00555B56" w:rsidP="00555B56">
      <w:pPr>
        <w:spacing w:line="204" w:lineRule="exact"/>
        <w:rPr>
          <w:rFonts w:ascii="Arial"/>
          <w:b/>
          <w:color w:val="BF5A14"/>
          <w:sz w:val="18"/>
          <w:szCs w:val="18"/>
        </w:rPr>
      </w:pPr>
    </w:p>
    <w:p w:rsidR="00555B56" w:rsidRDefault="00555B56" w:rsidP="00555B56">
      <w:pPr>
        <w:spacing w:line="204" w:lineRule="exact"/>
        <w:rPr>
          <w:rFonts w:ascii="Arial"/>
          <w:b/>
          <w:color w:val="BF5A14"/>
          <w:sz w:val="18"/>
          <w:szCs w:val="18"/>
        </w:rPr>
      </w:pPr>
    </w:p>
    <w:p w:rsidR="00555B56" w:rsidRDefault="00555B56" w:rsidP="00555B56">
      <w:pPr>
        <w:spacing w:line="204" w:lineRule="exact"/>
        <w:rPr>
          <w:rFonts w:ascii="Arial"/>
          <w:b/>
          <w:color w:val="BF5A14"/>
          <w:sz w:val="18"/>
          <w:szCs w:val="18"/>
        </w:rPr>
      </w:pPr>
    </w:p>
    <w:p w:rsidR="00555B56" w:rsidRDefault="00555B56" w:rsidP="00555B56">
      <w:pPr>
        <w:spacing w:line="204" w:lineRule="exact"/>
        <w:rPr>
          <w:rFonts w:ascii="Arial"/>
          <w:b/>
          <w:color w:val="BF5A14"/>
          <w:sz w:val="18"/>
          <w:szCs w:val="18"/>
        </w:rPr>
      </w:pPr>
    </w:p>
    <w:p w:rsidR="00555B56" w:rsidRDefault="00555B56" w:rsidP="00555B56">
      <w:pPr>
        <w:spacing w:line="204" w:lineRule="exact"/>
        <w:rPr>
          <w:rFonts w:ascii="Arial"/>
          <w:b/>
          <w:color w:val="BF5A14"/>
          <w:sz w:val="18"/>
          <w:szCs w:val="18"/>
        </w:rPr>
      </w:pPr>
      <w:r>
        <w:rPr>
          <w:noProof/>
        </w:rPr>
        <w:drawing>
          <wp:inline distT="0" distB="0" distL="0" distR="0">
            <wp:extent cx="3506876" cy="1938528"/>
            <wp:effectExtent l="19050" t="0" r="0" b="0"/>
            <wp:docPr id="7" name="Picture 2" descr="Effects of oral administration of aqueous SBT-FE on locomotor activity in a familiar environment after the first, third, fifth, seventh, and 15 th day in rats treated with repeat saline and repeat haloperidol. Values are means Â±SD (n=12). Significant differences by Newman-Keuls test: *P&lt;.01 from respective water treated animals, + P&lt;.01 from saline treated plus SBT-FE animals following 2-way ANOVA. Â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ffects of oral administration of aqueous SBT-FE on locomotor activity in a familiar environment after the first, third, fifth, seventh, and 15 th day in rats treated with repeat saline and repeat haloperidol. Values are means Â±SD (n=12). Significant differences by Newman-Keuls test: *P&lt;.01 from respective water treated animals, + P&lt;.01 from saline treated plus SBT-FE animals following 2-way ANOVA. Â "/>
                    <pic:cNvPicPr>
                      <a:picLocks noChangeAspect="1" noChangeArrowheads="1"/>
                    </pic:cNvPicPr>
                  </pic:nvPicPr>
                  <pic:blipFill>
                    <a:blip r:embed="rId8" cstate="print"/>
                    <a:srcRect/>
                    <a:stretch>
                      <a:fillRect/>
                    </a:stretch>
                  </pic:blipFill>
                  <pic:spPr bwMode="auto">
                    <a:xfrm>
                      <a:off x="0" y="0"/>
                      <a:ext cx="3505930" cy="1938005"/>
                    </a:xfrm>
                    <a:prstGeom prst="rect">
                      <a:avLst/>
                    </a:prstGeom>
                    <a:noFill/>
                    <a:ln w="9525">
                      <a:noFill/>
                      <a:miter lim="800000"/>
                      <a:headEnd/>
                      <a:tailEnd/>
                    </a:ln>
                  </pic:spPr>
                </pic:pic>
              </a:graphicData>
            </a:graphic>
          </wp:inline>
        </w:drawing>
      </w:r>
    </w:p>
    <w:p w:rsidR="00555B56" w:rsidRDefault="00555B56" w:rsidP="00555B56">
      <w:pPr>
        <w:spacing w:line="204" w:lineRule="exact"/>
        <w:rPr>
          <w:rFonts w:ascii="Arial"/>
          <w:b/>
          <w:color w:val="BF5A14"/>
          <w:sz w:val="18"/>
          <w:szCs w:val="18"/>
        </w:rPr>
      </w:pPr>
    </w:p>
    <w:p w:rsidR="00555B56" w:rsidRDefault="00555B56" w:rsidP="00555B56">
      <w:pPr>
        <w:spacing w:line="204" w:lineRule="exact"/>
        <w:rPr>
          <w:rFonts w:ascii="Arial"/>
          <w:b/>
          <w:color w:val="BF5A14"/>
          <w:sz w:val="18"/>
          <w:szCs w:val="18"/>
        </w:rPr>
      </w:pPr>
    </w:p>
    <w:p w:rsidR="00555B56" w:rsidRPr="000933EF" w:rsidRDefault="00555B56" w:rsidP="00555B56">
      <w:pPr>
        <w:spacing w:line="204" w:lineRule="exact"/>
        <w:rPr>
          <w:rFonts w:ascii="Arial"/>
          <w:b/>
          <w:sz w:val="18"/>
          <w:szCs w:val="18"/>
        </w:rPr>
      </w:pPr>
      <w:r w:rsidRPr="000933EF">
        <w:rPr>
          <w:rFonts w:ascii="Arial"/>
          <w:b/>
          <w:color w:val="BF5A14"/>
          <w:sz w:val="18"/>
          <w:szCs w:val="18"/>
        </w:rPr>
        <w:t xml:space="preserve">Recent Publications </w:t>
      </w:r>
    </w:p>
    <w:p w:rsidR="00555B56" w:rsidRPr="000933EF" w:rsidRDefault="00555B56" w:rsidP="00555B56">
      <w:pPr>
        <w:tabs>
          <w:tab w:val="left" w:pos="384"/>
        </w:tabs>
        <w:ind w:right="117"/>
        <w:rPr>
          <w:sz w:val="18"/>
          <w:szCs w:val="18"/>
        </w:rPr>
      </w:pPr>
    </w:p>
    <w:p w:rsidR="00555B56" w:rsidRPr="00E6716A" w:rsidRDefault="00555B56" w:rsidP="00555B56">
      <w:pPr>
        <w:jc w:val="both"/>
        <w:rPr>
          <w:rFonts w:ascii="Cambria Math" w:eastAsia="Arial Unicode MS" w:hAnsi="Cambria Math" w:cs="Tahoma"/>
          <w:b/>
          <w:color w:val="131413"/>
        </w:rPr>
      </w:pPr>
      <w:r w:rsidRPr="000933EF">
        <w:rPr>
          <w:rFonts w:ascii="Calibri" w:hAnsi="Calibri"/>
          <w:sz w:val="18"/>
          <w:szCs w:val="18"/>
        </w:rPr>
        <w:t xml:space="preserve">   </w:t>
      </w:r>
    </w:p>
    <w:p w:rsidR="00555B56" w:rsidRPr="000933EF" w:rsidRDefault="00555B56" w:rsidP="00555B56">
      <w:pPr>
        <w:pStyle w:val="ListParagraph"/>
        <w:widowControl/>
        <w:numPr>
          <w:ilvl w:val="0"/>
          <w:numId w:val="1"/>
        </w:numPr>
        <w:spacing w:before="0" w:after="200" w:line="276" w:lineRule="auto"/>
        <w:contextualSpacing/>
        <w:rPr>
          <w:rFonts w:ascii="Arial" w:hAnsi="Arial" w:cs="Arial"/>
          <w:sz w:val="18"/>
          <w:szCs w:val="18"/>
        </w:rPr>
      </w:pPr>
      <w:proofErr w:type="spellStart"/>
      <w:r w:rsidRPr="000933EF">
        <w:rPr>
          <w:rFonts w:ascii="Arial" w:hAnsi="Arial" w:cs="Arial"/>
          <w:sz w:val="18"/>
          <w:szCs w:val="18"/>
        </w:rPr>
        <w:t>S.Arif</w:t>
      </w:r>
      <w:proofErr w:type="spellEnd"/>
      <w:r w:rsidRPr="000933EF">
        <w:rPr>
          <w:rFonts w:ascii="Arial" w:hAnsi="Arial" w:cs="Arial"/>
          <w:sz w:val="18"/>
          <w:szCs w:val="18"/>
        </w:rPr>
        <w:t xml:space="preserve">, MR Khan, SDA </w:t>
      </w:r>
      <w:proofErr w:type="spellStart"/>
      <w:r w:rsidRPr="000933EF">
        <w:rPr>
          <w:rFonts w:ascii="Arial" w:hAnsi="Arial" w:cs="Arial"/>
          <w:sz w:val="18"/>
          <w:szCs w:val="18"/>
        </w:rPr>
        <w:t>Gardezi</w:t>
      </w:r>
      <w:proofErr w:type="spellEnd"/>
      <w:r w:rsidRPr="000933EF">
        <w:rPr>
          <w:rFonts w:ascii="Arial" w:hAnsi="Arial" w:cs="Arial"/>
          <w:sz w:val="18"/>
          <w:szCs w:val="18"/>
        </w:rPr>
        <w:t xml:space="preserve">, MF Khan, A </w:t>
      </w:r>
      <w:proofErr w:type="spellStart"/>
      <w:r w:rsidRPr="000933EF">
        <w:rPr>
          <w:rFonts w:ascii="Arial" w:hAnsi="Arial" w:cs="Arial"/>
          <w:sz w:val="18"/>
          <w:szCs w:val="18"/>
        </w:rPr>
        <w:t>Hamid</w:t>
      </w:r>
      <w:proofErr w:type="spellEnd"/>
      <w:r w:rsidRPr="000933EF">
        <w:rPr>
          <w:rFonts w:ascii="Arial" w:hAnsi="Arial" w:cs="Arial"/>
          <w:sz w:val="18"/>
          <w:szCs w:val="18"/>
        </w:rPr>
        <w:t xml:space="preserve">, AH Shah, GM Ali Molecular cloning and transcript profiling of </w:t>
      </w:r>
      <w:proofErr w:type="spellStart"/>
      <w:r w:rsidRPr="000933EF">
        <w:rPr>
          <w:rFonts w:ascii="Arial" w:hAnsi="Arial" w:cs="Arial"/>
          <w:sz w:val="18"/>
          <w:szCs w:val="18"/>
        </w:rPr>
        <w:t>ascorbate</w:t>
      </w:r>
      <w:proofErr w:type="spellEnd"/>
      <w:r w:rsidRPr="000933EF">
        <w:rPr>
          <w:rFonts w:ascii="Arial" w:hAnsi="Arial" w:cs="Arial"/>
          <w:sz w:val="18"/>
          <w:szCs w:val="18"/>
        </w:rPr>
        <w:t xml:space="preserve"> </w:t>
      </w:r>
      <w:proofErr w:type="spellStart"/>
      <w:r w:rsidRPr="000933EF">
        <w:rPr>
          <w:rFonts w:ascii="Arial" w:hAnsi="Arial" w:cs="Arial"/>
          <w:sz w:val="18"/>
          <w:szCs w:val="18"/>
        </w:rPr>
        <w:t>oxidase</w:t>
      </w:r>
      <w:proofErr w:type="spellEnd"/>
      <w:r w:rsidRPr="000933EF">
        <w:rPr>
          <w:rFonts w:ascii="Arial" w:hAnsi="Arial" w:cs="Arial"/>
          <w:sz w:val="18"/>
          <w:szCs w:val="18"/>
        </w:rPr>
        <w:t xml:space="preserve"> gene at different growth developmental stages from therapeutically important plant Sea buckthorn (</w:t>
      </w:r>
      <w:proofErr w:type="spellStart"/>
      <w:r w:rsidRPr="000933EF">
        <w:rPr>
          <w:rFonts w:ascii="Arial" w:hAnsi="Arial" w:cs="Arial"/>
          <w:i/>
          <w:sz w:val="18"/>
          <w:szCs w:val="18"/>
        </w:rPr>
        <w:t>Hippophae</w:t>
      </w:r>
      <w:proofErr w:type="spellEnd"/>
      <w:r w:rsidRPr="000933EF">
        <w:rPr>
          <w:rFonts w:ascii="Arial" w:hAnsi="Arial" w:cs="Arial"/>
          <w:i/>
          <w:sz w:val="18"/>
          <w:szCs w:val="18"/>
        </w:rPr>
        <w:t xml:space="preserve"> </w:t>
      </w:r>
      <w:proofErr w:type="spellStart"/>
      <w:r w:rsidRPr="000933EF">
        <w:rPr>
          <w:rFonts w:ascii="Arial" w:hAnsi="Arial" w:cs="Arial"/>
          <w:i/>
          <w:sz w:val="18"/>
          <w:szCs w:val="18"/>
        </w:rPr>
        <w:t>rhamnoides</w:t>
      </w:r>
      <w:proofErr w:type="spellEnd"/>
      <w:r w:rsidRPr="000933EF">
        <w:rPr>
          <w:rFonts w:ascii="Arial" w:hAnsi="Arial" w:cs="Arial"/>
          <w:sz w:val="18"/>
          <w:szCs w:val="18"/>
        </w:rPr>
        <w:t xml:space="preserve"> L)  </w:t>
      </w:r>
      <w:r>
        <w:rPr>
          <w:rFonts w:ascii="Arial" w:hAnsi="Arial" w:cs="Arial"/>
          <w:sz w:val="18"/>
          <w:szCs w:val="18"/>
        </w:rPr>
        <w:t xml:space="preserve">Pakistan Journal of Botany; </w:t>
      </w:r>
      <w:r w:rsidRPr="000933EF">
        <w:rPr>
          <w:rFonts w:ascii="Arial" w:hAnsi="Arial" w:cs="Arial"/>
          <w:sz w:val="18"/>
          <w:szCs w:val="18"/>
        </w:rPr>
        <w:t xml:space="preserve">49 (3), 1143-1154- 2017 </w:t>
      </w:r>
    </w:p>
    <w:p w:rsidR="00555B56" w:rsidRPr="000933EF" w:rsidRDefault="00555B56" w:rsidP="00555B56">
      <w:pPr>
        <w:widowControl/>
        <w:numPr>
          <w:ilvl w:val="0"/>
          <w:numId w:val="1"/>
        </w:numPr>
        <w:jc w:val="both"/>
        <w:rPr>
          <w:rFonts w:ascii="Arial" w:eastAsia="Arial Unicode MS" w:hAnsi="Arial" w:cs="Arial"/>
          <w:color w:val="131413"/>
          <w:sz w:val="18"/>
          <w:szCs w:val="18"/>
        </w:rPr>
      </w:pPr>
      <w:proofErr w:type="spellStart"/>
      <w:r w:rsidRPr="000933EF">
        <w:rPr>
          <w:rFonts w:ascii="Arial" w:eastAsia="Arial Unicode MS" w:hAnsi="Arial" w:cs="Arial"/>
          <w:color w:val="131413"/>
          <w:sz w:val="18"/>
          <w:szCs w:val="18"/>
        </w:rPr>
        <w:t>Rehmat</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Zaman</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Wajid</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Rehman</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Mukhtiyar</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Hussain</w:t>
      </w:r>
      <w:proofErr w:type="spellEnd"/>
      <w:r w:rsidRPr="000933EF">
        <w:rPr>
          <w:rFonts w:ascii="Arial" w:eastAsia="Arial Unicode MS" w:hAnsi="Arial" w:cs="Arial"/>
          <w:color w:val="131413"/>
          <w:sz w:val="18"/>
          <w:szCs w:val="18"/>
        </w:rPr>
        <w:t xml:space="preserve">, Muhammad </w:t>
      </w:r>
      <w:proofErr w:type="spellStart"/>
      <w:r w:rsidRPr="000933EF">
        <w:rPr>
          <w:rFonts w:ascii="Arial" w:eastAsia="Arial Unicode MS" w:hAnsi="Arial" w:cs="Arial"/>
          <w:color w:val="131413"/>
          <w:sz w:val="18"/>
          <w:szCs w:val="18"/>
        </w:rPr>
        <w:t>Mumtaz</w:t>
      </w:r>
      <w:proofErr w:type="spellEnd"/>
      <w:r w:rsidRPr="000933EF">
        <w:rPr>
          <w:rFonts w:ascii="Arial" w:eastAsia="Arial Unicode MS" w:hAnsi="Arial" w:cs="Arial"/>
          <w:color w:val="131413"/>
          <w:sz w:val="18"/>
          <w:szCs w:val="18"/>
        </w:rPr>
        <w:t xml:space="preserve"> Khan, </w:t>
      </w:r>
      <w:proofErr w:type="spellStart"/>
      <w:r w:rsidRPr="000933EF">
        <w:rPr>
          <w:rFonts w:ascii="Arial" w:eastAsia="Arial Unicode MS" w:hAnsi="Arial" w:cs="Arial"/>
          <w:color w:val="131413"/>
          <w:sz w:val="18"/>
          <w:szCs w:val="18"/>
        </w:rPr>
        <w:t>Zeeshn</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Anjum</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Syed</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b/>
          <w:color w:val="131413"/>
          <w:sz w:val="18"/>
          <w:szCs w:val="18"/>
        </w:rPr>
        <w:t>Asad</w:t>
      </w:r>
      <w:proofErr w:type="spellEnd"/>
      <w:r w:rsidRPr="000933EF">
        <w:rPr>
          <w:rFonts w:ascii="Arial" w:eastAsia="Arial Unicode MS" w:hAnsi="Arial" w:cs="Arial"/>
          <w:b/>
          <w:color w:val="131413"/>
          <w:sz w:val="18"/>
          <w:szCs w:val="18"/>
        </w:rPr>
        <w:t xml:space="preserve"> </w:t>
      </w:r>
      <w:proofErr w:type="spellStart"/>
      <w:r w:rsidRPr="000933EF">
        <w:rPr>
          <w:rFonts w:ascii="Arial" w:eastAsia="Arial Unicode MS" w:hAnsi="Arial" w:cs="Arial"/>
          <w:b/>
          <w:color w:val="131413"/>
          <w:sz w:val="18"/>
          <w:szCs w:val="18"/>
        </w:rPr>
        <w:t>Hussain</w:t>
      </w:r>
      <w:proofErr w:type="spellEnd"/>
      <w:r w:rsidRPr="000933EF">
        <w:rPr>
          <w:rFonts w:ascii="Arial" w:eastAsia="Arial Unicode MS" w:hAnsi="Arial" w:cs="Arial"/>
          <w:b/>
          <w:color w:val="131413"/>
          <w:sz w:val="18"/>
          <w:szCs w:val="18"/>
        </w:rPr>
        <w:t xml:space="preserve"> Shah</w:t>
      </w:r>
      <w:r w:rsidRPr="000933EF">
        <w:rPr>
          <w:rFonts w:ascii="Arial" w:eastAsia="Arial Unicode MS" w:hAnsi="Arial" w:cs="Arial"/>
          <w:color w:val="131413"/>
          <w:sz w:val="18"/>
          <w:szCs w:val="18"/>
        </w:rPr>
        <w:t xml:space="preserve"> and </w:t>
      </w:r>
      <w:proofErr w:type="spellStart"/>
      <w:r w:rsidRPr="000933EF">
        <w:rPr>
          <w:rFonts w:ascii="Arial" w:eastAsia="Arial Unicode MS" w:hAnsi="Arial" w:cs="Arial"/>
          <w:color w:val="131413"/>
          <w:sz w:val="18"/>
          <w:szCs w:val="18"/>
        </w:rPr>
        <w:t>Syed</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Rizwwan</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Abbbas</w:t>
      </w:r>
      <w:proofErr w:type="spellEnd"/>
      <w:r w:rsidRPr="000933EF">
        <w:rPr>
          <w:rFonts w:ascii="Arial" w:eastAsia="Arial Unicode MS" w:hAnsi="Arial" w:cs="Arial"/>
          <w:color w:val="131413"/>
          <w:sz w:val="18"/>
          <w:szCs w:val="18"/>
        </w:rPr>
        <w:t>. 2016</w:t>
      </w:r>
      <w:r>
        <w:rPr>
          <w:rFonts w:ascii="Arial" w:eastAsia="Arial Unicode MS" w:hAnsi="Arial" w:cs="Arial"/>
          <w:color w:val="131413"/>
          <w:sz w:val="18"/>
          <w:szCs w:val="18"/>
        </w:rPr>
        <w:t>Synthesis</w:t>
      </w:r>
      <w:proofErr w:type="gramStart"/>
      <w:r w:rsidRPr="000933EF">
        <w:rPr>
          <w:rFonts w:ascii="Arial" w:eastAsia="Arial Unicode MS" w:hAnsi="Arial" w:cs="Arial"/>
          <w:color w:val="131413"/>
          <w:sz w:val="18"/>
          <w:szCs w:val="18"/>
        </w:rPr>
        <w:t>,Charaterization</w:t>
      </w:r>
      <w:proofErr w:type="gramEnd"/>
      <w:r w:rsidRPr="000933EF">
        <w:rPr>
          <w:rFonts w:ascii="Arial" w:eastAsia="Arial Unicode MS" w:hAnsi="Arial" w:cs="Arial"/>
          <w:color w:val="131413"/>
          <w:sz w:val="18"/>
          <w:szCs w:val="18"/>
        </w:rPr>
        <w:t xml:space="preserve"> and Biological activities of </w:t>
      </w:r>
      <w:proofErr w:type="spellStart"/>
      <w:r w:rsidRPr="000933EF">
        <w:rPr>
          <w:rFonts w:ascii="Arial" w:eastAsia="Arial Unicode MS" w:hAnsi="Arial" w:cs="Arial"/>
          <w:color w:val="131413"/>
          <w:sz w:val="18"/>
          <w:szCs w:val="18"/>
        </w:rPr>
        <w:t>sepholosporin</w:t>
      </w:r>
      <w:proofErr w:type="spellEnd"/>
      <w:r w:rsidRPr="000933EF">
        <w:rPr>
          <w:rFonts w:ascii="Arial" w:eastAsia="Arial Unicode MS" w:hAnsi="Arial" w:cs="Arial"/>
          <w:color w:val="131413"/>
          <w:sz w:val="18"/>
          <w:szCs w:val="18"/>
        </w:rPr>
        <w:t xml:space="preserve"> metal complexes.</w:t>
      </w:r>
      <w:r>
        <w:rPr>
          <w:rFonts w:ascii="Arial" w:eastAsia="Arial Unicode MS" w:hAnsi="Arial" w:cs="Arial"/>
          <w:color w:val="131413"/>
          <w:sz w:val="18"/>
          <w:szCs w:val="18"/>
        </w:rPr>
        <w:t xml:space="preserve"> </w:t>
      </w:r>
      <w:r w:rsidRPr="000933EF">
        <w:rPr>
          <w:rFonts w:ascii="Arial" w:eastAsia="Arial Unicode MS" w:hAnsi="Arial" w:cs="Arial"/>
          <w:color w:val="131413"/>
          <w:sz w:val="18"/>
          <w:szCs w:val="18"/>
        </w:rPr>
        <w:t xml:space="preserve">International Journal of Biosciences Vol. 9 No.5 Pages: 163-172 </w:t>
      </w:r>
    </w:p>
    <w:p w:rsidR="00555B56" w:rsidRPr="000933EF" w:rsidRDefault="00555B56" w:rsidP="00555B56">
      <w:pPr>
        <w:widowControl/>
        <w:numPr>
          <w:ilvl w:val="0"/>
          <w:numId w:val="1"/>
        </w:numPr>
        <w:jc w:val="both"/>
        <w:rPr>
          <w:rFonts w:ascii="Arial" w:eastAsia="Arial Unicode MS" w:hAnsi="Arial" w:cs="Arial"/>
          <w:color w:val="131413"/>
          <w:sz w:val="18"/>
          <w:szCs w:val="18"/>
        </w:rPr>
      </w:pPr>
      <w:proofErr w:type="spellStart"/>
      <w:r w:rsidRPr="000933EF">
        <w:rPr>
          <w:rFonts w:ascii="Arial" w:eastAsia="Arial Unicode MS" w:hAnsi="Arial" w:cs="Arial"/>
          <w:b/>
          <w:color w:val="131413"/>
          <w:sz w:val="18"/>
          <w:szCs w:val="18"/>
        </w:rPr>
        <w:t>Asad</w:t>
      </w:r>
      <w:proofErr w:type="spellEnd"/>
      <w:r w:rsidRPr="000933EF">
        <w:rPr>
          <w:rFonts w:ascii="Arial" w:eastAsia="Arial Unicode MS" w:hAnsi="Arial" w:cs="Arial"/>
          <w:b/>
          <w:color w:val="131413"/>
          <w:sz w:val="18"/>
          <w:szCs w:val="18"/>
        </w:rPr>
        <w:t xml:space="preserve"> Husain Shah,</w:t>
      </w:r>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Syed</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Dilnawaz</w:t>
      </w:r>
      <w:proofErr w:type="spellEnd"/>
      <w:r w:rsidRPr="000933EF">
        <w:rPr>
          <w:rFonts w:ascii="Arial" w:eastAsia="Arial Unicode MS" w:hAnsi="Arial" w:cs="Arial"/>
          <w:color w:val="131413"/>
          <w:sz w:val="18"/>
          <w:szCs w:val="18"/>
        </w:rPr>
        <w:t xml:space="preserve"> Ahmad, 2015, Research and Development of Sea </w:t>
      </w:r>
      <w:proofErr w:type="spellStart"/>
      <w:r w:rsidRPr="000933EF">
        <w:rPr>
          <w:rFonts w:ascii="Arial" w:eastAsia="Arial Unicode MS" w:hAnsi="Arial" w:cs="Arial"/>
          <w:color w:val="131413"/>
          <w:sz w:val="18"/>
          <w:szCs w:val="18"/>
        </w:rPr>
        <w:t>buctkhorn</w:t>
      </w:r>
      <w:proofErr w:type="spellEnd"/>
      <w:r w:rsidRPr="000933EF">
        <w:rPr>
          <w:rFonts w:ascii="Arial" w:eastAsia="Arial Unicode MS" w:hAnsi="Arial" w:cs="Arial"/>
          <w:color w:val="131413"/>
          <w:sz w:val="18"/>
          <w:szCs w:val="18"/>
        </w:rPr>
        <w:t xml:space="preserve"> for </w:t>
      </w:r>
      <w:proofErr w:type="spellStart"/>
      <w:r w:rsidRPr="000933EF">
        <w:rPr>
          <w:rFonts w:ascii="Arial" w:eastAsia="Arial Unicode MS" w:hAnsi="Arial" w:cs="Arial"/>
          <w:color w:val="131413"/>
          <w:sz w:val="18"/>
          <w:szCs w:val="18"/>
        </w:rPr>
        <w:t>Himalayna</w:t>
      </w:r>
      <w:proofErr w:type="spellEnd"/>
      <w:r w:rsidRPr="000933EF">
        <w:rPr>
          <w:rFonts w:ascii="Arial" w:eastAsia="Arial Unicode MS" w:hAnsi="Arial" w:cs="Arial"/>
          <w:color w:val="131413"/>
          <w:sz w:val="18"/>
          <w:szCs w:val="18"/>
        </w:rPr>
        <w:t xml:space="preserve"> Mountains in Pakistan. International Conference on “Sea </w:t>
      </w:r>
      <w:proofErr w:type="spellStart"/>
      <w:r w:rsidRPr="000933EF">
        <w:rPr>
          <w:rFonts w:ascii="Arial" w:eastAsia="Arial Unicode MS" w:hAnsi="Arial" w:cs="Arial"/>
          <w:color w:val="131413"/>
          <w:sz w:val="18"/>
          <w:szCs w:val="18"/>
        </w:rPr>
        <w:t>buctkhorn</w:t>
      </w:r>
      <w:proofErr w:type="spellEnd"/>
      <w:r w:rsidRPr="000933EF">
        <w:rPr>
          <w:rFonts w:ascii="Arial" w:eastAsia="Arial Unicode MS" w:hAnsi="Arial" w:cs="Arial"/>
          <w:color w:val="131413"/>
          <w:sz w:val="18"/>
          <w:szCs w:val="18"/>
        </w:rPr>
        <w:t xml:space="preserve"> emerging technologies for health protection and environmental conservation 24-26 Nov. 2015 held in New </w:t>
      </w:r>
      <w:proofErr w:type="spellStart"/>
      <w:r w:rsidRPr="000933EF">
        <w:rPr>
          <w:rFonts w:ascii="Arial" w:eastAsia="Arial Unicode MS" w:hAnsi="Arial" w:cs="Arial"/>
          <w:color w:val="131413"/>
          <w:sz w:val="18"/>
          <w:szCs w:val="18"/>
        </w:rPr>
        <w:t>Dehli</w:t>
      </w:r>
      <w:proofErr w:type="spellEnd"/>
      <w:r w:rsidRPr="000933EF">
        <w:rPr>
          <w:rFonts w:ascii="Arial" w:eastAsia="Arial Unicode MS" w:hAnsi="Arial" w:cs="Arial"/>
          <w:color w:val="131413"/>
          <w:sz w:val="18"/>
          <w:szCs w:val="18"/>
        </w:rPr>
        <w:t xml:space="preserve"> India.  </w:t>
      </w:r>
    </w:p>
    <w:p w:rsidR="00555B56" w:rsidRPr="000933EF" w:rsidRDefault="00555B56" w:rsidP="00555B56">
      <w:pPr>
        <w:widowControl/>
        <w:numPr>
          <w:ilvl w:val="0"/>
          <w:numId w:val="1"/>
        </w:numPr>
        <w:jc w:val="both"/>
        <w:rPr>
          <w:rFonts w:ascii="Arial" w:eastAsia="Arial Unicode MS" w:hAnsi="Arial" w:cs="Arial"/>
          <w:color w:val="131413"/>
          <w:sz w:val="18"/>
          <w:szCs w:val="18"/>
        </w:rPr>
      </w:pPr>
      <w:proofErr w:type="spellStart"/>
      <w:r w:rsidRPr="000933EF">
        <w:rPr>
          <w:rFonts w:ascii="Arial" w:eastAsia="Arial Unicode MS" w:hAnsi="Arial" w:cs="Arial"/>
          <w:color w:val="131413"/>
          <w:sz w:val="18"/>
          <w:szCs w:val="18"/>
        </w:rPr>
        <w:t>Syed</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Mubasher</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Sabir</w:t>
      </w:r>
      <w:proofErr w:type="spellEnd"/>
      <w:r w:rsidRPr="000933EF">
        <w:rPr>
          <w:rFonts w:ascii="Arial" w:eastAsia="Arial Unicode MS" w:hAnsi="Arial" w:cs="Arial"/>
          <w:color w:val="131413"/>
          <w:sz w:val="18"/>
          <w:szCs w:val="18"/>
        </w:rPr>
        <w:t xml:space="preserve">, Rashid </w:t>
      </w:r>
      <w:proofErr w:type="spellStart"/>
      <w:r w:rsidRPr="000933EF">
        <w:rPr>
          <w:rFonts w:ascii="Arial" w:eastAsia="Arial Unicode MS" w:hAnsi="Arial" w:cs="Arial"/>
          <w:color w:val="131413"/>
          <w:sz w:val="18"/>
          <w:szCs w:val="18"/>
        </w:rPr>
        <w:t>Hussain</w:t>
      </w:r>
      <w:proofErr w:type="spellEnd"/>
      <w:r w:rsidRPr="000933EF">
        <w:rPr>
          <w:rFonts w:ascii="Arial" w:eastAsia="Arial Unicode MS" w:hAnsi="Arial" w:cs="Arial"/>
          <w:color w:val="131413"/>
          <w:sz w:val="18"/>
          <w:szCs w:val="18"/>
        </w:rPr>
        <w:t xml:space="preserve"> Shah and </w:t>
      </w:r>
      <w:proofErr w:type="spellStart"/>
      <w:r w:rsidRPr="000933EF">
        <w:rPr>
          <w:rFonts w:ascii="Arial" w:eastAsia="Arial Unicode MS" w:hAnsi="Arial" w:cs="Arial"/>
          <w:b/>
          <w:color w:val="131413"/>
          <w:sz w:val="18"/>
          <w:szCs w:val="18"/>
        </w:rPr>
        <w:t>Asad</w:t>
      </w:r>
      <w:proofErr w:type="spellEnd"/>
      <w:r w:rsidRPr="000933EF">
        <w:rPr>
          <w:rFonts w:ascii="Arial" w:eastAsia="Arial Unicode MS" w:hAnsi="Arial" w:cs="Arial"/>
          <w:b/>
          <w:color w:val="131413"/>
          <w:sz w:val="18"/>
          <w:szCs w:val="18"/>
        </w:rPr>
        <w:t xml:space="preserve"> </w:t>
      </w:r>
      <w:proofErr w:type="spellStart"/>
      <w:r w:rsidRPr="000933EF">
        <w:rPr>
          <w:rFonts w:ascii="Arial" w:eastAsia="Arial Unicode MS" w:hAnsi="Arial" w:cs="Arial"/>
          <w:b/>
          <w:color w:val="131413"/>
          <w:sz w:val="18"/>
          <w:szCs w:val="18"/>
        </w:rPr>
        <w:t>Hussain</w:t>
      </w:r>
      <w:proofErr w:type="spellEnd"/>
      <w:r w:rsidRPr="000933EF">
        <w:rPr>
          <w:rFonts w:ascii="Arial" w:eastAsia="Arial Unicode MS" w:hAnsi="Arial" w:cs="Arial"/>
          <w:b/>
          <w:color w:val="131413"/>
          <w:sz w:val="18"/>
          <w:szCs w:val="18"/>
        </w:rPr>
        <w:t xml:space="preserve"> Shah, 2015</w:t>
      </w:r>
      <w:r w:rsidRPr="000933EF">
        <w:rPr>
          <w:rFonts w:ascii="Arial" w:eastAsia="Arial Unicode MS" w:hAnsi="Arial" w:cs="Arial"/>
          <w:color w:val="131413"/>
          <w:sz w:val="18"/>
          <w:szCs w:val="18"/>
        </w:rPr>
        <w:t xml:space="preserve">. Total </w:t>
      </w:r>
      <w:proofErr w:type="spellStart"/>
      <w:r w:rsidRPr="000933EF">
        <w:rPr>
          <w:rFonts w:ascii="Arial" w:eastAsia="Arial Unicode MS" w:hAnsi="Arial" w:cs="Arial"/>
          <w:color w:val="131413"/>
          <w:sz w:val="18"/>
          <w:szCs w:val="18"/>
        </w:rPr>
        <w:t>Phenolics</w:t>
      </w:r>
      <w:proofErr w:type="spellEnd"/>
      <w:r w:rsidRPr="000933EF">
        <w:rPr>
          <w:rFonts w:ascii="Arial" w:eastAsia="Arial Unicode MS" w:hAnsi="Arial" w:cs="Arial"/>
          <w:color w:val="131413"/>
          <w:sz w:val="18"/>
          <w:szCs w:val="18"/>
        </w:rPr>
        <w:t xml:space="preserve"> and ascorbic acid and anti oxidant activities of twelve different ecotypes of </w:t>
      </w:r>
      <w:proofErr w:type="spellStart"/>
      <w:r w:rsidRPr="000933EF">
        <w:rPr>
          <w:rFonts w:ascii="Arial" w:eastAsia="Arial Unicode MS" w:hAnsi="Arial" w:cs="Arial"/>
          <w:color w:val="131413"/>
          <w:sz w:val="18"/>
          <w:szCs w:val="18"/>
        </w:rPr>
        <w:t>Phyllunths</w:t>
      </w:r>
      <w:proofErr w:type="spellEnd"/>
      <w:r w:rsidRPr="000933EF">
        <w:rPr>
          <w:rFonts w:ascii="Arial" w:eastAsia="Arial Unicode MS" w:hAnsi="Arial" w:cs="Arial"/>
          <w:color w:val="131413"/>
          <w:sz w:val="18"/>
          <w:szCs w:val="18"/>
        </w:rPr>
        <w:t xml:space="preserve"> </w:t>
      </w:r>
      <w:proofErr w:type="spellStart"/>
      <w:r w:rsidRPr="000933EF">
        <w:rPr>
          <w:rFonts w:ascii="Arial" w:eastAsia="Arial Unicode MS" w:hAnsi="Arial" w:cs="Arial"/>
          <w:color w:val="131413"/>
          <w:sz w:val="18"/>
          <w:szCs w:val="18"/>
        </w:rPr>
        <w:t>umblica</w:t>
      </w:r>
      <w:proofErr w:type="spellEnd"/>
      <w:r w:rsidRPr="000933EF">
        <w:rPr>
          <w:rFonts w:ascii="Arial" w:eastAsia="Arial Unicode MS" w:hAnsi="Arial" w:cs="Arial"/>
          <w:color w:val="131413"/>
          <w:sz w:val="18"/>
          <w:szCs w:val="18"/>
        </w:rPr>
        <w:t xml:space="preserve"> from Pakistan. Chiang Mae J. Science 42, (X) 1-9  I.F: 0.37</w:t>
      </w:r>
    </w:p>
    <w:p w:rsidR="00555B56" w:rsidRPr="000933EF" w:rsidRDefault="00555B56" w:rsidP="00555B56">
      <w:pPr>
        <w:widowControl/>
        <w:numPr>
          <w:ilvl w:val="0"/>
          <w:numId w:val="1"/>
        </w:numPr>
        <w:jc w:val="both"/>
        <w:rPr>
          <w:rFonts w:ascii="Arial" w:eastAsia="Arial Unicode MS" w:hAnsi="Arial" w:cs="Arial"/>
          <w:color w:val="131413"/>
          <w:sz w:val="18"/>
          <w:szCs w:val="18"/>
        </w:rPr>
      </w:pPr>
      <w:r w:rsidRPr="000933EF">
        <w:rPr>
          <w:rFonts w:ascii="Arial" w:eastAsia="Arial Unicode MS" w:hAnsi="Arial" w:cs="Arial"/>
          <w:color w:val="131413"/>
          <w:sz w:val="18"/>
          <w:szCs w:val="18"/>
        </w:rPr>
        <w:t xml:space="preserve">F </w:t>
      </w:r>
      <w:proofErr w:type="spellStart"/>
      <w:r w:rsidRPr="000933EF">
        <w:rPr>
          <w:rFonts w:ascii="Arial" w:eastAsia="Arial Unicode MS" w:hAnsi="Arial" w:cs="Arial"/>
          <w:color w:val="131413"/>
          <w:sz w:val="18"/>
          <w:szCs w:val="18"/>
        </w:rPr>
        <w:t>Batool</w:t>
      </w:r>
      <w:proofErr w:type="spellEnd"/>
      <w:r w:rsidRPr="000933EF">
        <w:rPr>
          <w:rFonts w:ascii="Arial" w:eastAsia="Arial Unicode MS" w:hAnsi="Arial" w:cs="Arial"/>
          <w:color w:val="131413"/>
          <w:sz w:val="18"/>
          <w:szCs w:val="18"/>
        </w:rPr>
        <w:t xml:space="preserve">, </w:t>
      </w:r>
      <w:proofErr w:type="gramStart"/>
      <w:r w:rsidRPr="000933EF">
        <w:rPr>
          <w:rFonts w:ascii="Arial" w:eastAsia="Arial Unicode MS" w:hAnsi="Arial" w:cs="Arial"/>
          <w:b/>
          <w:color w:val="131413"/>
          <w:sz w:val="18"/>
          <w:szCs w:val="18"/>
        </w:rPr>
        <w:t>A</w:t>
      </w:r>
      <w:proofErr w:type="gramEnd"/>
      <w:r w:rsidRPr="000933EF">
        <w:rPr>
          <w:rFonts w:ascii="Arial" w:eastAsia="Arial Unicode MS" w:hAnsi="Arial" w:cs="Arial"/>
          <w:b/>
          <w:color w:val="131413"/>
          <w:sz w:val="18"/>
          <w:szCs w:val="18"/>
        </w:rPr>
        <w:t xml:space="preserve"> H Shah a</w:t>
      </w:r>
      <w:r w:rsidRPr="000933EF">
        <w:rPr>
          <w:rFonts w:ascii="Arial" w:eastAsia="Arial Unicode MS" w:hAnsi="Arial" w:cs="Arial"/>
          <w:color w:val="131413"/>
          <w:sz w:val="18"/>
          <w:szCs w:val="18"/>
        </w:rPr>
        <w:t xml:space="preserve">nd D A </w:t>
      </w:r>
      <w:proofErr w:type="spellStart"/>
      <w:r w:rsidRPr="000933EF">
        <w:rPr>
          <w:rFonts w:ascii="Arial" w:eastAsia="Arial Unicode MS" w:hAnsi="Arial" w:cs="Arial"/>
          <w:color w:val="131413"/>
          <w:sz w:val="18"/>
          <w:szCs w:val="18"/>
        </w:rPr>
        <w:t>Halem</w:t>
      </w:r>
      <w:proofErr w:type="spellEnd"/>
      <w:r w:rsidRPr="000933EF">
        <w:rPr>
          <w:rFonts w:ascii="Arial" w:eastAsia="Arial Unicode MS" w:hAnsi="Arial" w:cs="Arial"/>
          <w:color w:val="131413"/>
          <w:sz w:val="18"/>
          <w:szCs w:val="18"/>
        </w:rPr>
        <w:t xml:space="preserve"> 2015. Effects of high fat diet and repeated resistant stress on food intake and energy </w:t>
      </w:r>
      <w:proofErr w:type="spellStart"/>
      <w:r w:rsidRPr="000933EF">
        <w:rPr>
          <w:rFonts w:ascii="Arial" w:eastAsia="Arial Unicode MS" w:hAnsi="Arial" w:cs="Arial"/>
          <w:color w:val="131413"/>
          <w:sz w:val="18"/>
          <w:szCs w:val="18"/>
        </w:rPr>
        <w:t>metabolismin</w:t>
      </w:r>
      <w:proofErr w:type="spellEnd"/>
      <w:r w:rsidRPr="000933EF">
        <w:rPr>
          <w:rFonts w:ascii="Arial" w:eastAsia="Arial Unicode MS" w:hAnsi="Arial" w:cs="Arial"/>
          <w:color w:val="131413"/>
          <w:sz w:val="18"/>
          <w:szCs w:val="18"/>
        </w:rPr>
        <w:t xml:space="preserve"> 5-H2TC mutant mice.  </w:t>
      </w:r>
      <w:r w:rsidRPr="000933EF">
        <w:rPr>
          <w:rFonts w:ascii="Arial" w:eastAsia="Arial Unicode MS" w:hAnsi="Arial" w:cs="Arial"/>
          <w:i/>
          <w:color w:val="131413"/>
          <w:sz w:val="18"/>
          <w:szCs w:val="18"/>
        </w:rPr>
        <w:t xml:space="preserve">Proceedings of British Pharmacological society </w:t>
      </w:r>
      <w:r w:rsidRPr="000933EF">
        <w:rPr>
          <w:rFonts w:ascii="Arial" w:eastAsia="Arial Unicode MS" w:hAnsi="Arial" w:cs="Arial"/>
          <w:color w:val="131413"/>
          <w:sz w:val="18"/>
          <w:szCs w:val="18"/>
        </w:rPr>
        <w:t xml:space="preserve"> (I.F) 4.3</w:t>
      </w:r>
    </w:p>
    <w:p w:rsidR="00555B56" w:rsidRPr="000933EF" w:rsidRDefault="00555B56" w:rsidP="00555B56">
      <w:pPr>
        <w:spacing w:line="200" w:lineRule="exact"/>
        <w:jc w:val="both"/>
        <w:rPr>
          <w:rFonts w:ascii="Arial" w:hAnsi="Arial" w:cs="Arial"/>
          <w:sz w:val="18"/>
          <w:szCs w:val="18"/>
        </w:rPr>
        <w:sectPr w:rsidR="00555B56" w:rsidRPr="000933EF">
          <w:type w:val="continuous"/>
          <w:pgSz w:w="11910" w:h="16840"/>
          <w:pgMar w:top="1740" w:right="600" w:bottom="840" w:left="620" w:header="720" w:footer="720" w:gutter="0"/>
          <w:cols w:num="2" w:space="720" w:equalWidth="0">
            <w:col w:w="5214" w:space="138"/>
            <w:col w:w="5338"/>
          </w:cols>
        </w:sectPr>
      </w:pPr>
    </w:p>
    <w:p w:rsidR="00555B56" w:rsidRPr="000933EF" w:rsidRDefault="00555B56" w:rsidP="00555B56">
      <w:pPr>
        <w:pStyle w:val="BodyText"/>
        <w:rPr>
          <w:rFonts w:ascii="Calibri"/>
        </w:rPr>
      </w:pPr>
    </w:p>
    <w:p w:rsidR="00555B56" w:rsidRDefault="00555B56" w:rsidP="00555B56">
      <w:pPr>
        <w:pStyle w:val="BodyText"/>
        <w:spacing w:line="40" w:lineRule="exact"/>
        <w:ind w:left="2202"/>
        <w:rPr>
          <w:rFonts w:ascii="Calibri"/>
          <w:sz w:val="4"/>
        </w:rPr>
      </w:pPr>
      <w:r w:rsidRPr="00F932D3">
        <w:rPr>
          <w:rFonts w:ascii="Calibri"/>
          <w:noProof/>
          <w:sz w:val="4"/>
          <w:lang w:val="en-IN" w:eastAsia="en-IN"/>
        </w:rPr>
      </w:r>
      <w:r w:rsidRPr="00F932D3">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555B56" w:rsidRDefault="00555B56" w:rsidP="00555B56">
      <w:pPr>
        <w:spacing w:before="92"/>
        <w:ind w:right="4234"/>
        <w:rPr>
          <w:rFonts w:ascii="Arial"/>
        </w:rPr>
      </w:pPr>
      <w:r>
        <w:rPr>
          <w:noProof/>
        </w:rPr>
        <w:t xml:space="preserve">      </w:t>
      </w:r>
      <w:r>
        <w:rPr>
          <w:noProof/>
        </w:rPr>
        <w:drawing>
          <wp:inline distT="0" distB="0" distL="0" distR="0">
            <wp:extent cx="573480" cy="541325"/>
            <wp:effectExtent l="19050" t="0" r="0" b="0"/>
            <wp:docPr id="9" name="Picture 5" descr="C:\Users\Hp\Desktop\pics\20180322_2207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Desktop\pics\20180322_220732.jpg"/>
                    <pic:cNvPicPr>
                      <a:picLocks noChangeAspect="1" noChangeArrowheads="1"/>
                    </pic:cNvPicPr>
                  </pic:nvPicPr>
                  <pic:blipFill>
                    <a:blip r:embed="rId9" cstate="print"/>
                    <a:srcRect/>
                    <a:stretch>
                      <a:fillRect/>
                    </a:stretch>
                  </pic:blipFill>
                  <pic:spPr bwMode="auto">
                    <a:xfrm>
                      <a:off x="0" y="0"/>
                      <a:ext cx="574451" cy="542241"/>
                    </a:xfrm>
                    <a:prstGeom prst="rect">
                      <a:avLst/>
                    </a:prstGeom>
                    <a:noFill/>
                    <a:ln w="9525">
                      <a:noFill/>
                      <a:miter lim="800000"/>
                      <a:headEnd/>
                      <a:tailEnd/>
                    </a:ln>
                  </pic:spPr>
                </pic:pic>
              </a:graphicData>
            </a:graphic>
          </wp:inline>
        </w:drawing>
      </w:r>
      <w:r>
        <w:rPr>
          <w:noProof/>
        </w:rPr>
        <w:t xml:space="preserve">        </w:t>
      </w:r>
    </w:p>
    <w:p w:rsidR="00555B56" w:rsidRDefault="00555B56" w:rsidP="00555B56">
      <w:pPr>
        <w:spacing w:before="41" w:line="154" w:lineRule="exact"/>
        <w:ind w:left="213" w:right="231"/>
        <w:jc w:val="both"/>
        <w:rPr>
          <w:rFonts w:ascii="Arial"/>
          <w:sz w:val="14"/>
        </w:rPr>
      </w:pPr>
      <w:r>
        <w:rPr>
          <w:rFonts w:ascii="Arial"/>
          <w:sz w:val="14"/>
        </w:rPr>
        <w:t xml:space="preserve">Dr. </w:t>
      </w:r>
      <w:proofErr w:type="spellStart"/>
      <w:r>
        <w:rPr>
          <w:rFonts w:ascii="Arial"/>
          <w:sz w:val="14"/>
        </w:rPr>
        <w:t>Asad</w:t>
      </w:r>
      <w:proofErr w:type="spellEnd"/>
      <w:r>
        <w:rPr>
          <w:rFonts w:ascii="Arial"/>
          <w:sz w:val="14"/>
        </w:rPr>
        <w:t xml:space="preserve"> </w:t>
      </w:r>
      <w:proofErr w:type="spellStart"/>
      <w:r>
        <w:rPr>
          <w:rFonts w:ascii="Arial"/>
          <w:sz w:val="14"/>
        </w:rPr>
        <w:t>Hussain</w:t>
      </w:r>
      <w:proofErr w:type="spellEnd"/>
      <w:r>
        <w:rPr>
          <w:rFonts w:ascii="Arial"/>
          <w:sz w:val="14"/>
        </w:rPr>
        <w:t xml:space="preserve"> Shah has been working as chairman department of Biotechnology, University of </w:t>
      </w:r>
      <w:proofErr w:type="spellStart"/>
      <w:r>
        <w:rPr>
          <w:rFonts w:ascii="Arial"/>
          <w:sz w:val="14"/>
        </w:rPr>
        <w:t>Kotli</w:t>
      </w:r>
      <w:proofErr w:type="spellEnd"/>
      <w:r>
        <w:rPr>
          <w:rFonts w:ascii="Arial"/>
          <w:sz w:val="14"/>
        </w:rPr>
        <w:t xml:space="preserve">, Azad Jammu and Kashmir. His area of expertise is plant breeding and molecular genetics. He is working on medicinal flora of </w:t>
      </w:r>
      <w:proofErr w:type="spellStart"/>
      <w:r>
        <w:rPr>
          <w:rFonts w:ascii="Arial"/>
          <w:sz w:val="14"/>
        </w:rPr>
        <w:t>Himalyan</w:t>
      </w:r>
      <w:proofErr w:type="spellEnd"/>
      <w:r>
        <w:rPr>
          <w:rFonts w:ascii="Arial"/>
          <w:sz w:val="14"/>
        </w:rPr>
        <w:t xml:space="preserve"> region for genetic and </w:t>
      </w:r>
      <w:proofErr w:type="spellStart"/>
      <w:r>
        <w:rPr>
          <w:rFonts w:ascii="Arial"/>
          <w:sz w:val="14"/>
        </w:rPr>
        <w:t>phytochemical</w:t>
      </w:r>
      <w:proofErr w:type="spellEnd"/>
      <w:r>
        <w:rPr>
          <w:rFonts w:ascii="Arial"/>
          <w:sz w:val="14"/>
        </w:rPr>
        <w:t xml:space="preserve"> potentials. Dr. Shah has been working on Sea buckthorn in Pakistan from more than a decade and has evaluated the Pakistani </w:t>
      </w:r>
      <w:proofErr w:type="spellStart"/>
      <w:r>
        <w:rPr>
          <w:rFonts w:ascii="Arial"/>
          <w:sz w:val="14"/>
        </w:rPr>
        <w:t>germplasm</w:t>
      </w:r>
      <w:proofErr w:type="spellEnd"/>
      <w:r>
        <w:rPr>
          <w:rFonts w:ascii="Arial"/>
          <w:sz w:val="14"/>
        </w:rPr>
        <w:t xml:space="preserve"> of Sea buckthorn for its nutritional and biochemical properties along with its impact on human health. He has also been working on Sea buckthorn genetic improvement.  In addition to that Dr. Shah is supervising research on drought and heat stress in wheat. Dr. Shah has vast experience of working on crop improvement projects</w:t>
      </w:r>
    </w:p>
    <w:p w:rsidR="00555B56" w:rsidRDefault="00555B56" w:rsidP="00555B56">
      <w:pPr>
        <w:spacing w:before="41" w:line="154" w:lineRule="exact"/>
        <w:ind w:left="213" w:right="231"/>
        <w:jc w:val="both"/>
        <w:rPr>
          <w:rFonts w:ascii="Arial"/>
          <w:sz w:val="14"/>
        </w:rPr>
      </w:pPr>
    </w:p>
    <w:p w:rsidR="00555B56" w:rsidRDefault="00555B56" w:rsidP="00555B56">
      <w:pPr>
        <w:spacing w:before="62"/>
        <w:ind w:right="2752"/>
        <w:jc w:val="center"/>
        <w:rPr>
          <w:rFonts w:ascii="Arial"/>
          <w:sz w:val="14"/>
        </w:rPr>
      </w:pPr>
      <w:r>
        <w:rPr>
          <w:rFonts w:ascii="Arial"/>
          <w:sz w:val="14"/>
        </w:rPr>
        <w:t xml:space="preserve">                                                                                    Email: </w:t>
      </w:r>
      <w:hyperlink r:id="rId10" w:history="1">
        <w:r w:rsidRPr="005D46A5">
          <w:rPr>
            <w:rStyle w:val="Hyperlink"/>
            <w:rFonts w:ascii="Arial"/>
            <w:sz w:val="14"/>
          </w:rPr>
          <w:t>syedasadhamdani@gmail.com</w:t>
        </w:r>
      </w:hyperlink>
      <w:r>
        <w:rPr>
          <w:rStyle w:val="Hyperlink"/>
          <w:rFonts w:ascii="Arial"/>
          <w:sz w:val="14"/>
        </w:rPr>
        <w:t xml:space="preserve"> </w:t>
      </w:r>
      <w:r w:rsidRPr="003F175B">
        <w:rPr>
          <w:rStyle w:val="Hyperlink"/>
          <w:rFonts w:ascii="Arial"/>
          <w:sz w:val="14"/>
        </w:rPr>
        <w:t xml:space="preserve">    </w:t>
      </w:r>
      <w:r w:rsidRPr="00364417">
        <w:rPr>
          <w:rStyle w:val="Hyperlink"/>
          <w:rFonts w:ascii="Arial"/>
          <w:sz w:val="14"/>
        </w:rPr>
        <w:t>Contact No</w:t>
      </w:r>
      <w:r w:rsidRPr="003F175B">
        <w:rPr>
          <w:rStyle w:val="Hyperlink"/>
          <w:rFonts w:ascii="Arial"/>
          <w:sz w:val="14"/>
        </w:rPr>
        <w:t xml:space="preserve">: </w:t>
      </w:r>
      <w:r>
        <w:rPr>
          <w:rStyle w:val="Hyperlink"/>
          <w:rFonts w:ascii="Arial"/>
          <w:sz w:val="14"/>
        </w:rPr>
        <w:t>00923455153375</w:t>
      </w:r>
    </w:p>
    <w:p w:rsidR="00555B56" w:rsidRDefault="00555B56" w:rsidP="00555B56">
      <w:pPr>
        <w:pStyle w:val="BodyText"/>
        <w:spacing w:before="2"/>
        <w:rPr>
          <w:rFonts w:ascii="Arial"/>
          <w:sz w:val="19"/>
        </w:rPr>
      </w:pPr>
      <w:r w:rsidRPr="00F932D3">
        <w:rPr>
          <w:noProof/>
          <w:lang w:val="en-IN" w:eastAsia="en-IN"/>
        </w:rPr>
        <w:pict>
          <v:line id="Line 3" o:spid="_x0000_s1028" style="position:absolute;z-index:251660288;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555B56" w:rsidRDefault="00555B56" w:rsidP="00555B56">
      <w:pPr>
        <w:pStyle w:val="BodyText"/>
        <w:rPr>
          <w:rFonts w:ascii="Arial"/>
          <w:sz w:val="20"/>
        </w:rPr>
      </w:pPr>
    </w:p>
    <w:p w:rsidR="00555B56" w:rsidRDefault="00555B56" w:rsidP="00555B56">
      <w:pPr>
        <w:pStyle w:val="BodyText"/>
        <w:rPr>
          <w:rFonts w:ascii="Arial"/>
          <w:sz w:val="20"/>
        </w:rPr>
      </w:pPr>
    </w:p>
    <w:p w:rsidR="00555B56" w:rsidRDefault="00555B56" w:rsidP="00555B56">
      <w:pPr>
        <w:pStyle w:val="BodyText"/>
        <w:spacing w:before="7"/>
        <w:rPr>
          <w:rFonts w:ascii="Arial"/>
          <w:sz w:val="29"/>
        </w:rPr>
      </w:pPr>
      <w:bookmarkStart w:id="0" w:name="_GoBack"/>
      <w:bookmarkEnd w:id="0"/>
    </w:p>
    <w:p w:rsidR="00555B56" w:rsidRDefault="00555B56" w:rsidP="00555B56">
      <w:pPr>
        <w:spacing w:before="39"/>
        <w:ind w:left="100"/>
        <w:rPr>
          <w:rFonts w:ascii="Minion Pro"/>
          <w:b/>
          <w:sz w:val="20"/>
        </w:rPr>
      </w:pPr>
      <w:r w:rsidRPr="00B21A57">
        <w:rPr>
          <w:rFonts w:ascii="Minion Pro"/>
          <w:b/>
          <w:sz w:val="20"/>
        </w:rPr>
        <w:t>Notes/Comments:</w:t>
      </w:r>
    </w:p>
    <w:p w:rsidR="00555B56" w:rsidRDefault="00555B56" w:rsidP="00555B56">
      <w:pPr>
        <w:spacing w:before="39"/>
        <w:ind w:left="100"/>
        <w:rPr>
          <w:rFonts w:ascii="Minion Pro"/>
          <w:b/>
          <w:sz w:val="20"/>
        </w:rPr>
      </w:pPr>
      <w:r>
        <w:rPr>
          <w:rFonts w:ascii="Minion Pro"/>
          <w:b/>
          <w:sz w:val="20"/>
        </w:rPr>
        <w:t>Since I need financial support to attend and present my work in conference, I have to apply in Higher Education Commission Pakistan for financial assistance. They support only for oral presentations. It is therefore requested that kindly accept my abstract for oral presentation please.</w:t>
      </w:r>
    </w:p>
    <w:p w:rsidR="00555B56" w:rsidRDefault="00555B56" w:rsidP="00555B56">
      <w:pPr>
        <w:spacing w:before="39"/>
        <w:ind w:left="100"/>
        <w:rPr>
          <w:rFonts w:ascii="Minion Pro"/>
          <w:b/>
          <w:sz w:val="20"/>
        </w:rPr>
      </w:pPr>
    </w:p>
    <w:p w:rsidR="00555B56" w:rsidRPr="00BD3921" w:rsidRDefault="00555B56" w:rsidP="00555B56">
      <w:pPr>
        <w:spacing w:before="39"/>
        <w:ind w:left="100"/>
        <w:rPr>
          <w:rFonts w:ascii="Minion Pro"/>
          <w:b/>
          <w:sz w:val="20"/>
        </w:rPr>
        <w:sectPr w:rsidR="00555B56" w:rsidRPr="00BD3921">
          <w:type w:val="continuous"/>
          <w:pgSz w:w="11910" w:h="16840"/>
          <w:pgMar w:top="1740" w:right="600" w:bottom="840" w:left="620" w:header="720" w:footer="720" w:gutter="0"/>
          <w:cols w:space="720"/>
        </w:sectPr>
      </w:pPr>
      <w:r>
        <w:rPr>
          <w:rFonts w:ascii="Minion Pro"/>
          <w:b/>
          <w:sz w:val="20"/>
        </w:rPr>
        <w:t>Regards</w:t>
      </w:r>
    </w:p>
    <w:p w:rsidR="009E219C" w:rsidRDefault="009E219C"/>
    <w:sectPr w:rsidR="009E219C" w:rsidSect="009E21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52F2C">
    <w:pPr>
      <w:pStyle w:val="BodyText"/>
      <w:spacing w:line="14" w:lineRule="auto"/>
      <w:rPr>
        <w:sz w:val="20"/>
      </w:rPr>
    </w:pPr>
    <w:r w:rsidRPr="00F932D3">
      <w:rPr>
        <w:noProof/>
        <w:lang w:val="en-IN" w:eastAsia="en-IN"/>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414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952F2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952F2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932D3">
      <w:rPr>
        <w:noProof/>
        <w:lang w:val="en-IN" w:eastAsia="en-IN"/>
      </w:rPr>
      <w:pict>
        <v:shape id="Text Box 2" o:spid="_x0000_s2052"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style="mso-next-textbox:#Text Box 2" inset="0,0,0,0">
            <w:txbxContent>
              <w:p w:rsidR="00AE3E37" w:rsidRPr="005B3A56" w:rsidRDefault="00952F2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952F2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932D3">
      <w:rPr>
        <w:noProof/>
        <w:lang w:val="en-IN" w:eastAsia="en-IN"/>
      </w:rPr>
      <w:pict>
        <v:shape id="Text Box 1" o:spid="_x0000_s2053" type="#_x0000_t202" style="position:absolute;margin-left:468.9pt;margin-top:798.8pt;width:91.4pt;height:26.0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952F2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952F2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952F2C">
    <w:pPr>
      <w:pStyle w:val="BodyText"/>
      <w:spacing w:line="14" w:lineRule="auto"/>
      <w:rPr>
        <w:sz w:val="20"/>
      </w:rPr>
    </w:pPr>
    <w:r w:rsidRPr="00F932D3">
      <w:rPr>
        <w:noProof/>
        <w:lang w:val="en-IN" w:eastAsia="en-IN"/>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952F2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F932D3">
      <w:rPr>
        <w:noProof/>
        <w:lang w:val="en-IN" w:eastAsia="en-IN"/>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style="mso-next-textbox:#Text Box 4" inset="0,0,0,0">
            <w:txbxContent>
              <w:p w:rsidR="00AE3E37" w:rsidRPr="005B3A56" w:rsidRDefault="00952F2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52F2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w:t>
                </w:r>
                <w:r w:rsidRPr="005B3A56">
                  <w:rPr>
                    <w:rFonts w:ascii="Minion Pro"/>
                    <w:color w:val="FFFFFF" w:themeColor="background1"/>
                    <w:sz w:val="24"/>
                  </w:rPr>
                  <w:t>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B3237F"/>
    <w:multiLevelType w:val="hybridMultilevel"/>
    <w:tmpl w:val="DE063DE4"/>
    <w:lvl w:ilvl="0" w:tplc="BE9AC19A">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characterSpacingControl w:val="doNotCompress"/>
  <w:hdrShapeDefaults>
    <o:shapedefaults v:ext="edit" spidmax="3074"/>
    <o:shapelayout v:ext="edit">
      <o:idmap v:ext="edit" data="2"/>
    </o:shapelayout>
  </w:hdrShapeDefaults>
  <w:compat/>
  <w:rsids>
    <w:rsidRoot w:val="00555B56"/>
    <w:rsid w:val="00555B56"/>
    <w:rsid w:val="00952F2C"/>
    <w:rsid w:val="009E21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555B56"/>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555B56"/>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555B56"/>
    <w:rPr>
      <w:rFonts w:ascii="Arial" w:eastAsia="Arial" w:hAnsi="Arial" w:cs="Arial"/>
      <w:b/>
      <w:bCs/>
      <w:sz w:val="20"/>
      <w:szCs w:val="20"/>
    </w:rPr>
  </w:style>
  <w:style w:type="paragraph" w:styleId="BodyText">
    <w:name w:val="Body Text"/>
    <w:basedOn w:val="Normal"/>
    <w:link w:val="BodyTextChar"/>
    <w:uiPriority w:val="1"/>
    <w:qFormat/>
    <w:rsid w:val="00555B56"/>
    <w:rPr>
      <w:sz w:val="18"/>
      <w:szCs w:val="18"/>
    </w:rPr>
  </w:style>
  <w:style w:type="character" w:customStyle="1" w:styleId="BodyTextChar">
    <w:name w:val="Body Text Char"/>
    <w:basedOn w:val="DefaultParagraphFont"/>
    <w:link w:val="BodyText"/>
    <w:uiPriority w:val="1"/>
    <w:rsid w:val="00555B56"/>
    <w:rPr>
      <w:rFonts w:ascii="Tw Cen MT" w:eastAsia="Tw Cen MT" w:hAnsi="Tw Cen MT" w:cs="Tw Cen MT"/>
      <w:sz w:val="18"/>
      <w:szCs w:val="18"/>
    </w:rPr>
  </w:style>
  <w:style w:type="paragraph" w:styleId="ListParagraph">
    <w:name w:val="List Paragraph"/>
    <w:basedOn w:val="Normal"/>
    <w:uiPriority w:val="34"/>
    <w:qFormat/>
    <w:rsid w:val="00555B56"/>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555B56"/>
    <w:rPr>
      <w:color w:val="0000FF" w:themeColor="hyperlink"/>
      <w:u w:val="single"/>
    </w:rPr>
  </w:style>
  <w:style w:type="paragraph" w:styleId="BalloonText">
    <w:name w:val="Balloon Text"/>
    <w:basedOn w:val="Normal"/>
    <w:link w:val="BalloonTextChar"/>
    <w:uiPriority w:val="99"/>
    <w:semiHidden/>
    <w:unhideWhenUsed/>
    <w:rsid w:val="00555B56"/>
    <w:rPr>
      <w:rFonts w:ascii="Tahoma" w:hAnsi="Tahoma" w:cs="Tahoma"/>
      <w:sz w:val="16"/>
      <w:szCs w:val="16"/>
    </w:rPr>
  </w:style>
  <w:style w:type="character" w:customStyle="1" w:styleId="BalloonTextChar">
    <w:name w:val="Balloon Text Char"/>
    <w:basedOn w:val="DefaultParagraphFont"/>
    <w:link w:val="BalloonText"/>
    <w:uiPriority w:val="99"/>
    <w:semiHidden/>
    <w:rsid w:val="00555B56"/>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pakbs.org/pjbot/PDFs/43(3)/PJB43(3)1595.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hyperlink" Target="mailto:syedasadhamdani@gmail.com"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736</Words>
  <Characters>4199</Characters>
  <Application>Microsoft Office Word</Application>
  <DocSecurity>0</DocSecurity>
  <Lines>34</Lines>
  <Paragraphs>9</Paragraphs>
  <ScaleCrop>false</ScaleCrop>
  <Company/>
  <LinksUpToDate>false</LinksUpToDate>
  <CharactersWithSpaces>4926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2018-04-16T18:01:00Z</dcterms:created>
  <dcterms:modified xsi:type="dcterms:W3CDTF">2018-04-16T18:02:00Z</dcterms:modified>
</cp:coreProperties>
</file>