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6F3" w:rsidRPr="003B5353" w:rsidRDefault="001C46F3" w:rsidP="001C46F3">
      <w:pPr>
        <w:rPr>
          <w:rFonts w:ascii="Minion Pro" w:hAnsi="Minion Pro" w:cs="Times New Roman"/>
          <w:b/>
          <w:bCs/>
          <w:color w:val="4F81BD" w:themeColor="accent1"/>
          <w:sz w:val="36"/>
          <w:szCs w:val="36"/>
        </w:rPr>
      </w:pPr>
      <w:r w:rsidRPr="003B5353">
        <w:rPr>
          <w:rFonts w:ascii="Minion Pro" w:hAnsi="Minion Pro" w:cs="Times New Roman"/>
          <w:b/>
          <w:bCs/>
          <w:color w:val="4F81BD" w:themeColor="accent1"/>
          <w:sz w:val="36"/>
          <w:szCs w:val="36"/>
        </w:rPr>
        <w:t>Physical and Mechanical Behavior of various Timbers Species for Agriculture utility</w:t>
      </w:r>
      <w:r w:rsidRPr="003B5353">
        <w:rPr>
          <w:rFonts w:ascii="Minion Pro" w:hAnsi="Minion Pro" w:cs="AdvPTimesB"/>
          <w:b/>
          <w:color w:val="4F81BD" w:themeColor="accent1"/>
          <w:sz w:val="36"/>
          <w:szCs w:val="36"/>
        </w:rPr>
        <w:t xml:space="preserve"> </w:t>
      </w:r>
      <w:r w:rsidRPr="003B5353">
        <w:rPr>
          <w:rFonts w:ascii="Minion Pro" w:eastAsiaTheme="minorHAnsi" w:hAnsi="Minion Pro" w:cs="AdvPTimesB"/>
          <w:b/>
          <w:color w:val="4F81BD" w:themeColor="accent1"/>
          <w:sz w:val="36"/>
          <w:szCs w:val="36"/>
        </w:rPr>
        <w:t xml:space="preserve">from </w:t>
      </w:r>
      <w:r w:rsidRPr="003B5353">
        <w:rPr>
          <w:rFonts w:ascii="Minion Pro" w:hAnsi="Minion Pro" w:cs="AdvPTimesB"/>
          <w:b/>
          <w:color w:val="4F81BD" w:themeColor="accent1"/>
          <w:sz w:val="36"/>
          <w:szCs w:val="36"/>
        </w:rPr>
        <w:t>different localities of Uttarakhand</w:t>
      </w:r>
      <w:r w:rsidRPr="003B5353">
        <w:rPr>
          <w:rFonts w:ascii="Minion Pro" w:eastAsiaTheme="minorHAnsi" w:hAnsi="Minion Pro" w:cs="AdvPTimesB"/>
          <w:b/>
          <w:color w:val="4F81BD" w:themeColor="accent1"/>
          <w:sz w:val="36"/>
          <w:szCs w:val="36"/>
        </w:rPr>
        <w:t>, India</w:t>
      </w:r>
      <w:r w:rsidRPr="003B5353">
        <w:rPr>
          <w:rFonts w:ascii="Minion Pro" w:hAnsi="Minion Pro" w:cs="Times New Roman"/>
          <w:b/>
          <w:bCs/>
          <w:color w:val="4F81BD" w:themeColor="accent1"/>
          <w:sz w:val="36"/>
          <w:szCs w:val="36"/>
        </w:rPr>
        <w:t xml:space="preserve"> for Doubling Farmers’ income </w:t>
      </w:r>
    </w:p>
    <w:p w:rsidR="001C46F3" w:rsidRDefault="001C46F3" w:rsidP="001C46F3">
      <w:pPr>
        <w:spacing w:after="200"/>
        <w:rPr>
          <w:rFonts w:ascii="Arial" w:hAnsi="Arial" w:cs="Arial"/>
          <w:iCs/>
          <w:sz w:val="18"/>
          <w:szCs w:val="18"/>
        </w:rPr>
      </w:pPr>
      <w:r w:rsidRPr="004C3D1A">
        <w:rPr>
          <w:rFonts w:ascii="Arial" w:hAnsi="Arial" w:cs="Arial"/>
          <w:sz w:val="18"/>
          <w:szCs w:val="18"/>
        </w:rPr>
        <w:t xml:space="preserve">Annu Rani, Ph.D </w:t>
      </w:r>
      <w:r w:rsidRPr="004C3D1A">
        <w:rPr>
          <w:rFonts w:ascii="Arial" w:hAnsi="Arial" w:cs="Arial"/>
          <w:iCs/>
          <w:sz w:val="18"/>
          <w:szCs w:val="18"/>
        </w:rPr>
        <w:t xml:space="preserve">scholar, Dept. of Farm machinery and power engineering, GBPUAT Pantnagar, Uttarakhand, India </w:t>
      </w:r>
    </w:p>
    <w:p w:rsidR="001C46F3" w:rsidRPr="003832F1" w:rsidRDefault="001C46F3" w:rsidP="001C46F3">
      <w:pPr>
        <w:spacing w:after="200"/>
        <w:rPr>
          <w:rFonts w:ascii="Minion" w:hAnsi="Minion" w:cs="Times New Roman"/>
          <w:b/>
          <w:bCs/>
          <w:sz w:val="36"/>
          <w:szCs w:val="36"/>
        </w:rPr>
      </w:pPr>
      <w:r w:rsidRPr="004C3D1A">
        <w:rPr>
          <w:rFonts w:ascii="Arial" w:hAnsi="Arial" w:cs="Arial"/>
          <w:sz w:val="18"/>
          <w:szCs w:val="18"/>
        </w:rPr>
        <w:t xml:space="preserve">Jayant Singh, Professor, </w:t>
      </w:r>
      <w:r w:rsidRPr="004C3D1A">
        <w:rPr>
          <w:rFonts w:ascii="Arial" w:hAnsi="Arial" w:cs="Arial"/>
          <w:iCs/>
          <w:sz w:val="18"/>
          <w:szCs w:val="18"/>
        </w:rPr>
        <w:t>Dept. of Farm machinery and power engineering, GBPUAT Pantnagar, Uttarakhand,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16940" w:rsidRPr="0008030E" w:rsidRDefault="00D16940" w:rsidP="00D16940">
      <w:pPr>
        <w:jc w:val="both"/>
        <w:rPr>
          <w:rFonts w:cs="Arial"/>
          <w:iCs/>
          <w:sz w:val="18"/>
          <w:szCs w:val="18"/>
        </w:rPr>
      </w:pPr>
      <w:r w:rsidRPr="0008030E">
        <w:rPr>
          <w:rFonts w:cs="Arial"/>
          <w:iCs/>
          <w:sz w:val="18"/>
          <w:szCs w:val="18"/>
        </w:rPr>
        <w:t xml:space="preserve">This study was conducted to determine the effect of </w:t>
      </w:r>
      <w:r w:rsidRPr="0008030E">
        <w:rPr>
          <w:rFonts w:cs="Arial"/>
          <w:bCs/>
          <w:sz w:val="18"/>
          <w:szCs w:val="18"/>
        </w:rPr>
        <w:t>Physical and Mechanical Behavior of various Timbers Species for Agriculture utility</w:t>
      </w:r>
      <w:r w:rsidRPr="0008030E">
        <w:rPr>
          <w:rFonts w:cs="Arial"/>
          <w:sz w:val="18"/>
          <w:szCs w:val="18"/>
        </w:rPr>
        <w:t xml:space="preserve"> </w:t>
      </w:r>
      <w:r w:rsidRPr="0008030E">
        <w:rPr>
          <w:rFonts w:eastAsiaTheme="minorHAnsi" w:cs="Arial"/>
          <w:sz w:val="18"/>
          <w:szCs w:val="18"/>
        </w:rPr>
        <w:t xml:space="preserve">from </w:t>
      </w:r>
      <w:r w:rsidRPr="0008030E">
        <w:rPr>
          <w:rFonts w:cs="Arial"/>
          <w:sz w:val="18"/>
          <w:szCs w:val="18"/>
        </w:rPr>
        <w:t>different localities of Uttarakhand</w:t>
      </w:r>
      <w:r w:rsidRPr="0008030E">
        <w:rPr>
          <w:rFonts w:eastAsiaTheme="minorHAnsi" w:cs="Arial"/>
          <w:sz w:val="18"/>
          <w:szCs w:val="18"/>
        </w:rPr>
        <w:t>, India</w:t>
      </w:r>
      <w:r w:rsidRPr="0008030E">
        <w:rPr>
          <w:rFonts w:cs="Arial"/>
          <w:bCs/>
          <w:sz w:val="18"/>
          <w:szCs w:val="18"/>
        </w:rPr>
        <w:t xml:space="preserve"> for Doubling Farmers’ income. </w:t>
      </w:r>
      <w:r w:rsidRPr="0008030E">
        <w:rPr>
          <w:rFonts w:cs="Arial"/>
          <w:sz w:val="18"/>
          <w:szCs w:val="18"/>
        </w:rPr>
        <w:t>Ten timber species namely Teak, Sal, Mango, Yellow teak</w:t>
      </w:r>
      <w:r w:rsidRPr="0008030E">
        <w:rPr>
          <w:rFonts w:cs="Arial"/>
          <w:iCs/>
          <w:sz w:val="18"/>
          <w:szCs w:val="18"/>
        </w:rPr>
        <w:t xml:space="preserve">, </w:t>
      </w:r>
      <w:r w:rsidRPr="0008030E">
        <w:rPr>
          <w:rFonts w:cs="Arial"/>
          <w:sz w:val="18"/>
          <w:szCs w:val="18"/>
        </w:rPr>
        <w:t>JavaPulm, Margosa</w:t>
      </w:r>
      <w:r w:rsidRPr="0008030E">
        <w:rPr>
          <w:rFonts w:cs="Arial"/>
          <w:iCs/>
          <w:sz w:val="18"/>
          <w:szCs w:val="18"/>
        </w:rPr>
        <w:t xml:space="preserve">, </w:t>
      </w:r>
      <w:r w:rsidRPr="0008030E">
        <w:rPr>
          <w:rFonts w:cs="Arial"/>
          <w:sz w:val="18"/>
          <w:szCs w:val="18"/>
        </w:rPr>
        <w:t xml:space="preserve">Eucalyptus, Lebbeck, Red cedar and North Indian rosewood were tested for density, </w:t>
      </w:r>
      <w:r w:rsidRPr="0008030E">
        <w:rPr>
          <w:rFonts w:cs="Arial"/>
          <w:bCs/>
          <w:iCs/>
          <w:color w:val="000000"/>
          <w:sz w:val="18"/>
          <w:szCs w:val="18"/>
        </w:rPr>
        <w:t>Water absorption and thickness swelling test</w:t>
      </w:r>
      <w:r w:rsidRPr="0008030E">
        <w:rPr>
          <w:rFonts w:cs="Arial"/>
          <w:sz w:val="18"/>
          <w:szCs w:val="18"/>
        </w:rPr>
        <w:t xml:space="preserve"> compressive, tensile bending, hardness and impact strength following ASTM and IS standards. </w:t>
      </w:r>
      <w:r w:rsidRPr="0008030E">
        <w:rPr>
          <w:rFonts w:eastAsiaTheme="minorHAnsi" w:cs="Arial"/>
          <w:sz w:val="18"/>
          <w:szCs w:val="18"/>
        </w:rPr>
        <w:t xml:space="preserve">Wood is light weighted, durable and economical. Various samples have been prepared in different proportion considering different properties of wood thereafter tested for different </w:t>
      </w:r>
      <w:r w:rsidRPr="0008030E">
        <w:rPr>
          <w:rFonts w:cs="Arial"/>
          <w:sz w:val="18"/>
          <w:szCs w:val="18"/>
        </w:rPr>
        <w:t xml:space="preserve">physical and </w:t>
      </w:r>
      <w:r w:rsidRPr="0008030E">
        <w:rPr>
          <w:rFonts w:eastAsiaTheme="minorHAnsi" w:cs="Arial"/>
          <w:sz w:val="18"/>
          <w:szCs w:val="18"/>
        </w:rPr>
        <w:t xml:space="preserve">Mechanical properties and compare which one has best strength sample among the all sample. </w:t>
      </w:r>
      <w:r w:rsidRPr="0008030E">
        <w:rPr>
          <w:rFonts w:cs="Arial"/>
          <w:sz w:val="18"/>
          <w:szCs w:val="18"/>
        </w:rPr>
        <w:t xml:space="preserve">Wood is a natural polymer and its molecular structure is established on the cellulose chain whose cell wall comprises cellulose fibers which were laterally arranged to its axis. The test results revealed that Sal, Teak and North Indian rosewood were the best species of using as compression member while Sal and North Indian rosewod showed the best performance in tension. In static bending Sal, North Indian rosewood, Teak and Javapulm have been found suitable. </w:t>
      </w:r>
      <w:r w:rsidRPr="0008030E">
        <w:rPr>
          <w:rFonts w:cs="Arial"/>
          <w:iCs/>
          <w:sz w:val="18"/>
          <w:szCs w:val="18"/>
        </w:rPr>
        <w:t xml:space="preserve">The test of selected wood species shows that strength of a timber depends on its species and hence different wood species have different strength characteristics. The results obtained in this study has provided quantitative information on the physical and </w:t>
      </w:r>
      <w:r w:rsidRPr="0008030E">
        <w:rPr>
          <w:rFonts w:cs="Arial"/>
          <w:bCs/>
          <w:iCs/>
          <w:sz w:val="18"/>
          <w:szCs w:val="18"/>
        </w:rPr>
        <w:t xml:space="preserve">mechanical properties </w:t>
      </w:r>
      <w:r w:rsidRPr="0008030E">
        <w:rPr>
          <w:rFonts w:cs="Arial"/>
          <w:iCs/>
          <w:sz w:val="18"/>
          <w:szCs w:val="18"/>
        </w:rPr>
        <w:t xml:space="preserve">of selected timber species which can be used in determining the application of these wood for Agricultural implements as well as tools or for other purposes such as the manufacture of furniture and the observations made in this study suggest that for a particular work and in a particular environment timber should be used accordingly to their properties in order to obtain fuller benefits and better services. </w:t>
      </w:r>
    </w:p>
    <w:p w:rsidR="00AE3E37" w:rsidRDefault="00A9710C" w:rsidP="00D16940">
      <w:pPr>
        <w:pStyle w:val="Heading3"/>
        <w:spacing w:before="74"/>
      </w:pPr>
      <w:r>
        <w:rPr>
          <w:b w:val="0"/>
        </w:rPr>
        <w:br w:type="column"/>
      </w:r>
      <w:r>
        <w:rPr>
          <w:color w:val="BF5A14"/>
        </w:rPr>
        <w:lastRenderedPageBreak/>
        <w:t>Image</w:t>
      </w:r>
    </w:p>
    <w:p w:rsidR="00D16940" w:rsidRDefault="00D16940" w:rsidP="00D16940">
      <w:pPr>
        <w:pStyle w:val="Heading3"/>
        <w:spacing w:before="74"/>
        <w:rPr>
          <w:b w:val="0"/>
          <w:sz w:val="16"/>
        </w:rPr>
      </w:pPr>
      <w:r w:rsidRPr="00D16940">
        <w:drawing>
          <wp:inline distT="0" distB="0" distL="0" distR="0">
            <wp:extent cx="3165475" cy="1214155"/>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1048" name="Picture 31"/>
                    <pic:cNvPicPr>
                      <a:picLocks noChangeAspect="1" noChangeArrowheads="1"/>
                    </pic:cNvPicPr>
                  </pic:nvPicPr>
                  <pic:blipFill>
                    <a:blip r:embed="rId9" cstate="print"/>
                    <a:srcRect/>
                    <a:stretch>
                      <a:fillRect/>
                    </a:stretch>
                  </pic:blipFill>
                  <pic:spPr bwMode="auto">
                    <a:xfrm>
                      <a:off x="0" y="0"/>
                      <a:ext cx="3165475" cy="1214155"/>
                    </a:xfrm>
                    <a:prstGeom prst="rect">
                      <a:avLst/>
                    </a:prstGeom>
                    <a:noFill/>
                    <a:ln w="9525">
                      <a:noFill/>
                      <a:miter lim="800000"/>
                      <a:headEnd/>
                      <a:tailEnd/>
                    </a:ln>
                  </pic:spPr>
                </pic:pic>
              </a:graphicData>
            </a:graphic>
          </wp:inline>
        </w:drawing>
      </w:r>
    </w:p>
    <w:p w:rsidR="00D16940" w:rsidRPr="00D16940" w:rsidRDefault="00D16940" w:rsidP="00D16940">
      <w:pPr>
        <w:spacing w:after="200" w:line="276" w:lineRule="auto"/>
        <w:jc w:val="center"/>
        <w:rPr>
          <w:rFonts w:cs="Arial"/>
          <w:iCs/>
          <w:sz w:val="18"/>
          <w:szCs w:val="18"/>
        </w:rPr>
      </w:pPr>
      <w:r w:rsidRPr="0008030E">
        <w:rPr>
          <w:rFonts w:cs="Arial"/>
          <w:b/>
          <w:bCs/>
          <w:iCs/>
          <w:sz w:val="18"/>
          <w:szCs w:val="18"/>
        </w:rPr>
        <w:t>Figure 1: Chemical structure of lignin, which comprises approximately 30% of wood and is responsible for many of its properties</w:t>
      </w:r>
    </w:p>
    <w:p w:rsidR="005973B9" w:rsidRDefault="005973B9" w:rsidP="005973B9">
      <w:pPr>
        <w:spacing w:line="204" w:lineRule="exact"/>
        <w:rPr>
          <w:rFonts w:ascii="Arial"/>
          <w:b/>
          <w:sz w:val="20"/>
        </w:rPr>
      </w:pPr>
      <w:r>
        <w:rPr>
          <w:rFonts w:ascii="Arial"/>
          <w:b/>
          <w:color w:val="BF5A14"/>
          <w:sz w:val="20"/>
        </w:rPr>
        <w:br/>
        <w:t xml:space="preserve">Recent Publications </w:t>
      </w:r>
    </w:p>
    <w:p w:rsidR="00D16940" w:rsidRPr="001C46F3" w:rsidRDefault="001C46F3" w:rsidP="00D16940">
      <w:pPr>
        <w:autoSpaceDE w:val="0"/>
        <w:autoSpaceDN w:val="0"/>
        <w:adjustRightInd w:val="0"/>
        <w:rPr>
          <w:rFonts w:cstheme="minorHAnsi"/>
          <w:sz w:val="18"/>
          <w:szCs w:val="18"/>
        </w:rPr>
      </w:pPr>
      <w:r>
        <w:rPr>
          <w:rFonts w:asciiTheme="minorHAnsi" w:hAnsiTheme="minorHAnsi" w:cstheme="minorHAnsi"/>
          <w:bCs/>
          <w:sz w:val="18"/>
          <w:szCs w:val="18"/>
        </w:rPr>
        <w:t>ASTM D256</w:t>
      </w:r>
      <w:r w:rsidR="00D16940" w:rsidRPr="001C46F3">
        <w:rPr>
          <w:rFonts w:asciiTheme="minorHAnsi" w:hAnsiTheme="minorHAnsi" w:cstheme="minorHAnsi"/>
          <w:bCs/>
          <w:sz w:val="18"/>
          <w:szCs w:val="18"/>
        </w:rPr>
        <w:t xml:space="preserve"> </w:t>
      </w:r>
      <w:r w:rsidR="00D16940" w:rsidRPr="001C46F3">
        <w:rPr>
          <w:rFonts w:cstheme="minorHAnsi"/>
          <w:bCs/>
          <w:sz w:val="18"/>
          <w:szCs w:val="18"/>
        </w:rPr>
        <w:t>(</w:t>
      </w:r>
      <w:r w:rsidR="00D16940" w:rsidRPr="001C46F3">
        <w:rPr>
          <w:rFonts w:asciiTheme="minorHAnsi" w:hAnsiTheme="minorHAnsi" w:cstheme="minorHAnsi"/>
          <w:bCs/>
          <w:sz w:val="18"/>
          <w:szCs w:val="18"/>
        </w:rPr>
        <w:t>1992</w:t>
      </w:r>
      <w:r w:rsidR="00D16940" w:rsidRPr="001C46F3">
        <w:rPr>
          <w:rFonts w:cstheme="minorHAnsi"/>
          <w:bCs/>
          <w:sz w:val="18"/>
          <w:szCs w:val="18"/>
        </w:rPr>
        <w:t>)</w:t>
      </w:r>
      <w:r w:rsidR="00D16940" w:rsidRPr="001C46F3">
        <w:rPr>
          <w:rFonts w:asciiTheme="minorHAnsi" w:hAnsiTheme="minorHAnsi" w:cstheme="minorHAnsi"/>
          <w:bCs/>
          <w:sz w:val="18"/>
          <w:szCs w:val="18"/>
        </w:rPr>
        <w:t xml:space="preserve"> </w:t>
      </w:r>
      <w:r w:rsidR="00D16940" w:rsidRPr="001C46F3">
        <w:rPr>
          <w:rFonts w:cstheme="minorHAnsi"/>
          <w:sz w:val="18"/>
          <w:szCs w:val="18"/>
        </w:rPr>
        <w:t xml:space="preserve">Standard test methods for </w:t>
      </w:r>
      <w:r w:rsidR="00D16940" w:rsidRPr="001C46F3">
        <w:rPr>
          <w:rFonts w:asciiTheme="minorHAnsi" w:hAnsiTheme="minorHAnsi" w:cstheme="minorHAnsi"/>
          <w:sz w:val="18"/>
          <w:szCs w:val="18"/>
        </w:rPr>
        <w:t>determining impact strength the Izod pendulum impact.</w:t>
      </w:r>
    </w:p>
    <w:p w:rsidR="00D16940" w:rsidRPr="001C46F3" w:rsidRDefault="00D16940" w:rsidP="00D16940">
      <w:pPr>
        <w:autoSpaceDE w:val="0"/>
        <w:autoSpaceDN w:val="0"/>
        <w:adjustRightInd w:val="0"/>
        <w:rPr>
          <w:rFonts w:asciiTheme="minorHAnsi" w:hAnsiTheme="minorHAnsi" w:cstheme="minorHAnsi"/>
          <w:sz w:val="18"/>
          <w:szCs w:val="18"/>
        </w:rPr>
      </w:pPr>
    </w:p>
    <w:p w:rsidR="00D16940" w:rsidRPr="001C46F3" w:rsidRDefault="001C46F3" w:rsidP="00D16940">
      <w:pPr>
        <w:autoSpaceDE w:val="0"/>
        <w:autoSpaceDN w:val="0"/>
        <w:adjustRightInd w:val="0"/>
        <w:rPr>
          <w:rFonts w:asciiTheme="minorHAnsi" w:hAnsiTheme="minorHAnsi" w:cstheme="minorHAnsi"/>
          <w:sz w:val="18"/>
          <w:szCs w:val="18"/>
        </w:rPr>
      </w:pPr>
      <w:r>
        <w:rPr>
          <w:rFonts w:asciiTheme="minorHAnsi" w:hAnsiTheme="minorHAnsi" w:cstheme="minorHAnsi"/>
          <w:bCs/>
          <w:sz w:val="18"/>
          <w:szCs w:val="18"/>
        </w:rPr>
        <w:t>ASTM D1037</w:t>
      </w:r>
      <w:r w:rsidR="00D16940" w:rsidRPr="001C46F3">
        <w:rPr>
          <w:rFonts w:asciiTheme="minorHAnsi" w:hAnsiTheme="minorHAnsi" w:cstheme="minorHAnsi"/>
          <w:bCs/>
          <w:sz w:val="18"/>
          <w:szCs w:val="18"/>
        </w:rPr>
        <w:t xml:space="preserve"> </w:t>
      </w:r>
      <w:r w:rsidR="00D16940" w:rsidRPr="001C46F3">
        <w:rPr>
          <w:rFonts w:cstheme="minorHAnsi"/>
          <w:bCs/>
          <w:sz w:val="18"/>
          <w:szCs w:val="18"/>
        </w:rPr>
        <w:t>(</w:t>
      </w:r>
      <w:r w:rsidR="00D16940" w:rsidRPr="001C46F3">
        <w:rPr>
          <w:rFonts w:asciiTheme="minorHAnsi" w:hAnsiTheme="minorHAnsi" w:cstheme="minorHAnsi"/>
          <w:bCs/>
          <w:sz w:val="18"/>
          <w:szCs w:val="18"/>
        </w:rPr>
        <w:t>1999</w:t>
      </w:r>
      <w:r w:rsidR="00D16940" w:rsidRPr="001C46F3">
        <w:rPr>
          <w:rFonts w:cstheme="minorHAnsi"/>
          <w:bCs/>
          <w:sz w:val="18"/>
          <w:szCs w:val="18"/>
        </w:rPr>
        <w:t>)</w:t>
      </w:r>
      <w:r w:rsidR="00D16940" w:rsidRPr="001C46F3">
        <w:rPr>
          <w:rFonts w:asciiTheme="minorHAnsi" w:hAnsiTheme="minorHAnsi" w:cstheme="minorHAnsi"/>
          <w:sz w:val="18"/>
          <w:szCs w:val="18"/>
        </w:rPr>
        <w:t xml:space="preserve"> Standard test methods for evaluating properties of wood-base fiber and particle panel materials.</w:t>
      </w:r>
    </w:p>
    <w:p w:rsidR="00D16940" w:rsidRPr="001C46F3" w:rsidRDefault="00D16940" w:rsidP="00D16940">
      <w:pPr>
        <w:jc w:val="both"/>
        <w:rPr>
          <w:rFonts w:cstheme="minorHAnsi"/>
          <w:bCs/>
          <w:sz w:val="18"/>
          <w:szCs w:val="18"/>
        </w:rPr>
      </w:pPr>
    </w:p>
    <w:p w:rsidR="00D16940" w:rsidRPr="001C46F3" w:rsidRDefault="00D16940" w:rsidP="00D16940">
      <w:pPr>
        <w:jc w:val="both"/>
        <w:rPr>
          <w:rFonts w:asciiTheme="minorHAnsi" w:hAnsiTheme="minorHAnsi" w:cstheme="minorHAnsi"/>
          <w:sz w:val="18"/>
          <w:szCs w:val="18"/>
        </w:rPr>
      </w:pPr>
      <w:r w:rsidRPr="001C46F3">
        <w:rPr>
          <w:rFonts w:asciiTheme="minorHAnsi" w:hAnsiTheme="minorHAnsi" w:cstheme="minorHAnsi"/>
          <w:bCs/>
          <w:sz w:val="18"/>
          <w:szCs w:val="18"/>
        </w:rPr>
        <w:t xml:space="preserve">ISI (Indian Standards Institution) </w:t>
      </w:r>
      <w:r w:rsidRPr="001C46F3">
        <w:rPr>
          <w:rFonts w:cstheme="minorHAnsi"/>
          <w:bCs/>
          <w:sz w:val="18"/>
          <w:szCs w:val="18"/>
        </w:rPr>
        <w:t>(</w:t>
      </w:r>
      <w:r w:rsidRPr="001C46F3">
        <w:rPr>
          <w:rFonts w:asciiTheme="minorHAnsi" w:hAnsiTheme="minorHAnsi" w:cstheme="minorHAnsi"/>
          <w:bCs/>
          <w:sz w:val="18"/>
          <w:szCs w:val="18"/>
        </w:rPr>
        <w:t>1986</w:t>
      </w:r>
      <w:r w:rsidRPr="001C46F3">
        <w:rPr>
          <w:rFonts w:cstheme="minorHAnsi"/>
          <w:bCs/>
          <w:sz w:val="18"/>
          <w:szCs w:val="18"/>
        </w:rPr>
        <w:t>)</w:t>
      </w:r>
      <w:r w:rsidRPr="001C46F3">
        <w:rPr>
          <w:rFonts w:asciiTheme="minorHAnsi" w:hAnsiTheme="minorHAnsi" w:cstheme="minorHAnsi"/>
          <w:sz w:val="18"/>
          <w:szCs w:val="18"/>
        </w:rPr>
        <w:t xml:space="preserve"> Indian standards method of testing small clear specimens of timber</w:t>
      </w:r>
      <w:r w:rsidRPr="001C46F3">
        <w:rPr>
          <w:rFonts w:asciiTheme="minorHAnsi" w:hAnsiTheme="minorHAnsi" w:cstheme="minorHAnsi"/>
          <w:bCs/>
          <w:sz w:val="18"/>
          <w:szCs w:val="18"/>
        </w:rPr>
        <w:t>. IS: 1708</w:t>
      </w:r>
      <w:r w:rsidRPr="001C46F3">
        <w:rPr>
          <w:rFonts w:asciiTheme="minorHAnsi" w:hAnsiTheme="minorHAnsi" w:cstheme="minorHAnsi"/>
          <w:sz w:val="18"/>
          <w:szCs w:val="18"/>
        </w:rPr>
        <w:t xml:space="preserve">, </w:t>
      </w:r>
      <w:r w:rsidRPr="001C46F3">
        <w:rPr>
          <w:rFonts w:asciiTheme="minorHAnsi" w:hAnsiTheme="minorHAnsi" w:cstheme="minorHAnsi"/>
          <w:iCs/>
          <w:sz w:val="18"/>
          <w:szCs w:val="18"/>
        </w:rPr>
        <w:t xml:space="preserve">Bureau of Indian Standards </w:t>
      </w:r>
      <w:r w:rsidRPr="001C46F3">
        <w:rPr>
          <w:rFonts w:asciiTheme="minorHAnsi" w:hAnsiTheme="minorHAnsi" w:cstheme="minorHAnsi"/>
          <w:sz w:val="18"/>
          <w:szCs w:val="18"/>
        </w:rPr>
        <w:t xml:space="preserve">(BIS), New Delhi. </w:t>
      </w:r>
      <w:r w:rsidRPr="001C46F3">
        <w:rPr>
          <w:rFonts w:asciiTheme="minorHAnsi" w:hAnsiTheme="minorHAnsi" w:cstheme="minorHAnsi"/>
          <w:bCs/>
          <w:sz w:val="18"/>
          <w:szCs w:val="18"/>
        </w:rPr>
        <w:t>36</w:t>
      </w:r>
      <w:r w:rsidRPr="001C46F3">
        <w:rPr>
          <w:rFonts w:asciiTheme="minorHAnsi" w:hAnsiTheme="minorHAnsi" w:cstheme="minorHAnsi"/>
          <w:sz w:val="18"/>
          <w:szCs w:val="18"/>
        </w:rPr>
        <w:t>, 6-10.</w:t>
      </w:r>
    </w:p>
    <w:p w:rsidR="00D16940" w:rsidRPr="001C46F3" w:rsidRDefault="001C46F3" w:rsidP="00D16940">
      <w:pPr>
        <w:autoSpaceDE w:val="0"/>
        <w:autoSpaceDN w:val="0"/>
        <w:adjustRightInd w:val="0"/>
        <w:rPr>
          <w:rFonts w:cstheme="minorHAnsi"/>
          <w:sz w:val="18"/>
          <w:szCs w:val="18"/>
        </w:rPr>
      </w:pPr>
      <w:r>
        <w:rPr>
          <w:rFonts w:asciiTheme="minorHAnsi" w:hAnsiTheme="minorHAnsi" w:cstheme="minorHAnsi"/>
          <w:bCs/>
          <w:sz w:val="18"/>
          <w:szCs w:val="18"/>
        </w:rPr>
        <w:t>M. Bella, Hossain, A.S.M. Abdul Awal</w:t>
      </w:r>
      <w:r w:rsidR="00D16940" w:rsidRPr="001C46F3">
        <w:rPr>
          <w:rFonts w:asciiTheme="minorHAnsi" w:hAnsiTheme="minorHAnsi" w:cstheme="minorHAnsi"/>
          <w:bCs/>
          <w:sz w:val="18"/>
          <w:szCs w:val="18"/>
        </w:rPr>
        <w:t xml:space="preserve"> </w:t>
      </w:r>
      <w:r w:rsidR="00D16940" w:rsidRPr="001C46F3">
        <w:rPr>
          <w:rFonts w:cstheme="minorHAnsi"/>
          <w:bCs/>
          <w:sz w:val="18"/>
          <w:szCs w:val="18"/>
        </w:rPr>
        <w:t>(</w:t>
      </w:r>
      <w:r w:rsidR="00D16940" w:rsidRPr="001C46F3">
        <w:rPr>
          <w:rFonts w:asciiTheme="minorHAnsi" w:hAnsiTheme="minorHAnsi" w:cstheme="minorHAnsi"/>
          <w:bCs/>
          <w:sz w:val="18"/>
          <w:szCs w:val="18"/>
        </w:rPr>
        <w:t>2012</w:t>
      </w:r>
      <w:r w:rsidR="00D16940" w:rsidRPr="001C46F3">
        <w:rPr>
          <w:rFonts w:cstheme="minorHAnsi"/>
          <w:bCs/>
          <w:sz w:val="18"/>
          <w:szCs w:val="18"/>
        </w:rPr>
        <w:t>)</w:t>
      </w:r>
      <w:r w:rsidR="00D16940" w:rsidRPr="001C46F3">
        <w:rPr>
          <w:rFonts w:asciiTheme="minorHAnsi" w:hAnsiTheme="minorHAnsi" w:cstheme="minorHAnsi"/>
          <w:bCs/>
          <w:sz w:val="18"/>
          <w:szCs w:val="18"/>
        </w:rPr>
        <w:t xml:space="preserve"> </w:t>
      </w:r>
      <w:r w:rsidR="00D16940" w:rsidRPr="001C46F3">
        <w:rPr>
          <w:rFonts w:asciiTheme="minorHAnsi" w:hAnsiTheme="minorHAnsi" w:cstheme="minorHAnsi"/>
          <w:sz w:val="18"/>
          <w:szCs w:val="18"/>
        </w:rPr>
        <w:t xml:space="preserve">Mechanical properties and durability of some selected timber species”. </w:t>
      </w:r>
      <w:r w:rsidR="00D16940" w:rsidRPr="001C46F3">
        <w:rPr>
          <w:rFonts w:asciiTheme="minorHAnsi" w:hAnsiTheme="minorHAnsi" w:cstheme="minorHAnsi"/>
          <w:iCs/>
          <w:sz w:val="18"/>
          <w:szCs w:val="18"/>
        </w:rPr>
        <w:t>Malaysian Journal of Civil</w:t>
      </w:r>
      <w:r w:rsidR="00D16940" w:rsidRPr="001C46F3">
        <w:rPr>
          <w:rFonts w:asciiTheme="minorHAnsi" w:hAnsiTheme="minorHAnsi" w:cstheme="minorHAnsi"/>
          <w:sz w:val="18"/>
          <w:szCs w:val="18"/>
        </w:rPr>
        <w:t xml:space="preserve"> </w:t>
      </w:r>
      <w:r w:rsidR="00D16940" w:rsidRPr="001C46F3">
        <w:rPr>
          <w:rFonts w:asciiTheme="minorHAnsi" w:hAnsiTheme="minorHAnsi" w:cstheme="minorHAnsi"/>
          <w:iCs/>
          <w:sz w:val="18"/>
          <w:szCs w:val="18"/>
        </w:rPr>
        <w:t xml:space="preserve">Engineering, </w:t>
      </w:r>
      <w:r>
        <w:rPr>
          <w:rFonts w:asciiTheme="minorHAnsi" w:hAnsiTheme="minorHAnsi" w:cstheme="minorHAnsi"/>
          <w:bCs/>
          <w:sz w:val="18"/>
          <w:szCs w:val="18"/>
        </w:rPr>
        <w:t>24</w:t>
      </w:r>
      <w:r w:rsidR="00D16940" w:rsidRPr="001C46F3">
        <w:rPr>
          <w:rFonts w:asciiTheme="minorHAnsi" w:hAnsiTheme="minorHAnsi" w:cstheme="minorHAnsi"/>
          <w:sz w:val="18"/>
          <w:szCs w:val="18"/>
        </w:rPr>
        <w:t>:67-84</w:t>
      </w:r>
    </w:p>
    <w:p w:rsidR="00D16940" w:rsidRPr="001C46F3" w:rsidRDefault="00D16940" w:rsidP="00D16940">
      <w:pPr>
        <w:autoSpaceDE w:val="0"/>
        <w:autoSpaceDN w:val="0"/>
        <w:adjustRightInd w:val="0"/>
        <w:rPr>
          <w:rFonts w:asciiTheme="minorHAnsi" w:hAnsiTheme="minorHAnsi" w:cstheme="minorHAnsi"/>
          <w:sz w:val="18"/>
          <w:szCs w:val="18"/>
        </w:rPr>
      </w:pPr>
    </w:p>
    <w:p w:rsidR="00AE3E37" w:rsidRPr="001C46F3" w:rsidRDefault="001C46F3" w:rsidP="00D16940">
      <w:pPr>
        <w:tabs>
          <w:tab w:val="left" w:pos="384"/>
        </w:tabs>
        <w:ind w:right="117"/>
      </w:pPr>
      <w:r>
        <w:rPr>
          <w:rFonts w:asciiTheme="minorHAnsi" w:hAnsiTheme="minorHAnsi" w:cstheme="minorHAnsi"/>
          <w:bCs/>
          <w:sz w:val="18"/>
          <w:szCs w:val="18"/>
        </w:rPr>
        <w:t xml:space="preserve">Shanavas, </w:t>
      </w:r>
      <w:r w:rsidR="00D16940" w:rsidRPr="001C46F3">
        <w:rPr>
          <w:rFonts w:asciiTheme="minorHAnsi" w:hAnsiTheme="minorHAnsi" w:cstheme="minorHAnsi"/>
          <w:bCs/>
          <w:sz w:val="18"/>
          <w:szCs w:val="18"/>
        </w:rPr>
        <w:t xml:space="preserve">Kumar, B.M. </w:t>
      </w:r>
      <w:r w:rsidR="00D16940" w:rsidRPr="001C46F3">
        <w:rPr>
          <w:rFonts w:cstheme="minorHAnsi"/>
          <w:bCs/>
          <w:sz w:val="18"/>
          <w:szCs w:val="18"/>
        </w:rPr>
        <w:t>(</w:t>
      </w:r>
      <w:r w:rsidR="00D16940" w:rsidRPr="001C46F3">
        <w:rPr>
          <w:rFonts w:asciiTheme="minorHAnsi" w:hAnsiTheme="minorHAnsi" w:cstheme="minorHAnsi"/>
          <w:bCs/>
          <w:sz w:val="18"/>
          <w:szCs w:val="18"/>
        </w:rPr>
        <w:t>2006</w:t>
      </w:r>
      <w:r w:rsidR="00D16940" w:rsidRPr="001C46F3">
        <w:rPr>
          <w:rFonts w:cstheme="minorHAnsi"/>
          <w:bCs/>
          <w:sz w:val="18"/>
          <w:szCs w:val="18"/>
        </w:rPr>
        <w:t>)</w:t>
      </w:r>
      <w:r w:rsidR="00D16940" w:rsidRPr="001C46F3">
        <w:rPr>
          <w:rFonts w:asciiTheme="minorHAnsi" w:hAnsiTheme="minorHAnsi" w:cstheme="minorHAnsi"/>
          <w:bCs/>
          <w:sz w:val="18"/>
          <w:szCs w:val="18"/>
        </w:rPr>
        <w:t xml:space="preserve"> </w:t>
      </w:r>
      <w:r>
        <w:rPr>
          <w:rFonts w:asciiTheme="minorHAnsi" w:hAnsiTheme="minorHAnsi" w:cstheme="minorHAnsi"/>
          <w:sz w:val="18"/>
          <w:szCs w:val="18"/>
        </w:rPr>
        <w:t>Physical and M</w:t>
      </w:r>
      <w:r w:rsidR="00D16940" w:rsidRPr="001C46F3">
        <w:rPr>
          <w:rFonts w:asciiTheme="minorHAnsi" w:hAnsiTheme="minorHAnsi" w:cstheme="minorHAnsi"/>
          <w:sz w:val="18"/>
          <w:szCs w:val="18"/>
        </w:rPr>
        <w:t>echanical properties of three</w:t>
      </w:r>
      <w:r>
        <w:rPr>
          <w:rFonts w:asciiTheme="minorHAnsi" w:hAnsiTheme="minorHAnsi" w:cstheme="minorHAnsi"/>
          <w:sz w:val="18"/>
          <w:szCs w:val="18"/>
        </w:rPr>
        <w:t xml:space="preserve"> </w:t>
      </w:r>
      <w:r w:rsidR="00D16940" w:rsidRPr="001C46F3">
        <w:rPr>
          <w:rFonts w:asciiTheme="minorHAnsi" w:hAnsiTheme="minorHAnsi" w:cstheme="minorHAnsi"/>
          <w:sz w:val="18"/>
          <w:szCs w:val="18"/>
        </w:rPr>
        <w:t>agro</w:t>
      </w:r>
      <w:r>
        <w:rPr>
          <w:rFonts w:asciiTheme="minorHAnsi" w:hAnsiTheme="minorHAnsi" w:cstheme="minorHAnsi"/>
          <w:sz w:val="18"/>
          <w:szCs w:val="18"/>
        </w:rPr>
        <w:t xml:space="preserve"> </w:t>
      </w:r>
      <w:r w:rsidR="00D16940" w:rsidRPr="001C46F3">
        <w:rPr>
          <w:rFonts w:asciiTheme="minorHAnsi" w:hAnsiTheme="minorHAnsi" w:cstheme="minorHAnsi"/>
          <w:sz w:val="18"/>
          <w:szCs w:val="18"/>
        </w:rPr>
        <w:t xml:space="preserve">forestry tree species from Kerala, India”. </w:t>
      </w:r>
      <w:r w:rsidR="00D16940" w:rsidRPr="001C46F3">
        <w:rPr>
          <w:rFonts w:asciiTheme="minorHAnsi" w:hAnsiTheme="minorHAnsi" w:cstheme="minorHAnsi"/>
          <w:iCs/>
          <w:sz w:val="18"/>
          <w:szCs w:val="18"/>
        </w:rPr>
        <w:t xml:space="preserve">Journal of Tropical Agriculture, </w:t>
      </w:r>
      <w:r w:rsidRPr="001C46F3">
        <w:rPr>
          <w:rFonts w:asciiTheme="minorHAnsi" w:hAnsiTheme="minorHAnsi" w:cstheme="minorHAnsi"/>
          <w:bCs/>
          <w:sz w:val="18"/>
          <w:szCs w:val="18"/>
        </w:rPr>
        <w:t>44</w:t>
      </w:r>
      <w:r w:rsidRPr="001C46F3">
        <w:rPr>
          <w:rFonts w:asciiTheme="minorHAnsi" w:hAnsiTheme="minorHAnsi" w:cstheme="minorHAnsi"/>
          <w:sz w:val="18"/>
          <w:szCs w:val="18"/>
        </w:rPr>
        <w:t>:</w:t>
      </w:r>
      <w:r w:rsidR="00D16940" w:rsidRPr="001C46F3">
        <w:rPr>
          <w:rFonts w:asciiTheme="minorHAnsi" w:hAnsiTheme="minorHAnsi" w:cstheme="minorHAnsi"/>
          <w:sz w:val="18"/>
          <w:szCs w:val="18"/>
        </w:rPr>
        <w:t xml:space="preserve"> 23-30.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005DF">
      <w:pPr>
        <w:pStyle w:val="BodyText"/>
        <w:spacing w:line="40" w:lineRule="exact"/>
        <w:ind w:left="2202"/>
        <w:rPr>
          <w:rFonts w:ascii="Calibri"/>
          <w:sz w:val="4"/>
        </w:rPr>
      </w:pPr>
      <w:r w:rsidRPr="008005DF">
        <w:rPr>
          <w:rFonts w:ascii="Calibri"/>
          <w:noProof/>
          <w:sz w:val="4"/>
          <w:lang w:val="en-IN" w:eastAsia="en-IN"/>
        </w:rPr>
      </w:r>
      <w:r w:rsidRPr="008005D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C46F3" w:rsidP="00404E5B">
      <w:pPr>
        <w:spacing w:before="92"/>
        <w:ind w:right="4234"/>
        <w:rPr>
          <w:rFonts w:ascii="Arial"/>
        </w:rPr>
      </w:pPr>
      <w:r>
        <w:rPr>
          <w:rFonts w:ascii="Arial"/>
          <w:noProof/>
          <w:color w:val="BF5A14"/>
        </w:rPr>
        <w:drawing>
          <wp:inline distT="0" distB="0" distL="0" distR="0">
            <wp:extent cx="782955" cy="1002030"/>
            <wp:effectExtent l="19050" t="0" r="0" b="0"/>
            <wp:docPr id="4" name="Picture 3" descr="D:\document\anu\aasd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anu\aasdsf.JPG"/>
                    <pic:cNvPicPr>
                      <a:picLocks noChangeAspect="1" noChangeArrowheads="1"/>
                    </pic:cNvPicPr>
                  </pic:nvPicPr>
                  <pic:blipFill>
                    <a:blip r:embed="rId10"/>
                    <a:srcRect/>
                    <a:stretch>
                      <a:fillRect/>
                    </a:stretch>
                  </pic:blipFill>
                  <pic:spPr bwMode="auto">
                    <a:xfrm>
                      <a:off x="0" y="0"/>
                      <a:ext cx="782955" cy="100203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B46D8F" w:rsidRPr="00E14593" w:rsidRDefault="00B46D8F" w:rsidP="00A070E1">
      <w:pPr>
        <w:widowControl/>
        <w:autoSpaceDE w:val="0"/>
        <w:autoSpaceDN w:val="0"/>
        <w:adjustRightInd w:val="0"/>
        <w:jc w:val="both"/>
        <w:rPr>
          <w:rFonts w:ascii="Arial" w:eastAsiaTheme="minorHAnsi" w:hAnsi="Arial" w:cs="Arial"/>
          <w:i/>
          <w:iCs/>
          <w:sz w:val="16"/>
          <w:szCs w:val="16"/>
        </w:rPr>
      </w:pPr>
      <w:r w:rsidRPr="00E14593">
        <w:rPr>
          <w:rFonts w:ascii="Arial" w:eastAsiaTheme="minorHAnsi" w:hAnsi="Arial" w:cs="Arial"/>
          <w:i/>
          <w:iCs/>
          <w:sz w:val="16"/>
          <w:szCs w:val="16"/>
        </w:rPr>
        <w:t>Annu Rani Researcher scholar at Govind Ballabh Pant University Agiculture and Technology. Pantnagar which is first A</w:t>
      </w:r>
      <w:r w:rsidR="00CC5F79" w:rsidRPr="00E14593">
        <w:rPr>
          <w:rFonts w:ascii="Arial" w:eastAsiaTheme="minorHAnsi" w:hAnsi="Arial" w:cs="Arial"/>
          <w:i/>
          <w:iCs/>
          <w:sz w:val="16"/>
          <w:szCs w:val="16"/>
        </w:rPr>
        <w:t>griculture University</w:t>
      </w:r>
      <w:r w:rsidR="001C46F3" w:rsidRPr="00E14593">
        <w:rPr>
          <w:rFonts w:ascii="Arial" w:eastAsiaTheme="minorHAnsi" w:hAnsi="Arial" w:cs="Arial"/>
          <w:i/>
          <w:iCs/>
          <w:sz w:val="16"/>
          <w:szCs w:val="16"/>
        </w:rPr>
        <w:t>. She earned her</w:t>
      </w:r>
      <w:r w:rsidR="00CC5F79" w:rsidRPr="00E14593">
        <w:rPr>
          <w:rFonts w:ascii="Arial" w:eastAsiaTheme="minorHAnsi" w:hAnsi="Arial" w:cs="Arial"/>
          <w:i/>
          <w:iCs/>
          <w:sz w:val="16"/>
          <w:szCs w:val="16"/>
        </w:rPr>
        <w:t xml:space="preserve"> M</w:t>
      </w:r>
      <w:r w:rsidRPr="00E14593">
        <w:rPr>
          <w:rFonts w:ascii="Arial" w:eastAsiaTheme="minorHAnsi" w:hAnsi="Arial" w:cs="Arial"/>
          <w:i/>
          <w:iCs/>
          <w:sz w:val="16"/>
          <w:szCs w:val="16"/>
        </w:rPr>
        <w:t xml:space="preserve">.Tech. Degree in Agricultural Engineering from, </w:t>
      </w:r>
      <w:r w:rsidR="00CC5F79" w:rsidRPr="00E14593">
        <w:rPr>
          <w:rFonts w:ascii="Arial" w:eastAsiaTheme="minorHAnsi" w:hAnsi="Arial" w:cs="Arial"/>
          <w:i/>
          <w:iCs/>
          <w:sz w:val="16"/>
          <w:szCs w:val="16"/>
        </w:rPr>
        <w:t>Govind Ballabh Pant University Agriculture and Technology.</w:t>
      </w:r>
      <w:r w:rsidRPr="00E14593">
        <w:rPr>
          <w:rFonts w:ascii="Arial" w:eastAsiaTheme="minorHAnsi" w:hAnsi="Arial" w:cs="Arial"/>
          <w:i/>
          <w:iCs/>
          <w:sz w:val="16"/>
          <w:szCs w:val="16"/>
        </w:rPr>
        <w:t xml:space="preserve">Pantnagar (U.K) in </w:t>
      </w:r>
      <w:r w:rsidR="00CC5F79" w:rsidRPr="00E14593">
        <w:rPr>
          <w:rFonts w:ascii="Arial" w:eastAsiaTheme="minorHAnsi" w:hAnsi="Arial" w:cs="Arial"/>
          <w:i/>
          <w:iCs/>
          <w:sz w:val="16"/>
          <w:szCs w:val="16"/>
        </w:rPr>
        <w:t>July 2016</w:t>
      </w:r>
      <w:r w:rsidR="001C46F3" w:rsidRPr="00E14593">
        <w:rPr>
          <w:rFonts w:ascii="Arial" w:eastAsiaTheme="minorHAnsi" w:hAnsi="Arial" w:cs="Arial"/>
          <w:i/>
          <w:iCs/>
          <w:sz w:val="16"/>
          <w:szCs w:val="16"/>
        </w:rPr>
        <w:t xml:space="preserve">. She took admission in </w:t>
      </w:r>
      <w:r w:rsidR="00CC5F79" w:rsidRPr="00E14593">
        <w:rPr>
          <w:rFonts w:ascii="Arial" w:eastAsiaTheme="minorHAnsi" w:hAnsi="Arial" w:cs="Arial"/>
          <w:i/>
          <w:iCs/>
          <w:sz w:val="16"/>
          <w:szCs w:val="16"/>
        </w:rPr>
        <w:t>Ph.D</w:t>
      </w:r>
      <w:r w:rsidR="001C46F3" w:rsidRPr="00E14593">
        <w:rPr>
          <w:rFonts w:ascii="Arial" w:eastAsiaTheme="minorHAnsi" w:hAnsi="Arial" w:cs="Arial"/>
          <w:i/>
          <w:iCs/>
          <w:sz w:val="16"/>
          <w:szCs w:val="16"/>
        </w:rPr>
        <w:t xml:space="preserve"> program in Department of Farm Machinery</w:t>
      </w:r>
      <w:r w:rsidRPr="00E14593">
        <w:rPr>
          <w:rFonts w:ascii="Arial" w:eastAsiaTheme="minorHAnsi" w:hAnsi="Arial" w:cs="Arial"/>
          <w:i/>
          <w:iCs/>
          <w:sz w:val="16"/>
          <w:szCs w:val="16"/>
        </w:rPr>
        <w:t xml:space="preserve"> </w:t>
      </w:r>
      <w:r w:rsidR="001C46F3" w:rsidRPr="00E14593">
        <w:rPr>
          <w:rFonts w:ascii="Arial" w:eastAsiaTheme="minorHAnsi" w:hAnsi="Arial" w:cs="Arial"/>
          <w:i/>
          <w:iCs/>
          <w:sz w:val="16"/>
          <w:szCs w:val="16"/>
        </w:rPr>
        <w:t xml:space="preserve">and Power Engineering, College of Technology, </w:t>
      </w:r>
      <w:r w:rsidR="00CC5F79" w:rsidRPr="00E14593">
        <w:rPr>
          <w:rFonts w:ascii="Arial" w:eastAsiaTheme="minorHAnsi" w:hAnsi="Arial" w:cs="Arial"/>
          <w:i/>
          <w:iCs/>
          <w:sz w:val="16"/>
          <w:szCs w:val="16"/>
        </w:rPr>
        <w:t>G.B.P.U.A.T. Pantnagar in July 2017</w:t>
      </w:r>
      <w:r w:rsidR="001C46F3" w:rsidRPr="00E14593">
        <w:rPr>
          <w:rFonts w:ascii="Arial" w:eastAsiaTheme="minorHAnsi" w:hAnsi="Arial" w:cs="Arial"/>
          <w:i/>
          <w:iCs/>
          <w:sz w:val="16"/>
          <w:szCs w:val="16"/>
        </w:rPr>
        <w:t>.</w:t>
      </w:r>
    </w:p>
    <w:p w:rsidR="00AE3E37" w:rsidRPr="00B46D8F" w:rsidRDefault="00A9710C" w:rsidP="001C46F3">
      <w:pPr>
        <w:spacing w:before="62"/>
        <w:ind w:right="2752"/>
        <w:jc w:val="center"/>
        <w:rPr>
          <w:rFonts w:ascii="Arial" w:hAnsi="Arial" w:cs="Arial"/>
          <w:sz w:val="18"/>
          <w:szCs w:val="18"/>
        </w:rPr>
      </w:pPr>
      <w:r w:rsidRPr="00B46D8F">
        <w:rPr>
          <w:rFonts w:ascii="Arial" w:hAnsi="Arial" w:cs="Arial"/>
          <w:sz w:val="18"/>
          <w:szCs w:val="18"/>
        </w:rPr>
        <w:t xml:space="preserve">Email: </w:t>
      </w:r>
      <w:hyperlink r:id="rId11" w:history="1">
        <w:r w:rsidR="001C46F3" w:rsidRPr="00B46D8F">
          <w:rPr>
            <w:rStyle w:val="Hyperlink"/>
            <w:rFonts w:ascii="Arial" w:hAnsi="Arial" w:cs="Arial"/>
            <w:sz w:val="18"/>
            <w:szCs w:val="18"/>
          </w:rPr>
          <w:t>annuchaudhary39@gmail.com</w:t>
        </w:r>
      </w:hyperlink>
      <w:r w:rsidR="003F175B" w:rsidRPr="00B46D8F">
        <w:rPr>
          <w:rStyle w:val="Hyperlink"/>
          <w:rFonts w:ascii="Arial" w:hAnsi="Arial" w:cs="Arial"/>
          <w:color w:val="auto"/>
          <w:sz w:val="18"/>
          <w:szCs w:val="18"/>
          <w:u w:val="none"/>
        </w:rPr>
        <w:t>Contact No</w:t>
      </w:r>
      <w:r w:rsidR="003F175B" w:rsidRPr="00B46D8F">
        <w:rPr>
          <w:rStyle w:val="Hyperlink"/>
          <w:rFonts w:ascii="Arial" w:hAnsi="Arial" w:cs="Arial"/>
          <w:sz w:val="18"/>
          <w:szCs w:val="18"/>
          <w:u w:val="none"/>
        </w:rPr>
        <w:t xml:space="preserve">: </w:t>
      </w:r>
      <w:r w:rsidR="001C46F3" w:rsidRPr="00B46D8F">
        <w:rPr>
          <w:rStyle w:val="Hyperlink"/>
          <w:rFonts w:ascii="Arial" w:hAnsi="Arial" w:cs="Arial"/>
          <w:sz w:val="18"/>
          <w:szCs w:val="18"/>
          <w:u w:val="none"/>
        </w:rPr>
        <w:t>9756521753</w:t>
      </w:r>
    </w:p>
    <w:p w:rsidR="00AE3E37" w:rsidRDefault="008005DF">
      <w:pPr>
        <w:pStyle w:val="BodyText"/>
        <w:spacing w:before="2"/>
        <w:rPr>
          <w:rFonts w:ascii="Arial"/>
          <w:sz w:val="19"/>
        </w:rPr>
      </w:pPr>
      <w:r w:rsidRPr="008005D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391" w:rsidRDefault="00AC1391">
      <w:r>
        <w:separator/>
      </w:r>
    </w:p>
  </w:endnote>
  <w:endnote w:type="continuationSeparator" w:id="1">
    <w:p w:rsidR="00AC1391" w:rsidRDefault="00AC139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PTimesB">
    <w:panose1 w:val="00000000000000000000"/>
    <w:charset w:val="00"/>
    <w:family w:val="roman"/>
    <w:notTrueType/>
    <w:pitch w:val="default"/>
    <w:sig w:usb0="00000003" w:usb1="00000000" w:usb2="00000000" w:usb3="00000000" w:csb0="00000001" w:csb1="00000000"/>
  </w:font>
  <w:font w:name="Minion">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005DF">
    <w:pPr>
      <w:pStyle w:val="BodyText"/>
      <w:spacing w:line="14" w:lineRule="auto"/>
      <w:rPr>
        <w:sz w:val="20"/>
      </w:rPr>
    </w:pPr>
    <w:r w:rsidRPr="008005D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005D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005D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391" w:rsidRDefault="00AC1391">
      <w:r>
        <w:separator/>
      </w:r>
    </w:p>
  </w:footnote>
  <w:footnote w:type="continuationSeparator" w:id="1">
    <w:p w:rsidR="00AC1391" w:rsidRDefault="00AC13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005DF">
    <w:pPr>
      <w:pStyle w:val="BodyText"/>
      <w:spacing w:line="14" w:lineRule="auto"/>
      <w:rPr>
        <w:sz w:val="20"/>
      </w:rPr>
    </w:pPr>
    <w:r w:rsidRPr="008005D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005D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C46F3"/>
    <w:rsid w:val="00292ED9"/>
    <w:rsid w:val="00364417"/>
    <w:rsid w:val="003B5353"/>
    <w:rsid w:val="003F175B"/>
    <w:rsid w:val="00404E5B"/>
    <w:rsid w:val="00414F7B"/>
    <w:rsid w:val="004355DC"/>
    <w:rsid w:val="004749B4"/>
    <w:rsid w:val="00494130"/>
    <w:rsid w:val="004F3523"/>
    <w:rsid w:val="005973B9"/>
    <w:rsid w:val="005B3A56"/>
    <w:rsid w:val="005D372E"/>
    <w:rsid w:val="006060CE"/>
    <w:rsid w:val="0063497F"/>
    <w:rsid w:val="008005DF"/>
    <w:rsid w:val="00873DF0"/>
    <w:rsid w:val="008756E6"/>
    <w:rsid w:val="009B2D44"/>
    <w:rsid w:val="00A070E1"/>
    <w:rsid w:val="00A07E82"/>
    <w:rsid w:val="00A9710C"/>
    <w:rsid w:val="00AC1391"/>
    <w:rsid w:val="00AE3E37"/>
    <w:rsid w:val="00B21A57"/>
    <w:rsid w:val="00B46D8F"/>
    <w:rsid w:val="00BE4202"/>
    <w:rsid w:val="00C33602"/>
    <w:rsid w:val="00CC5F79"/>
    <w:rsid w:val="00CD6F55"/>
    <w:rsid w:val="00D16940"/>
    <w:rsid w:val="00DE3104"/>
    <w:rsid w:val="00E14593"/>
    <w:rsid w:val="00EA0F8C"/>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nuchaudhary3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cp:lastModifiedBy>
  <cp:revision>5</cp:revision>
  <dcterms:created xsi:type="dcterms:W3CDTF">2018-02-19T14:40:00Z</dcterms:created>
  <dcterms:modified xsi:type="dcterms:W3CDTF">2018-02-19T14:46:00Z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