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C1C" w:rsidRPr="00D051C5" w:rsidRDefault="0006009A" w:rsidP="00D051C5">
      <w:pPr>
        <w:framePr w:w="9072" w:h="361" w:hRule="exact" w:hSpace="187" w:vSpace="187" w:wrap="notBeside" w:vAnchor="page" w:hAnchor="page" w:x="1464" w:y="2251"/>
        <w:jc w:val="center"/>
        <w:rPr>
          <w:sz w:val="22"/>
          <w:szCs w:val="22"/>
          <w:lang w:val="id-ID"/>
        </w:rPr>
      </w:pPr>
      <w:r w:rsidRPr="005B62AF">
        <w:rPr>
          <w:sz w:val="22"/>
          <w:szCs w:val="22"/>
        </w:rPr>
        <w:t>M</w:t>
      </w:r>
      <w:r w:rsidR="007C3041">
        <w:rPr>
          <w:sz w:val="22"/>
          <w:szCs w:val="22"/>
          <w:lang w:val="id-ID"/>
        </w:rPr>
        <w:t xml:space="preserve">ohammad </w:t>
      </w:r>
      <w:r w:rsidRPr="005B62AF">
        <w:rPr>
          <w:sz w:val="22"/>
          <w:szCs w:val="22"/>
        </w:rPr>
        <w:t xml:space="preserve"> Saeri, Noor Rizkiyah, Kambang Vetrani Asie</w:t>
      </w:r>
      <w:r w:rsidRPr="005B62AF">
        <w:rPr>
          <w:sz w:val="22"/>
          <w:szCs w:val="22"/>
          <w:lang w:val="id-ID"/>
        </w:rPr>
        <w:t xml:space="preserve">, Titin Apung Atikah </w:t>
      </w:r>
    </w:p>
    <w:p w:rsidR="00F54DA3" w:rsidRPr="005B62AF" w:rsidRDefault="00F54DA3">
      <w:pPr>
        <w:pStyle w:val="Text"/>
        <w:ind w:firstLine="0"/>
        <w:rPr>
          <w:sz w:val="18"/>
          <w:szCs w:val="18"/>
          <w:lang w:val="id-ID"/>
        </w:rPr>
      </w:pPr>
      <w:r w:rsidRPr="005B62AF">
        <w:rPr>
          <w:sz w:val="18"/>
          <w:szCs w:val="18"/>
        </w:rPr>
        <w:footnoteReference w:customMarkFollows="1" w:id="2"/>
        <w:sym w:font="Symbol" w:char="F020"/>
      </w:r>
    </w:p>
    <w:p w:rsidR="00D41122" w:rsidRDefault="005B62AF" w:rsidP="00D051C5">
      <w:pPr>
        <w:framePr w:w="10376" w:h="1036" w:hRule="exact" w:hSpace="187" w:vSpace="187" w:wrap="notBeside" w:vAnchor="page" w:hAnchor="page" w:x="924" w:y="1111"/>
        <w:jc w:val="center"/>
        <w:rPr>
          <w:sz w:val="48"/>
          <w:szCs w:val="48"/>
          <w:lang w:val="id-ID"/>
        </w:rPr>
      </w:pPr>
      <w:r w:rsidRPr="005B62AF">
        <w:rPr>
          <w:sz w:val="48"/>
          <w:szCs w:val="48"/>
        </w:rPr>
        <w:t xml:space="preserve">Soybean Based Farming System Assessment in </w:t>
      </w:r>
    </w:p>
    <w:p w:rsidR="00274C1C" w:rsidRPr="007C3041" w:rsidRDefault="005B62AF" w:rsidP="00D051C5">
      <w:pPr>
        <w:framePr w:w="10376" w:h="1036" w:hRule="exact" w:hSpace="187" w:vSpace="187" w:wrap="notBeside" w:vAnchor="page" w:hAnchor="page" w:x="924" w:y="1111"/>
        <w:jc w:val="center"/>
        <w:rPr>
          <w:sz w:val="48"/>
          <w:szCs w:val="48"/>
          <w:lang w:val="id-ID"/>
        </w:rPr>
      </w:pPr>
      <w:r w:rsidRPr="005B62AF">
        <w:rPr>
          <w:sz w:val="48"/>
          <w:szCs w:val="48"/>
        </w:rPr>
        <w:t>East Java</w:t>
      </w:r>
      <w:r w:rsidR="007C3041">
        <w:rPr>
          <w:sz w:val="48"/>
          <w:szCs w:val="48"/>
          <w:lang w:val="id-ID"/>
        </w:rPr>
        <w:t xml:space="preserve"> Indonesia</w:t>
      </w:r>
    </w:p>
    <w:p w:rsidR="00995730" w:rsidRPr="000B0039" w:rsidRDefault="00F54DA3" w:rsidP="00AD5CF7">
      <w:pPr>
        <w:spacing w:before="20"/>
        <w:ind w:firstLine="204"/>
        <w:jc w:val="both"/>
        <w:rPr>
          <w:lang w:val="id-ID"/>
        </w:rPr>
      </w:pPr>
      <w:r w:rsidRPr="00AD5CF7">
        <w:rPr>
          <w:b/>
          <w:i/>
          <w:iCs/>
        </w:rPr>
        <w:t>Abstract</w:t>
      </w:r>
      <w:r w:rsidRPr="00AD5CF7">
        <w:t>—</w:t>
      </w:r>
      <w:r w:rsidR="00274C1C" w:rsidRPr="005B62AF">
        <w:rPr>
          <w:sz w:val="18"/>
          <w:szCs w:val="18"/>
        </w:rPr>
        <w:t xml:space="preserve">The research aimed at obtaining </w:t>
      </w:r>
      <w:r w:rsidR="001D3EA5">
        <w:rPr>
          <w:sz w:val="18"/>
          <w:szCs w:val="18"/>
          <w:lang w:val="id-ID"/>
        </w:rPr>
        <w:t>th</w:t>
      </w:r>
      <w:r w:rsidR="00274C1C" w:rsidRPr="005B62AF">
        <w:rPr>
          <w:sz w:val="18"/>
          <w:szCs w:val="18"/>
        </w:rPr>
        <w:t xml:space="preserve"> assembly of efficient specific location</w:t>
      </w:r>
      <w:r w:rsidR="00FC0A86" w:rsidRPr="005B62AF">
        <w:rPr>
          <w:sz w:val="18"/>
          <w:szCs w:val="18"/>
        </w:rPr>
        <w:t xml:space="preserve"> soybean farming technology, in</w:t>
      </w:r>
      <w:r w:rsidR="00274C1C" w:rsidRPr="005B62AF">
        <w:rPr>
          <w:sz w:val="18"/>
          <w:szCs w:val="18"/>
        </w:rPr>
        <w:t xml:space="preserve"> a way of </w:t>
      </w:r>
      <w:r w:rsidR="00FC0A86" w:rsidRPr="005B62AF">
        <w:rPr>
          <w:sz w:val="18"/>
          <w:szCs w:val="18"/>
        </w:rPr>
        <w:t xml:space="preserve">farmer accompaniment </w:t>
      </w:r>
      <w:r w:rsidR="00274C1C" w:rsidRPr="005B62AF">
        <w:rPr>
          <w:sz w:val="18"/>
          <w:szCs w:val="18"/>
        </w:rPr>
        <w:t xml:space="preserve">in applying the suggested technology. </w:t>
      </w:r>
      <w:r w:rsidR="00C71381" w:rsidRPr="00C71381">
        <w:rPr>
          <w:sz w:val="18"/>
          <w:szCs w:val="18"/>
        </w:rPr>
        <w:t>Superimpo</w:t>
      </w:r>
      <w:r w:rsidR="00FD6986">
        <w:rPr>
          <w:sz w:val="18"/>
          <w:szCs w:val="18"/>
          <w:lang w:val="id-ID"/>
        </w:rPr>
        <w:t>s</w:t>
      </w:r>
      <w:r w:rsidR="00C71381" w:rsidRPr="00C71381">
        <w:rPr>
          <w:sz w:val="18"/>
          <w:szCs w:val="18"/>
        </w:rPr>
        <w:t>se</w:t>
      </w:r>
      <w:r w:rsidR="00FD6986">
        <w:rPr>
          <w:sz w:val="18"/>
          <w:szCs w:val="18"/>
          <w:lang w:val="id-ID"/>
        </w:rPr>
        <w:t>d trial</w:t>
      </w:r>
      <w:r w:rsidR="00C71381" w:rsidRPr="00C71381">
        <w:rPr>
          <w:sz w:val="18"/>
          <w:szCs w:val="18"/>
        </w:rPr>
        <w:t xml:space="preserve"> was done to know</w:t>
      </w:r>
      <w:r w:rsidR="00274C1C" w:rsidRPr="005B62AF">
        <w:rPr>
          <w:sz w:val="18"/>
          <w:szCs w:val="18"/>
        </w:rPr>
        <w:t xml:space="preserve"> the influence of </w:t>
      </w:r>
      <w:r w:rsidR="0024749D">
        <w:rPr>
          <w:sz w:val="18"/>
          <w:szCs w:val="18"/>
          <w:lang w:val="id-ID"/>
        </w:rPr>
        <w:t xml:space="preserve"> </w:t>
      </w:r>
      <w:r w:rsidR="00274C1C" w:rsidRPr="005B62AF">
        <w:rPr>
          <w:sz w:val="18"/>
          <w:szCs w:val="18"/>
        </w:rPr>
        <w:t>NPK fertilizer to</w:t>
      </w:r>
      <w:r w:rsidR="0024749D">
        <w:rPr>
          <w:sz w:val="18"/>
          <w:szCs w:val="18"/>
          <w:lang w:val="id-ID"/>
        </w:rPr>
        <w:t xml:space="preserve"> </w:t>
      </w:r>
      <w:r w:rsidR="00274C1C" w:rsidRPr="005B62AF">
        <w:rPr>
          <w:sz w:val="18"/>
          <w:szCs w:val="18"/>
        </w:rPr>
        <w:t xml:space="preserve">ward growth and soybean yield, soybean improved variety </w:t>
      </w:r>
      <w:r w:rsidR="00AD5CF7" w:rsidRPr="005B62AF">
        <w:rPr>
          <w:sz w:val="18"/>
          <w:szCs w:val="18"/>
        </w:rPr>
        <w:t>test for</w:t>
      </w:r>
      <w:r w:rsidR="00274C1C" w:rsidRPr="005B62AF">
        <w:rPr>
          <w:sz w:val="18"/>
          <w:szCs w:val="18"/>
        </w:rPr>
        <w:t xml:space="preserve"> the dissemination of new improved variety. The assessment was done at the farmer group of SumberRejeki o</w:t>
      </w:r>
      <w:r w:rsidR="00AD5CF7">
        <w:rPr>
          <w:sz w:val="18"/>
          <w:szCs w:val="18"/>
        </w:rPr>
        <w:t xml:space="preserve">f Kepulungan Village of Gempol </w:t>
      </w:r>
      <w:r w:rsidR="00274C1C" w:rsidRPr="005B62AF">
        <w:rPr>
          <w:sz w:val="18"/>
          <w:szCs w:val="18"/>
        </w:rPr>
        <w:t xml:space="preserve">Sub District, Pasuruan Regency as the soybean central at the Pasuruan area. </w:t>
      </w:r>
      <w:r w:rsidR="00C71381" w:rsidRPr="001D3EA5">
        <w:rPr>
          <w:noProof/>
          <w:sz w:val="18"/>
          <w:szCs w:val="18"/>
          <w:shd w:val="clear" w:color="auto" w:fill="FABF8F" w:themeFill="accent6" w:themeFillTint="99"/>
        </w:rPr>
        <w:t>The farmers were 38 participants with a land area of 25 hectares</w:t>
      </w:r>
      <w:r w:rsidR="00C71381" w:rsidRPr="00C71381">
        <w:rPr>
          <w:noProof/>
          <w:sz w:val="18"/>
          <w:szCs w:val="18"/>
        </w:rPr>
        <w:t xml:space="preserve">. The activity </w:t>
      </w:r>
      <w:r w:rsidR="00C71381" w:rsidRPr="001D3EA5">
        <w:rPr>
          <w:noProof/>
          <w:sz w:val="18"/>
          <w:szCs w:val="18"/>
          <w:shd w:val="clear" w:color="auto" w:fill="FABF8F" w:themeFill="accent6" w:themeFillTint="99"/>
        </w:rPr>
        <w:t>starts from July to October</w:t>
      </w:r>
      <w:r w:rsidR="00C71381" w:rsidRPr="00C71381">
        <w:rPr>
          <w:noProof/>
          <w:sz w:val="18"/>
          <w:szCs w:val="18"/>
        </w:rPr>
        <w:t xml:space="preserve"> 2012, and the recommended technology is as follows:</w:t>
      </w:r>
      <w:r w:rsidR="00274C1C" w:rsidRPr="005B62AF">
        <w:rPr>
          <w:sz w:val="18"/>
          <w:szCs w:val="18"/>
        </w:rPr>
        <w:t xml:space="preserve"> </w:t>
      </w:r>
      <w:r w:rsidR="00AD5CF7" w:rsidRPr="005B62AF">
        <w:rPr>
          <w:sz w:val="18"/>
          <w:szCs w:val="18"/>
        </w:rPr>
        <w:t xml:space="preserve">The </w:t>
      </w:r>
      <w:r w:rsidR="00274C1C" w:rsidRPr="005B62AF">
        <w:rPr>
          <w:sz w:val="18"/>
          <w:szCs w:val="18"/>
        </w:rPr>
        <w:t xml:space="preserve">seed by using Argomulyo variety of 40 kg/ha, planting by drilling, with space </w:t>
      </w:r>
      <w:r w:rsidR="00274C1C" w:rsidRPr="005B62AF">
        <w:rPr>
          <w:sz w:val="18"/>
          <w:szCs w:val="18"/>
          <w:lang w:val="id-ID"/>
        </w:rPr>
        <w:t>of</w:t>
      </w:r>
      <w:r w:rsidR="00274C1C" w:rsidRPr="005B62AF">
        <w:rPr>
          <w:sz w:val="18"/>
          <w:szCs w:val="18"/>
        </w:rPr>
        <w:t xml:space="preserve"> 40x10cm, 2-3 seeds per hole, fertilization per hectare adapted with recommendation from </w:t>
      </w:r>
      <w:r w:rsidR="00274C1C" w:rsidRPr="005B62AF">
        <w:rPr>
          <w:sz w:val="18"/>
          <w:szCs w:val="18"/>
          <w:lang w:val="id-ID"/>
        </w:rPr>
        <w:t>AIAT</w:t>
      </w:r>
      <w:r w:rsidR="00274C1C" w:rsidRPr="005B62AF">
        <w:rPr>
          <w:sz w:val="18"/>
          <w:szCs w:val="18"/>
        </w:rPr>
        <w:t xml:space="preserve"> of East java 50 kg Urea+100 kg SP36 + 50</w:t>
      </w:r>
      <w:r w:rsidR="00FD6986">
        <w:rPr>
          <w:sz w:val="18"/>
          <w:szCs w:val="18"/>
          <w:lang w:val="id-ID"/>
        </w:rPr>
        <w:t xml:space="preserve">kg </w:t>
      </w:r>
      <w:r w:rsidR="00274C1C" w:rsidRPr="005B62AF">
        <w:rPr>
          <w:sz w:val="18"/>
          <w:szCs w:val="18"/>
        </w:rPr>
        <w:t>KCL.</w:t>
      </w:r>
      <w:r w:rsidR="00095E36">
        <w:rPr>
          <w:sz w:val="18"/>
          <w:szCs w:val="18"/>
          <w:lang w:val="id-ID"/>
        </w:rPr>
        <w:t xml:space="preserve">, </w:t>
      </w:r>
      <w:r w:rsidR="00274C1C" w:rsidRPr="005B62AF">
        <w:rPr>
          <w:sz w:val="18"/>
          <w:szCs w:val="18"/>
        </w:rPr>
        <w:t xml:space="preserve"> </w:t>
      </w:r>
      <w:r w:rsidR="00152F54">
        <w:rPr>
          <w:sz w:val="18"/>
          <w:szCs w:val="18"/>
          <w:lang w:val="id-ID"/>
        </w:rPr>
        <w:t>a</w:t>
      </w:r>
      <w:r w:rsidR="00152F54" w:rsidRPr="00152F54">
        <w:rPr>
          <w:noProof/>
          <w:sz w:val="18"/>
          <w:szCs w:val="18"/>
          <w:lang w:val="id-ID"/>
        </w:rPr>
        <w:t>nd as a comparison is the farmers around it</w:t>
      </w:r>
      <w:r w:rsidR="00274C1C" w:rsidRPr="005B62AF">
        <w:rPr>
          <w:noProof/>
          <w:sz w:val="18"/>
          <w:szCs w:val="18"/>
        </w:rPr>
        <w:t>.</w:t>
      </w:r>
      <w:r w:rsidR="00095E36">
        <w:rPr>
          <w:noProof/>
          <w:sz w:val="18"/>
          <w:szCs w:val="18"/>
          <w:lang w:val="id-ID"/>
        </w:rPr>
        <w:t xml:space="preserve"> </w:t>
      </w:r>
      <w:r w:rsidR="00AD241A" w:rsidRPr="00AD241A">
        <w:rPr>
          <w:sz w:val="18"/>
          <w:szCs w:val="18"/>
          <w:lang w:val="id-ID"/>
        </w:rPr>
        <w:t>Assessment of soybean farming system can be called effective, because it can increase production up to 38%</w:t>
      </w:r>
      <w:r w:rsidR="00274C1C" w:rsidRPr="005B62AF">
        <w:rPr>
          <w:sz w:val="18"/>
          <w:szCs w:val="18"/>
        </w:rPr>
        <w:t xml:space="preserve">. The farming analysis showed that the cooperating farmers profit </w:t>
      </w:r>
      <w:r w:rsidR="00274C1C" w:rsidRPr="005B62AF">
        <w:rPr>
          <w:sz w:val="18"/>
          <w:szCs w:val="18"/>
          <w:lang w:val="id-ID"/>
        </w:rPr>
        <w:t>higher than non cooperating farmers who presented value of R/C ratio of 2</w:t>
      </w:r>
      <w:r w:rsidR="00AD5CF7">
        <w:rPr>
          <w:sz w:val="18"/>
          <w:szCs w:val="18"/>
          <w:lang w:val="tr-TR"/>
        </w:rPr>
        <w:t>.</w:t>
      </w:r>
      <w:r w:rsidR="00AD5CF7">
        <w:rPr>
          <w:sz w:val="18"/>
          <w:szCs w:val="18"/>
          <w:lang w:val="id-ID"/>
        </w:rPr>
        <w:t>03 and 1</w:t>
      </w:r>
      <w:r w:rsidR="00AD5CF7">
        <w:rPr>
          <w:sz w:val="18"/>
          <w:szCs w:val="18"/>
          <w:lang w:val="tr-TR"/>
        </w:rPr>
        <w:t>.</w:t>
      </w:r>
      <w:r w:rsidR="00274C1C" w:rsidRPr="005B62AF">
        <w:rPr>
          <w:sz w:val="18"/>
          <w:szCs w:val="18"/>
          <w:lang w:val="id-ID"/>
        </w:rPr>
        <w:t>54</w:t>
      </w:r>
      <w:r w:rsidR="00274C1C" w:rsidRPr="005B62AF">
        <w:rPr>
          <w:sz w:val="18"/>
          <w:szCs w:val="18"/>
        </w:rPr>
        <w:t xml:space="preserve">. </w:t>
      </w:r>
      <w:r w:rsidR="00274C1C" w:rsidRPr="005B62AF">
        <w:rPr>
          <w:sz w:val="18"/>
          <w:szCs w:val="18"/>
          <w:lang w:val="id-ID"/>
        </w:rPr>
        <w:t xml:space="preserve">The </w:t>
      </w:r>
      <w:r w:rsidR="00274C1C" w:rsidRPr="005B62AF">
        <w:rPr>
          <w:sz w:val="18"/>
          <w:szCs w:val="18"/>
        </w:rPr>
        <w:t xml:space="preserve">Argomulyo variety has prospect to develop because the yield is high enough about 2 tons/ha, and preferred by farmers, with larger seeds. The NPK fertilization test at the </w:t>
      </w:r>
      <w:r w:rsidR="00274C1C" w:rsidRPr="000B0039">
        <w:rPr>
          <w:sz w:val="18"/>
          <w:szCs w:val="18"/>
        </w:rPr>
        <w:t xml:space="preserve">soybean plants showed yield </w:t>
      </w:r>
      <w:r w:rsidR="000B0039" w:rsidRPr="000B0039">
        <w:rPr>
          <w:sz w:val="18"/>
          <w:szCs w:val="18"/>
          <w:lang w:val="id-ID"/>
        </w:rPr>
        <w:t xml:space="preserve">is </w:t>
      </w:r>
      <w:r w:rsidR="00274C1C" w:rsidRPr="000B0039">
        <w:rPr>
          <w:sz w:val="18"/>
          <w:szCs w:val="18"/>
        </w:rPr>
        <w:t>not  significant</w:t>
      </w:r>
      <w:r w:rsidR="00274C1C" w:rsidRPr="000B0039">
        <w:t>.</w:t>
      </w:r>
      <w:r w:rsidR="000B0039">
        <w:rPr>
          <w:lang w:val="id-ID"/>
        </w:rPr>
        <w:t xml:space="preserve">  </w:t>
      </w:r>
    </w:p>
    <w:p w:rsidR="00F54DA3" w:rsidRPr="00AD5CF7" w:rsidRDefault="00903455" w:rsidP="00AD5CF7">
      <w:pPr>
        <w:pStyle w:val="IndexTerms"/>
        <w:ind w:firstLine="204"/>
        <w:jc w:val="left"/>
        <w:rPr>
          <w:b w:val="0"/>
        </w:rPr>
      </w:pPr>
      <w:bookmarkStart w:id="0" w:name="PointTmp"/>
      <w:r w:rsidRPr="00AD5CF7">
        <w:rPr>
          <w:i/>
          <w:iCs/>
          <w:sz w:val="20"/>
          <w:szCs w:val="20"/>
        </w:rPr>
        <w:t>Keywords</w:t>
      </w:r>
      <w:r w:rsidR="00AD5CF7" w:rsidRPr="00AD5CF7">
        <w:rPr>
          <w:sz w:val="20"/>
          <w:szCs w:val="20"/>
        </w:rPr>
        <w:t>—</w:t>
      </w:r>
      <w:r w:rsidR="00AD5CF7" w:rsidRPr="00AD5CF7">
        <w:rPr>
          <w:b w:val="0"/>
        </w:rPr>
        <w:t xml:space="preserve">Farming </w:t>
      </w:r>
      <w:r w:rsidR="00995730" w:rsidRPr="00AD5CF7">
        <w:rPr>
          <w:b w:val="0"/>
        </w:rPr>
        <w:t>system, soybean,variety, location specific.</w:t>
      </w:r>
    </w:p>
    <w:bookmarkEnd w:id="0"/>
    <w:p w:rsidR="00F54DA3" w:rsidRPr="005B62AF" w:rsidRDefault="00F54DA3" w:rsidP="00725705">
      <w:pPr>
        <w:pStyle w:val="Heading1"/>
      </w:pPr>
      <w:r w:rsidRPr="005B62AF">
        <w:t>I</w:t>
      </w:r>
      <w:r w:rsidRPr="005B62AF">
        <w:rPr>
          <w:sz w:val="16"/>
          <w:szCs w:val="16"/>
        </w:rPr>
        <w:t>NTRODUCTION</w:t>
      </w:r>
    </w:p>
    <w:p w:rsidR="00AD5CF7" w:rsidRDefault="00AD5CF7" w:rsidP="00AD5CF7">
      <w:pPr>
        <w:pStyle w:val="Text"/>
        <w:keepNext/>
        <w:framePr w:dropCap="drop" w:lines="2" w:wrap="auto" w:vAnchor="text" w:hAnchor="text" w:y="1"/>
        <w:spacing w:line="480" w:lineRule="exact"/>
        <w:ind w:firstLine="0"/>
        <w:rPr>
          <w:smallCaps/>
          <w:position w:val="-3"/>
          <w:sz w:val="56"/>
          <w:szCs w:val="56"/>
        </w:rPr>
      </w:pPr>
      <w:r>
        <w:rPr>
          <w:position w:val="-3"/>
          <w:sz w:val="56"/>
          <w:szCs w:val="56"/>
        </w:rPr>
        <w:t>F</w:t>
      </w:r>
    </w:p>
    <w:p w:rsidR="00AD5CF7" w:rsidRPr="00AD5CF7" w:rsidRDefault="00AD5CF7" w:rsidP="005D43E1">
      <w:pPr>
        <w:jc w:val="both"/>
        <w:rPr>
          <w:lang w:val="tr-TR" w:eastAsia="id-ID"/>
        </w:rPr>
      </w:pPr>
      <w:r w:rsidRPr="005B62AF">
        <w:rPr>
          <w:lang w:val="id-ID" w:eastAsia="id-ID"/>
        </w:rPr>
        <w:t xml:space="preserve">UTURE farming development would be set on the target of improving food production to optimize national food sustainability. One way to achieve this target is done through Agribusiness System. </w:t>
      </w:r>
      <w:r w:rsidR="005D43E1">
        <w:rPr>
          <w:lang w:val="id-ID" w:eastAsia="id-ID"/>
        </w:rPr>
        <w:t xml:space="preserve"> </w:t>
      </w:r>
      <w:r w:rsidR="005D43E1" w:rsidRPr="005D43E1">
        <w:rPr>
          <w:lang w:val="id-ID" w:eastAsia="id-ID"/>
        </w:rPr>
        <w:t xml:space="preserve">Agribusiness is the sum total of all activities involved in the manufacture and distribution of agricultural supplies; Production activities in agriculture; And storage, processing and distribution of agricultural commodities and </w:t>
      </w:r>
      <w:r w:rsidR="00166C53" w:rsidRPr="005D43E1">
        <w:rPr>
          <w:rStyle w:val="Emphasis"/>
          <w:i w:val="0"/>
        </w:rPr>
        <w:t xml:space="preserve"> items made from them.</w:t>
      </w:r>
      <w:r w:rsidRPr="00AD5CF7">
        <w:rPr>
          <w:lang w:val="id-ID" w:eastAsia="id-ID"/>
        </w:rPr>
        <w:t>[1],[2].</w:t>
      </w:r>
      <w:r w:rsidRPr="005B62AF">
        <w:rPr>
          <w:lang w:val="id-ID" w:eastAsia="id-ID"/>
        </w:rPr>
        <w:t xml:space="preserve"> </w:t>
      </w:r>
      <w:r w:rsidR="005D43E1">
        <w:rPr>
          <w:lang w:val="id-ID" w:eastAsia="id-ID"/>
        </w:rPr>
        <w:t xml:space="preserve"> </w:t>
      </w:r>
      <w:r w:rsidRPr="005B62AF">
        <w:rPr>
          <w:lang w:val="id-ID" w:eastAsia="id-ID"/>
        </w:rPr>
        <w:t>Agribusiness system comprises of infrastructure system, production system, processing system, and marketing system. All these sub-systems of agribusiness must be supported by all stakeholders, at least to help Indonesia to regain self-sufficiency on rice, corn, and soybean</w:t>
      </w:r>
      <w:r>
        <w:rPr>
          <w:lang w:val="tr-TR" w:eastAsia="id-ID"/>
        </w:rPr>
        <w:t>.</w:t>
      </w:r>
    </w:p>
    <w:p w:rsidR="00D77683" w:rsidRPr="005B62AF" w:rsidRDefault="00D77683" w:rsidP="00AD5CF7">
      <w:pPr>
        <w:pStyle w:val="NoSpacing"/>
        <w:spacing w:line="252" w:lineRule="auto"/>
        <w:ind w:firstLine="204"/>
        <w:jc w:val="both"/>
        <w:rPr>
          <w:rFonts w:ascii="Times New Roman" w:hAnsi="Times New Roman" w:cs="Times New Roman"/>
          <w:sz w:val="18"/>
          <w:szCs w:val="18"/>
          <w:lang w:val="id-ID" w:eastAsia="id-ID"/>
        </w:rPr>
      </w:pPr>
      <w:r w:rsidRPr="005B62AF">
        <w:rPr>
          <w:rFonts w:ascii="Times New Roman" w:hAnsi="Times New Roman" w:cs="Times New Roman"/>
          <w:sz w:val="20"/>
          <w:szCs w:val="20"/>
          <w:lang w:val="id-ID" w:eastAsia="id-ID"/>
        </w:rPr>
        <w:t xml:space="preserve">Improving domestic soybean production is an important activity to keep a balance with the always increasing demand of this commodity. One of four success programs organized by the Ministry of Agriculture is to achieve soybean self-sufficiency by 2014. Following-up this program, the government takes several actions, such as: </w:t>
      </w:r>
      <w:r w:rsidR="00AD5CF7" w:rsidRPr="005B62AF">
        <w:rPr>
          <w:rFonts w:ascii="Times New Roman" w:hAnsi="Times New Roman" w:cs="Times New Roman"/>
          <w:sz w:val="20"/>
          <w:szCs w:val="20"/>
          <w:lang w:val="id-ID" w:eastAsia="id-ID"/>
        </w:rPr>
        <w:t xml:space="preserve">Increasing </w:t>
      </w:r>
      <w:r w:rsidRPr="005B62AF">
        <w:rPr>
          <w:rFonts w:ascii="Times New Roman" w:hAnsi="Times New Roman" w:cs="Times New Roman"/>
          <w:sz w:val="20"/>
          <w:szCs w:val="20"/>
          <w:lang w:val="id-ID" w:eastAsia="id-ID"/>
        </w:rPr>
        <w:t xml:space="preserve">productivity by improving the quality of rice field intensification; increasing crop intensity on wet land and dry land; and extending </w:t>
      </w:r>
      <w:r w:rsidR="00EA47C0">
        <w:rPr>
          <w:rFonts w:ascii="Times New Roman" w:hAnsi="Times New Roman" w:cs="Times New Roman"/>
          <w:sz w:val="20"/>
          <w:szCs w:val="20"/>
          <w:lang w:val="id-ID" w:eastAsia="id-ID"/>
        </w:rPr>
        <w:t xml:space="preserve"> </w:t>
      </w:r>
      <w:r w:rsidRPr="005B62AF">
        <w:rPr>
          <w:rFonts w:ascii="Times New Roman" w:hAnsi="Times New Roman" w:cs="Times New Roman"/>
          <w:sz w:val="20"/>
          <w:szCs w:val="20"/>
          <w:lang w:val="id-ID" w:eastAsia="id-ID"/>
        </w:rPr>
        <w:t xml:space="preserve">planting area by utilizing </w:t>
      </w:r>
      <w:r w:rsidR="00402D3C">
        <w:rPr>
          <w:rFonts w:ascii="Times New Roman" w:hAnsi="Times New Roman" w:cs="Times New Roman"/>
          <w:sz w:val="20"/>
          <w:szCs w:val="20"/>
          <w:lang w:val="id-ID" w:eastAsia="id-ID"/>
        </w:rPr>
        <w:t xml:space="preserve">edle </w:t>
      </w:r>
      <w:r w:rsidR="00402D3C" w:rsidRPr="00402D3C">
        <w:rPr>
          <w:rFonts w:ascii="Times New Roman" w:hAnsi="Times New Roman" w:cs="Times New Roman"/>
          <w:sz w:val="20"/>
          <w:szCs w:val="20"/>
          <w:lang w:val="id-ID" w:eastAsia="id-ID"/>
        </w:rPr>
        <w:t>land</w:t>
      </w:r>
      <w:r w:rsidRPr="00402D3C">
        <w:rPr>
          <w:rFonts w:ascii="Times New Roman" w:hAnsi="Times New Roman" w:cs="Times New Roman"/>
          <w:sz w:val="20"/>
          <w:szCs w:val="20"/>
          <w:lang w:val="id-ID" w:eastAsia="id-ID"/>
        </w:rPr>
        <w:t xml:space="preserve"> and </w:t>
      </w:r>
      <w:r w:rsidR="00402D3C" w:rsidRPr="00402D3C">
        <w:rPr>
          <w:rFonts w:ascii="Times New Roman" w:hAnsi="Times New Roman" w:cs="Times New Roman"/>
          <w:sz w:val="20"/>
          <w:szCs w:val="20"/>
          <w:lang w:val="id-ID" w:eastAsia="id-ID"/>
        </w:rPr>
        <w:t>un</w:t>
      </w:r>
      <w:r w:rsidRPr="00402D3C">
        <w:rPr>
          <w:rFonts w:ascii="Times New Roman" w:hAnsi="Times New Roman" w:cs="Times New Roman"/>
          <w:sz w:val="20"/>
          <w:szCs w:val="20"/>
          <w:lang w:val="id-ID" w:eastAsia="id-ID"/>
        </w:rPr>
        <w:t>optimum land.</w:t>
      </w:r>
      <w:r w:rsidRPr="005B62AF">
        <w:rPr>
          <w:rFonts w:ascii="Times New Roman" w:hAnsi="Times New Roman" w:cs="Times New Roman"/>
          <w:sz w:val="20"/>
          <w:szCs w:val="20"/>
          <w:lang w:val="id-ID" w:eastAsia="id-ID"/>
        </w:rPr>
        <w:t xml:space="preserve"> General Directorate of Crop in 2011 had set a plan of soybean development on 1.036 ha with a target of productivity at 1.5 tones/ha to achieve national production total of 1.56 millions tones </w:t>
      </w:r>
      <w:r w:rsidRPr="00AD5CF7">
        <w:rPr>
          <w:rFonts w:ascii="Times New Roman" w:hAnsi="Times New Roman" w:cs="Times New Roman"/>
          <w:sz w:val="20"/>
          <w:szCs w:val="20"/>
          <w:lang w:val="id-ID" w:eastAsia="id-ID"/>
        </w:rPr>
        <w:t>[</w:t>
      </w:r>
      <w:r w:rsidR="00414764" w:rsidRPr="00AD5CF7">
        <w:rPr>
          <w:rFonts w:ascii="Times New Roman" w:hAnsi="Times New Roman" w:cs="Times New Roman"/>
          <w:sz w:val="20"/>
          <w:szCs w:val="20"/>
          <w:lang w:val="id-ID" w:eastAsia="id-ID"/>
        </w:rPr>
        <w:t>3</w:t>
      </w:r>
      <w:r w:rsidRPr="00AD5CF7">
        <w:rPr>
          <w:rFonts w:ascii="Times New Roman" w:hAnsi="Times New Roman" w:cs="Times New Roman"/>
          <w:sz w:val="20"/>
          <w:szCs w:val="20"/>
          <w:lang w:val="id-ID" w:eastAsia="id-ID"/>
        </w:rPr>
        <w:t>]</w:t>
      </w:r>
      <w:r w:rsidR="00414764" w:rsidRPr="00AD5CF7">
        <w:rPr>
          <w:rFonts w:ascii="Times New Roman" w:hAnsi="Times New Roman" w:cs="Times New Roman"/>
          <w:sz w:val="20"/>
          <w:szCs w:val="20"/>
          <w:lang w:val="id-ID" w:eastAsia="id-ID"/>
        </w:rPr>
        <w:t>,[4].</w:t>
      </w:r>
    </w:p>
    <w:p w:rsidR="004F2B93" w:rsidRDefault="00865F0A" w:rsidP="00AD5CF7">
      <w:pPr>
        <w:pStyle w:val="NoSpacing"/>
        <w:spacing w:line="252" w:lineRule="auto"/>
        <w:ind w:firstLine="204"/>
        <w:jc w:val="both"/>
        <w:rPr>
          <w:rFonts w:ascii="Times New Roman" w:hAnsi="Times New Roman" w:cs="Times New Roman"/>
          <w:sz w:val="20"/>
          <w:szCs w:val="20"/>
          <w:lang w:val="id-ID" w:eastAsia="id-ID"/>
        </w:rPr>
      </w:pPr>
      <w:r w:rsidRPr="00865F0A">
        <w:rPr>
          <w:rFonts w:ascii="Times New Roman" w:hAnsi="Times New Roman" w:cs="Times New Roman"/>
          <w:sz w:val="20"/>
          <w:szCs w:val="20"/>
          <w:lang w:val="id-ID" w:eastAsia="id-ID"/>
        </w:rPr>
        <w:t xml:space="preserve">Efforts to increase soybean production on a national scale should be done to reduce imports or even be </w:t>
      </w:r>
      <w:r w:rsidR="00D77683" w:rsidRPr="005B62AF">
        <w:rPr>
          <w:rFonts w:ascii="Times New Roman" w:hAnsi="Times New Roman" w:cs="Times New Roman"/>
          <w:sz w:val="20"/>
          <w:szCs w:val="20"/>
          <w:lang w:val="id-ID" w:eastAsia="id-ID"/>
        </w:rPr>
        <w:t xml:space="preserve">soybean self-sufficiency in the next years. </w:t>
      </w:r>
      <w:r>
        <w:rPr>
          <w:rFonts w:ascii="Times New Roman" w:hAnsi="Times New Roman" w:cs="Times New Roman"/>
          <w:sz w:val="20"/>
          <w:szCs w:val="20"/>
          <w:lang w:val="id-ID" w:eastAsia="id-ID"/>
        </w:rPr>
        <w:t xml:space="preserve"> In fact</w:t>
      </w:r>
      <w:r w:rsidR="00D77683" w:rsidRPr="005B62AF">
        <w:rPr>
          <w:rFonts w:ascii="Times New Roman" w:hAnsi="Times New Roman" w:cs="Times New Roman"/>
          <w:sz w:val="20"/>
          <w:szCs w:val="20"/>
          <w:lang w:val="id-ID" w:eastAsia="id-ID"/>
        </w:rPr>
        <w:t>, the imported soybean seed still increases over years. In 2011, the imported soybean reache</w:t>
      </w:r>
      <w:r w:rsidR="00AD5CF7">
        <w:rPr>
          <w:rFonts w:ascii="Times New Roman" w:hAnsi="Times New Roman" w:cs="Times New Roman"/>
          <w:sz w:val="20"/>
          <w:szCs w:val="20"/>
          <w:lang w:val="tr-TR" w:eastAsia="id-ID"/>
        </w:rPr>
        <w:t>d</w:t>
      </w:r>
      <w:r w:rsidR="00D77683" w:rsidRPr="005B62AF">
        <w:rPr>
          <w:rFonts w:ascii="Times New Roman" w:hAnsi="Times New Roman" w:cs="Times New Roman"/>
          <w:sz w:val="20"/>
          <w:szCs w:val="20"/>
          <w:lang w:val="id-ID" w:eastAsia="id-ID"/>
        </w:rPr>
        <w:t xml:space="preserve"> 2.1 millions tons with the import value reaching </w:t>
      </w:r>
      <w:r w:rsidR="00600E18">
        <w:rPr>
          <w:rFonts w:ascii="Times New Roman" w:hAnsi="Times New Roman" w:cs="Times New Roman"/>
          <w:sz w:val="20"/>
          <w:szCs w:val="20"/>
          <w:lang w:val="id-ID" w:eastAsia="id-ID"/>
        </w:rPr>
        <w:t>US.</w:t>
      </w:r>
      <w:r w:rsidR="00600E18" w:rsidRPr="00600E18">
        <w:rPr>
          <w:rFonts w:ascii="Times New Roman" w:hAnsi="Times New Roman" w:cs="Times New Roman"/>
          <w:sz w:val="20"/>
          <w:szCs w:val="20"/>
          <w:lang w:val="id-ID" w:eastAsia="id-ID"/>
        </w:rPr>
        <w:t>$</w:t>
      </w:r>
      <w:r w:rsidR="00D77683" w:rsidRPr="005B62AF">
        <w:rPr>
          <w:rFonts w:ascii="Times New Roman" w:hAnsi="Times New Roman" w:cs="Times New Roman"/>
          <w:sz w:val="20"/>
          <w:szCs w:val="20"/>
          <w:lang w:val="id-ID" w:eastAsia="id-ID"/>
        </w:rPr>
        <w:t>1.25 millions</w:t>
      </w:r>
      <w:r w:rsidR="00600E18">
        <w:rPr>
          <w:rFonts w:ascii="Times New Roman" w:hAnsi="Times New Roman" w:cs="Times New Roman"/>
          <w:sz w:val="20"/>
          <w:szCs w:val="20"/>
          <w:lang w:val="id-ID" w:eastAsia="id-ID"/>
        </w:rPr>
        <w:t xml:space="preserve">, </w:t>
      </w:r>
      <w:r w:rsidR="007B3216" w:rsidRPr="007B3216">
        <w:rPr>
          <w:rFonts w:ascii="Times New Roman" w:hAnsi="Times New Roman" w:cs="Times New Roman"/>
          <w:sz w:val="20"/>
          <w:szCs w:val="20"/>
          <w:lang w:val="id-ID" w:eastAsia="id-ID"/>
        </w:rPr>
        <w:t>Whereas in 2009 import of soybean seeds around 1.3 million tons, Value US</w:t>
      </w:r>
      <w:r w:rsidR="00FD6986">
        <w:rPr>
          <w:rFonts w:ascii="Times New Roman" w:hAnsi="Times New Roman" w:cs="Times New Roman"/>
          <w:sz w:val="20"/>
          <w:szCs w:val="20"/>
          <w:lang w:val="id-ID" w:eastAsia="id-ID"/>
        </w:rPr>
        <w:t>.</w:t>
      </w:r>
      <w:r w:rsidR="007B3216" w:rsidRPr="007B3216">
        <w:rPr>
          <w:rFonts w:ascii="Times New Roman" w:hAnsi="Times New Roman" w:cs="Times New Roman"/>
          <w:sz w:val="20"/>
          <w:szCs w:val="20"/>
          <w:lang w:val="id-ID" w:eastAsia="id-ID"/>
        </w:rPr>
        <w:t xml:space="preserve"> $.621.2 Million</w:t>
      </w:r>
      <w:r w:rsidR="00FD6986">
        <w:rPr>
          <w:rFonts w:ascii="Times New Roman" w:hAnsi="Times New Roman" w:cs="Times New Roman"/>
          <w:sz w:val="20"/>
          <w:szCs w:val="20"/>
          <w:lang w:val="id-ID" w:eastAsia="id-ID"/>
        </w:rPr>
        <w:t>.</w:t>
      </w:r>
      <w:r w:rsidR="00D77683" w:rsidRPr="00AD5CF7">
        <w:rPr>
          <w:rFonts w:ascii="Times New Roman" w:hAnsi="Times New Roman" w:cs="Times New Roman"/>
          <w:sz w:val="20"/>
          <w:szCs w:val="20"/>
          <w:lang w:val="id-ID" w:eastAsia="id-ID"/>
        </w:rPr>
        <w:t>[</w:t>
      </w:r>
      <w:r w:rsidR="007E0F9B" w:rsidRPr="00AD5CF7">
        <w:rPr>
          <w:rFonts w:ascii="Times New Roman" w:hAnsi="Times New Roman" w:cs="Times New Roman"/>
          <w:sz w:val="20"/>
          <w:szCs w:val="20"/>
          <w:lang w:val="id-ID" w:eastAsia="id-ID"/>
        </w:rPr>
        <w:t>5</w:t>
      </w:r>
      <w:r w:rsidR="00D77683" w:rsidRPr="00AD5CF7">
        <w:rPr>
          <w:rFonts w:ascii="Times New Roman" w:hAnsi="Times New Roman" w:cs="Times New Roman"/>
          <w:sz w:val="20"/>
          <w:szCs w:val="20"/>
          <w:lang w:val="id-ID" w:eastAsia="id-ID"/>
        </w:rPr>
        <w:t>]</w:t>
      </w:r>
      <w:r w:rsidR="007E0F9B" w:rsidRPr="00AD5CF7">
        <w:rPr>
          <w:rFonts w:ascii="Times New Roman" w:hAnsi="Times New Roman" w:cs="Times New Roman"/>
          <w:sz w:val="20"/>
          <w:szCs w:val="20"/>
          <w:lang w:val="id-ID" w:eastAsia="id-ID"/>
        </w:rPr>
        <w:t>.</w:t>
      </w:r>
      <w:r w:rsidR="00FD6986">
        <w:rPr>
          <w:rFonts w:ascii="Times New Roman" w:hAnsi="Times New Roman" w:cs="Times New Roman"/>
          <w:sz w:val="20"/>
          <w:szCs w:val="20"/>
          <w:lang w:val="id-ID" w:eastAsia="id-ID"/>
        </w:rPr>
        <w:t xml:space="preserve"> </w:t>
      </w:r>
      <w:r w:rsidR="00D77683" w:rsidRPr="005B62AF">
        <w:rPr>
          <w:rFonts w:ascii="Times New Roman" w:hAnsi="Times New Roman" w:cs="Times New Roman"/>
          <w:sz w:val="20"/>
          <w:szCs w:val="20"/>
          <w:lang w:val="id-ID" w:eastAsia="id-ID"/>
        </w:rPr>
        <w:t xml:space="preserve">East Java Province becomes a leading sector for soybean self-sufficiency effort. In 2010, this </w:t>
      </w:r>
      <w:r w:rsidR="00AD5CF7" w:rsidRPr="005B62AF">
        <w:rPr>
          <w:rFonts w:ascii="Times New Roman" w:hAnsi="Times New Roman" w:cs="Times New Roman"/>
          <w:sz w:val="20"/>
          <w:szCs w:val="20"/>
          <w:lang w:val="id-ID" w:eastAsia="id-ID"/>
        </w:rPr>
        <w:t xml:space="preserve">province </w:t>
      </w:r>
      <w:r w:rsidR="00D77683" w:rsidRPr="005B62AF">
        <w:rPr>
          <w:rFonts w:ascii="Times New Roman" w:hAnsi="Times New Roman" w:cs="Times New Roman"/>
          <w:sz w:val="20"/>
          <w:szCs w:val="20"/>
          <w:lang w:val="id-ID" w:eastAsia="id-ID"/>
        </w:rPr>
        <w:t xml:space="preserve">has supplied soybean for 37.4% of </w:t>
      </w:r>
      <w:r w:rsidR="009D0130">
        <w:rPr>
          <w:rFonts w:ascii="Times New Roman" w:hAnsi="Times New Roman" w:cs="Times New Roman"/>
          <w:sz w:val="20"/>
          <w:szCs w:val="20"/>
          <w:lang w:val="id-ID" w:eastAsia="id-ID"/>
        </w:rPr>
        <w:t xml:space="preserve"> </w:t>
      </w:r>
      <w:r w:rsidR="00D77683" w:rsidRPr="005B62AF">
        <w:rPr>
          <w:rFonts w:ascii="Times New Roman" w:hAnsi="Times New Roman" w:cs="Times New Roman"/>
          <w:sz w:val="20"/>
          <w:szCs w:val="20"/>
          <w:lang w:val="id-ID" w:eastAsia="id-ID"/>
        </w:rPr>
        <w:t>National Production 907,031 tons. In this year, East Java’s soybean production attain</w:t>
      </w:r>
      <w:r w:rsidR="00AD5CF7">
        <w:rPr>
          <w:rFonts w:ascii="Times New Roman" w:hAnsi="Times New Roman" w:cs="Times New Roman"/>
          <w:sz w:val="20"/>
          <w:szCs w:val="20"/>
          <w:lang w:val="tr-TR" w:eastAsia="id-ID"/>
        </w:rPr>
        <w:t>ed</w:t>
      </w:r>
      <w:r w:rsidR="00D77683" w:rsidRPr="005B62AF">
        <w:rPr>
          <w:rFonts w:ascii="Times New Roman" w:hAnsi="Times New Roman" w:cs="Times New Roman"/>
          <w:sz w:val="20"/>
          <w:szCs w:val="20"/>
          <w:lang w:val="id-ID" w:eastAsia="id-ID"/>
        </w:rPr>
        <w:t xml:space="preserve"> for 339,479 tons. The average production of soybean achieved 1.375 tons/ha which are almost similar to national average production of 1</w:t>
      </w:r>
      <w:r w:rsidR="007E0F9B" w:rsidRPr="005B62AF">
        <w:rPr>
          <w:rFonts w:ascii="Times New Roman" w:hAnsi="Times New Roman" w:cs="Times New Roman"/>
          <w:sz w:val="20"/>
          <w:szCs w:val="20"/>
          <w:lang w:val="id-ID" w:eastAsia="id-ID"/>
        </w:rPr>
        <w:t>,</w:t>
      </w:r>
      <w:r w:rsidR="00D77683" w:rsidRPr="005B62AF">
        <w:rPr>
          <w:rFonts w:ascii="Times New Roman" w:hAnsi="Times New Roman" w:cs="Times New Roman"/>
          <w:sz w:val="20"/>
          <w:szCs w:val="20"/>
          <w:lang w:val="id-ID" w:eastAsia="id-ID"/>
        </w:rPr>
        <w:t>373 tons/ha</w:t>
      </w:r>
      <w:r w:rsidR="00D77683" w:rsidRPr="00AD5CF7">
        <w:rPr>
          <w:rFonts w:ascii="Times New Roman" w:hAnsi="Times New Roman" w:cs="Times New Roman"/>
          <w:sz w:val="20"/>
          <w:szCs w:val="20"/>
          <w:lang w:val="id-ID" w:eastAsia="id-ID"/>
        </w:rPr>
        <w:t>[</w:t>
      </w:r>
      <w:r w:rsidR="007E0F9B" w:rsidRPr="00AD5CF7">
        <w:rPr>
          <w:rFonts w:ascii="Times New Roman" w:hAnsi="Times New Roman" w:cs="Times New Roman"/>
          <w:sz w:val="20"/>
          <w:szCs w:val="20"/>
          <w:lang w:val="id-ID" w:eastAsia="id-ID"/>
        </w:rPr>
        <w:t>6</w:t>
      </w:r>
      <w:r w:rsidR="00D77683" w:rsidRPr="00AD5CF7">
        <w:rPr>
          <w:rFonts w:ascii="Times New Roman" w:hAnsi="Times New Roman" w:cs="Times New Roman"/>
          <w:sz w:val="20"/>
          <w:szCs w:val="20"/>
          <w:lang w:val="id-ID" w:eastAsia="id-ID"/>
        </w:rPr>
        <w:t>].</w:t>
      </w:r>
      <w:r w:rsidR="00FD6986">
        <w:rPr>
          <w:rFonts w:ascii="Times New Roman" w:hAnsi="Times New Roman" w:cs="Times New Roman"/>
          <w:sz w:val="20"/>
          <w:szCs w:val="20"/>
          <w:lang w:val="id-ID" w:eastAsia="id-ID"/>
        </w:rPr>
        <w:t xml:space="preserve"> </w:t>
      </w:r>
      <w:r w:rsidR="00D77683" w:rsidRPr="005B62AF">
        <w:rPr>
          <w:rFonts w:ascii="Times New Roman" w:hAnsi="Times New Roman" w:cs="Times New Roman"/>
          <w:sz w:val="20"/>
          <w:szCs w:val="20"/>
          <w:lang w:val="id-ID" w:eastAsia="id-ID"/>
        </w:rPr>
        <w:t xml:space="preserve">On the behalf on soybean self-sufficiency, Indonesia should be able to increase its productivity until 1.8 tons/ha, which means that East Java must increase its soybean productivity to 0.557 ton/ha. Review on </w:t>
      </w:r>
      <w:r w:rsidR="00AD5CF7" w:rsidRPr="005B62AF">
        <w:rPr>
          <w:rFonts w:ascii="Times New Roman" w:hAnsi="Times New Roman" w:cs="Times New Roman"/>
          <w:sz w:val="20"/>
          <w:szCs w:val="20"/>
          <w:lang w:val="id-ID" w:eastAsia="id-ID"/>
        </w:rPr>
        <w:t xml:space="preserve">farming system </w:t>
      </w:r>
      <w:r w:rsidR="00D77683" w:rsidRPr="005B62AF">
        <w:rPr>
          <w:rFonts w:ascii="Times New Roman" w:hAnsi="Times New Roman" w:cs="Times New Roman"/>
          <w:sz w:val="20"/>
          <w:szCs w:val="20"/>
          <w:lang w:val="id-ID" w:eastAsia="id-ID"/>
        </w:rPr>
        <w:t>for soybean with agribusiness perspective is done and it is expected that it should increase soybean productivity. The success of review on technological assembly, in cooperation with farmers, is determined by 5</w:t>
      </w:r>
      <w:r w:rsidR="00AD5CF7">
        <w:rPr>
          <w:rFonts w:ascii="Times New Roman" w:hAnsi="Times New Roman" w:cs="Times New Roman"/>
          <w:sz w:val="20"/>
          <w:szCs w:val="20"/>
          <w:lang w:val="id-ID" w:eastAsia="id-ID"/>
        </w:rPr>
        <w:t xml:space="preserve"> factors: (1) Environment</w:t>
      </w:r>
      <w:r w:rsidR="00D77683" w:rsidRPr="005B62AF">
        <w:rPr>
          <w:rFonts w:ascii="Times New Roman" w:hAnsi="Times New Roman" w:cs="Times New Roman"/>
          <w:sz w:val="20"/>
          <w:szCs w:val="20"/>
          <w:lang w:val="id-ID" w:eastAsia="id-ID"/>
        </w:rPr>
        <w:t xml:space="preserve"> friendly technological package that is understood by farmers; (2) The availability of punctual production structure; (3) Direct and continuous technical guidance by farming officers; (4) Participation of farmers; and (5) Support from local government</w:t>
      </w:r>
      <w:r w:rsidR="00D77683" w:rsidRPr="00AD5CF7">
        <w:rPr>
          <w:rFonts w:ascii="Times New Roman" w:hAnsi="Times New Roman" w:cs="Times New Roman"/>
          <w:sz w:val="20"/>
          <w:szCs w:val="20"/>
          <w:lang w:val="id-ID" w:eastAsia="id-ID"/>
        </w:rPr>
        <w:t>[</w:t>
      </w:r>
      <w:r w:rsidR="00BD1893" w:rsidRPr="00AD5CF7">
        <w:rPr>
          <w:rFonts w:ascii="Times New Roman" w:hAnsi="Times New Roman" w:cs="Times New Roman"/>
          <w:sz w:val="20"/>
          <w:szCs w:val="20"/>
          <w:lang w:val="id-ID" w:eastAsia="id-ID"/>
        </w:rPr>
        <w:t>7</w:t>
      </w:r>
      <w:r w:rsidR="004F2B93" w:rsidRPr="00AD5CF7">
        <w:rPr>
          <w:rFonts w:ascii="Times New Roman" w:hAnsi="Times New Roman" w:cs="Times New Roman"/>
          <w:sz w:val="20"/>
          <w:szCs w:val="20"/>
          <w:lang w:val="id-ID" w:eastAsia="id-ID"/>
        </w:rPr>
        <w:t>].</w:t>
      </w:r>
      <w:r w:rsidR="00FD6986">
        <w:rPr>
          <w:rFonts w:ascii="Times New Roman" w:hAnsi="Times New Roman" w:cs="Times New Roman"/>
          <w:sz w:val="20"/>
          <w:szCs w:val="20"/>
          <w:lang w:val="id-ID" w:eastAsia="id-ID"/>
        </w:rPr>
        <w:t xml:space="preserve"> </w:t>
      </w:r>
      <w:r w:rsidR="005C73FB">
        <w:rPr>
          <w:rFonts w:ascii="Times New Roman" w:hAnsi="Times New Roman" w:cs="Times New Roman"/>
          <w:sz w:val="20"/>
          <w:szCs w:val="20"/>
          <w:lang w:val="id-ID" w:eastAsia="id-ID"/>
        </w:rPr>
        <w:t>T</w:t>
      </w:r>
      <w:r w:rsidR="00D77683" w:rsidRPr="005B62AF">
        <w:rPr>
          <w:rFonts w:ascii="Times New Roman" w:hAnsi="Times New Roman" w:cs="Times New Roman"/>
          <w:sz w:val="20"/>
          <w:szCs w:val="20"/>
          <w:lang w:val="id-ID" w:eastAsia="id-ID"/>
        </w:rPr>
        <w:t>he success of technological package is determined by the application of technology agreed by farmers and authors/conselors</w:t>
      </w:r>
      <w:r w:rsidR="005C73FB">
        <w:rPr>
          <w:rFonts w:ascii="Times New Roman" w:hAnsi="Times New Roman" w:cs="Times New Roman"/>
          <w:sz w:val="20"/>
          <w:szCs w:val="20"/>
          <w:lang w:val="id-ID" w:eastAsia="id-ID"/>
        </w:rPr>
        <w:t>,</w:t>
      </w:r>
      <w:r w:rsidR="005C73FB" w:rsidRPr="00AD5CF7">
        <w:rPr>
          <w:rFonts w:ascii="Times New Roman" w:hAnsi="Times New Roman" w:cs="Times New Roman"/>
          <w:sz w:val="20"/>
          <w:szCs w:val="20"/>
          <w:lang w:val="id-ID" w:eastAsia="id-ID"/>
        </w:rPr>
        <w:t>[8]</w:t>
      </w:r>
      <w:r w:rsidR="00D77683" w:rsidRPr="005B62AF">
        <w:rPr>
          <w:rFonts w:ascii="Times New Roman" w:hAnsi="Times New Roman" w:cs="Times New Roman"/>
          <w:sz w:val="20"/>
          <w:szCs w:val="20"/>
          <w:lang w:val="id-ID" w:eastAsia="id-ID"/>
        </w:rPr>
        <w:t xml:space="preserve">. The objective of this review is to apply a comprehensive application of Farming System Technology to obtain more efficient technological assembly for location-spesific soybean farming and also to accelerate the adoption of new </w:t>
      </w:r>
      <w:r w:rsidR="00DB4986">
        <w:rPr>
          <w:rFonts w:ascii="Times New Roman" w:hAnsi="Times New Roman" w:cs="Times New Roman"/>
          <w:sz w:val="20"/>
          <w:szCs w:val="20"/>
          <w:lang w:val="id-ID" w:eastAsia="id-ID"/>
        </w:rPr>
        <w:t xml:space="preserve">superior </w:t>
      </w:r>
      <w:r w:rsidR="00D77683" w:rsidRPr="005B62AF">
        <w:rPr>
          <w:rFonts w:ascii="Times New Roman" w:hAnsi="Times New Roman" w:cs="Times New Roman"/>
          <w:sz w:val="20"/>
          <w:szCs w:val="20"/>
          <w:lang w:val="id-ID" w:eastAsia="id-ID"/>
        </w:rPr>
        <w:t>variety of soybean.</w:t>
      </w:r>
    </w:p>
    <w:p w:rsidR="00D81CB6" w:rsidRPr="005B62AF" w:rsidRDefault="00DE44E8" w:rsidP="005F41B7">
      <w:pPr>
        <w:pStyle w:val="Heading1"/>
        <w:spacing w:before="120" w:after="60"/>
        <w:rPr>
          <w:lang w:val="id-ID" w:eastAsia="id-ID"/>
        </w:rPr>
      </w:pPr>
      <w:r>
        <w:rPr>
          <w:lang w:val="id-ID" w:eastAsia="id-ID"/>
        </w:rPr>
        <w:t xml:space="preserve"> </w:t>
      </w:r>
      <w:r w:rsidR="00AD5CF7" w:rsidRPr="005B62AF">
        <w:rPr>
          <w:lang w:val="id-ID" w:eastAsia="id-ID"/>
        </w:rPr>
        <w:t>Material and Method</w:t>
      </w:r>
    </w:p>
    <w:p w:rsidR="00D81CB6" w:rsidRPr="005B62AF" w:rsidRDefault="005F41B7" w:rsidP="00AD5CF7">
      <w:pPr>
        <w:pStyle w:val="Heading2"/>
        <w:rPr>
          <w:lang w:val="id-ID" w:eastAsia="id-ID"/>
        </w:rPr>
      </w:pPr>
      <w:r>
        <w:rPr>
          <w:lang w:val="id-ID" w:eastAsia="id-ID"/>
        </w:rPr>
        <w:t xml:space="preserve"> </w:t>
      </w:r>
      <w:r w:rsidR="00D81CB6" w:rsidRPr="005B62AF">
        <w:rPr>
          <w:lang w:val="id-ID" w:eastAsia="id-ID"/>
        </w:rPr>
        <w:t xml:space="preserve">Location, Timing, and Technology </w:t>
      </w:r>
    </w:p>
    <w:p w:rsidR="00D81CB6" w:rsidRPr="005B62AF" w:rsidRDefault="00D81CB6" w:rsidP="00AD5CF7">
      <w:pPr>
        <w:pStyle w:val="NoSpacing"/>
        <w:spacing w:line="252" w:lineRule="auto"/>
        <w:ind w:firstLine="204"/>
        <w:jc w:val="both"/>
        <w:rPr>
          <w:rFonts w:ascii="Times New Roman" w:hAnsi="Times New Roman" w:cs="Times New Roman"/>
          <w:sz w:val="20"/>
          <w:szCs w:val="20"/>
          <w:lang w:val="id-ID" w:eastAsia="id-ID"/>
        </w:rPr>
      </w:pPr>
      <w:r w:rsidRPr="005B62AF">
        <w:rPr>
          <w:rFonts w:ascii="Times New Roman" w:hAnsi="Times New Roman" w:cs="Times New Roman"/>
          <w:sz w:val="20"/>
          <w:szCs w:val="20"/>
          <w:lang w:val="id-ID" w:eastAsia="id-ID"/>
        </w:rPr>
        <w:t xml:space="preserve">The location of soybean </w:t>
      </w:r>
      <w:r w:rsidR="00AE66B8" w:rsidRPr="00AE66B8">
        <w:rPr>
          <w:rFonts w:ascii="Times New Roman" w:hAnsi="Times New Roman" w:cs="Times New Roman"/>
          <w:sz w:val="20"/>
          <w:szCs w:val="20"/>
          <w:lang w:val="id-ID" w:eastAsia="id-ID"/>
        </w:rPr>
        <w:t xml:space="preserve">Agricultural </w:t>
      </w:r>
      <w:r w:rsidR="00AE66B8">
        <w:rPr>
          <w:rFonts w:ascii="Times New Roman" w:hAnsi="Times New Roman" w:cs="Times New Roman"/>
          <w:sz w:val="20"/>
          <w:szCs w:val="20"/>
          <w:lang w:val="id-ID" w:eastAsia="id-ID"/>
        </w:rPr>
        <w:t>B</w:t>
      </w:r>
      <w:r w:rsidR="00AE66B8" w:rsidRPr="00AE66B8">
        <w:rPr>
          <w:rFonts w:ascii="Times New Roman" w:hAnsi="Times New Roman" w:cs="Times New Roman"/>
          <w:sz w:val="20"/>
          <w:szCs w:val="20"/>
          <w:lang w:val="id-ID" w:eastAsia="id-ID"/>
        </w:rPr>
        <w:t xml:space="preserve">usiness </w:t>
      </w:r>
      <w:r w:rsidR="00AE66B8">
        <w:rPr>
          <w:rFonts w:ascii="Times New Roman" w:hAnsi="Times New Roman" w:cs="Times New Roman"/>
          <w:sz w:val="20"/>
          <w:szCs w:val="20"/>
          <w:lang w:val="id-ID" w:eastAsia="id-ID"/>
        </w:rPr>
        <w:t>S</w:t>
      </w:r>
      <w:r w:rsidR="00AE66B8" w:rsidRPr="00AE66B8">
        <w:rPr>
          <w:rFonts w:ascii="Times New Roman" w:hAnsi="Times New Roman" w:cs="Times New Roman"/>
          <w:sz w:val="20"/>
          <w:szCs w:val="20"/>
          <w:lang w:val="id-ID" w:eastAsia="id-ID"/>
        </w:rPr>
        <w:t xml:space="preserve">ystem </w:t>
      </w:r>
      <w:r w:rsidR="00AE66B8">
        <w:rPr>
          <w:rFonts w:ascii="Times New Roman" w:hAnsi="Times New Roman" w:cs="Times New Roman"/>
          <w:sz w:val="20"/>
          <w:szCs w:val="20"/>
          <w:lang w:val="id-ID" w:eastAsia="id-ID"/>
        </w:rPr>
        <w:t>(ABS)</w:t>
      </w:r>
      <w:r w:rsidRPr="005B62AF">
        <w:rPr>
          <w:rFonts w:ascii="Times New Roman" w:hAnsi="Times New Roman" w:cs="Times New Roman"/>
          <w:sz w:val="20"/>
          <w:szCs w:val="20"/>
          <w:lang w:val="id-ID" w:eastAsia="id-ID"/>
        </w:rPr>
        <w:t xml:space="preserve"> </w:t>
      </w:r>
      <w:r w:rsidR="005F41B7">
        <w:rPr>
          <w:rFonts w:ascii="Times New Roman" w:hAnsi="Times New Roman" w:cs="Times New Roman"/>
          <w:sz w:val="20"/>
          <w:szCs w:val="20"/>
          <w:lang w:val="id-ID" w:eastAsia="id-ID"/>
        </w:rPr>
        <w:t>study</w:t>
      </w:r>
      <w:r w:rsidRPr="005B62AF">
        <w:rPr>
          <w:rFonts w:ascii="Times New Roman" w:hAnsi="Times New Roman" w:cs="Times New Roman"/>
          <w:sz w:val="20"/>
          <w:szCs w:val="20"/>
          <w:lang w:val="id-ID" w:eastAsia="id-ID"/>
        </w:rPr>
        <w:t xml:space="preserve"> is determined with the guidance of the Agricultural Official of Pasuruan Regency. The subject selected is the Farmer Group of Sumber Rejeki in Kepulungan Village, Gempol District, Pasuruan Regency</w:t>
      </w:r>
      <w:r w:rsidR="006777E6">
        <w:rPr>
          <w:rFonts w:ascii="Times New Roman" w:hAnsi="Times New Roman" w:cs="Times New Roman"/>
          <w:sz w:val="20"/>
          <w:szCs w:val="20"/>
          <w:lang w:val="id-ID" w:eastAsia="id-ID"/>
        </w:rPr>
        <w:t xml:space="preserve">. </w:t>
      </w:r>
      <w:r w:rsidRPr="005B62AF">
        <w:rPr>
          <w:rFonts w:ascii="Times New Roman" w:hAnsi="Times New Roman" w:cs="Times New Roman"/>
          <w:sz w:val="20"/>
          <w:szCs w:val="20"/>
          <w:lang w:val="id-ID" w:eastAsia="id-ID"/>
        </w:rPr>
        <w:t xml:space="preserve"> It is a spread of technical rice field extended for 25 hectares with 35 members of farmer group. The activity is done in Dry Season II started from July to October 2012.</w:t>
      </w:r>
    </w:p>
    <w:p w:rsidR="00D81CB6" w:rsidRPr="005B62AF" w:rsidRDefault="00AE66B8" w:rsidP="00D81CB6">
      <w:pPr>
        <w:pStyle w:val="NoSpacing"/>
        <w:ind w:firstLine="202"/>
        <w:jc w:val="both"/>
        <w:rPr>
          <w:rFonts w:ascii="Times New Roman" w:hAnsi="Times New Roman" w:cs="Times New Roman"/>
          <w:sz w:val="20"/>
          <w:szCs w:val="20"/>
          <w:lang w:val="id-ID" w:eastAsia="id-ID"/>
        </w:rPr>
      </w:pPr>
      <w:r>
        <w:rPr>
          <w:rFonts w:ascii="Times New Roman" w:hAnsi="Times New Roman" w:cs="Times New Roman"/>
          <w:sz w:val="20"/>
          <w:szCs w:val="20"/>
          <w:lang w:val="id-ID" w:eastAsia="id-ID"/>
        </w:rPr>
        <w:lastRenderedPageBreak/>
        <w:t>ABS.</w:t>
      </w:r>
      <w:r w:rsidR="00D81CB6" w:rsidRPr="005B62AF">
        <w:rPr>
          <w:rFonts w:ascii="Times New Roman" w:hAnsi="Times New Roman" w:cs="Times New Roman"/>
          <w:sz w:val="20"/>
          <w:szCs w:val="20"/>
          <w:lang w:val="id-ID" w:eastAsia="id-ID"/>
        </w:rPr>
        <w:t xml:space="preserve"> </w:t>
      </w:r>
      <w:r w:rsidRPr="00AE66B8">
        <w:rPr>
          <w:rFonts w:ascii="Times New Roman" w:hAnsi="Times New Roman" w:cs="Times New Roman"/>
          <w:sz w:val="20"/>
          <w:szCs w:val="20"/>
          <w:lang w:val="id-ID" w:eastAsia="id-ID"/>
        </w:rPr>
        <w:t>Assessment</w:t>
      </w:r>
      <w:r w:rsidR="00D81CB6" w:rsidRPr="005B62AF">
        <w:rPr>
          <w:rFonts w:ascii="Times New Roman" w:hAnsi="Times New Roman" w:cs="Times New Roman"/>
          <w:sz w:val="20"/>
          <w:szCs w:val="20"/>
          <w:lang w:val="id-ID" w:eastAsia="id-ID"/>
        </w:rPr>
        <w:t xml:space="preserve"> is preceded by PRA (Participatory Rural Appraisal). This appraisal is aimed to identify problems, challenges, opportunities and potentials owned by farmer group in order to set strategy to implement </w:t>
      </w:r>
      <w:r>
        <w:rPr>
          <w:rFonts w:ascii="Times New Roman" w:hAnsi="Times New Roman" w:cs="Times New Roman"/>
          <w:sz w:val="20"/>
          <w:szCs w:val="20"/>
          <w:lang w:val="id-ID" w:eastAsia="id-ID"/>
        </w:rPr>
        <w:t>ABS</w:t>
      </w:r>
      <w:r w:rsidR="00D81CB6" w:rsidRPr="005B62AF">
        <w:rPr>
          <w:rFonts w:ascii="Times New Roman" w:hAnsi="Times New Roman" w:cs="Times New Roman"/>
          <w:sz w:val="20"/>
          <w:szCs w:val="20"/>
          <w:lang w:val="id-ID" w:eastAsia="id-ID"/>
        </w:rPr>
        <w:t xml:space="preserve"> (</w:t>
      </w:r>
      <w:r w:rsidR="00D81CB6" w:rsidRPr="005B62AF">
        <w:rPr>
          <w:rFonts w:ascii="Times New Roman" w:hAnsi="Times New Roman" w:cs="Times New Roman"/>
          <w:i/>
          <w:sz w:val="20"/>
          <w:szCs w:val="20"/>
          <w:lang w:val="id-ID" w:eastAsia="id-ID"/>
        </w:rPr>
        <w:t>on farm</w:t>
      </w:r>
      <w:r w:rsidR="00D81CB6" w:rsidRPr="005B62AF">
        <w:rPr>
          <w:rFonts w:ascii="Times New Roman" w:hAnsi="Times New Roman" w:cs="Times New Roman"/>
          <w:sz w:val="20"/>
          <w:szCs w:val="20"/>
          <w:lang w:val="id-ID" w:eastAsia="id-ID"/>
        </w:rPr>
        <w:t>) and non-</w:t>
      </w:r>
      <w:r w:rsidR="00412A93">
        <w:rPr>
          <w:rFonts w:ascii="Times New Roman" w:hAnsi="Times New Roman" w:cs="Times New Roman"/>
          <w:sz w:val="20"/>
          <w:szCs w:val="20"/>
          <w:lang w:val="id-ID" w:eastAsia="id-ID"/>
        </w:rPr>
        <w:t>AB</w:t>
      </w:r>
      <w:r w:rsidR="00D81CB6" w:rsidRPr="005B62AF">
        <w:rPr>
          <w:rFonts w:ascii="Times New Roman" w:hAnsi="Times New Roman" w:cs="Times New Roman"/>
          <w:sz w:val="20"/>
          <w:szCs w:val="20"/>
          <w:lang w:val="id-ID" w:eastAsia="id-ID"/>
        </w:rPr>
        <w:t>S (</w:t>
      </w:r>
      <w:r w:rsidR="00D81CB6" w:rsidRPr="005B62AF">
        <w:rPr>
          <w:rFonts w:ascii="Times New Roman" w:hAnsi="Times New Roman" w:cs="Times New Roman"/>
          <w:i/>
          <w:sz w:val="20"/>
          <w:szCs w:val="20"/>
          <w:lang w:val="id-ID" w:eastAsia="id-ID"/>
        </w:rPr>
        <w:t>off farm</w:t>
      </w:r>
      <w:r w:rsidR="00D81CB6" w:rsidRPr="005B62AF">
        <w:rPr>
          <w:rFonts w:ascii="Times New Roman" w:hAnsi="Times New Roman" w:cs="Times New Roman"/>
          <w:sz w:val="20"/>
          <w:szCs w:val="20"/>
          <w:lang w:val="id-ID" w:eastAsia="id-ID"/>
        </w:rPr>
        <w:t xml:space="preserve">). The appraisal is supported with group-based discussion to arrange technological assembly for application based on agreement between extension officers/counselors and farmers as the implementer. The agreement of technology explains several items such as: (1) Variety: Argomulyo; Seed = 40 kg/ha; 2-3 seeds/hole; (2) Planting Interval: 40x10 cm in row; (3) Fertilizer Quantity: 50 kg Urea + 100 kg SP-36 + 100 kg KCl/ha, with simultaneous planting time; (4) Using straw mulch; and (5) Implementing </w:t>
      </w:r>
      <w:r w:rsidR="00DE5337" w:rsidRPr="005B62AF">
        <w:t>Control of plant-disturbing organisms</w:t>
      </w:r>
      <w:r w:rsidR="00DE5337" w:rsidRPr="005B62AF">
        <w:rPr>
          <w:rFonts w:ascii="Times New Roman" w:hAnsi="Times New Roman" w:cs="Times New Roman"/>
          <w:sz w:val="20"/>
          <w:szCs w:val="20"/>
          <w:lang w:val="id-ID" w:eastAsia="id-ID"/>
        </w:rPr>
        <w:t>with</w:t>
      </w:r>
      <w:r w:rsidR="00DE5337" w:rsidRPr="005B62AF">
        <w:t xml:space="preserve"> Integrated pest management</w:t>
      </w:r>
      <w:r w:rsidR="00D81CB6" w:rsidRPr="005B62AF">
        <w:rPr>
          <w:rFonts w:ascii="Times New Roman" w:hAnsi="Times New Roman" w:cs="Times New Roman"/>
          <w:sz w:val="20"/>
          <w:szCs w:val="20"/>
          <w:lang w:val="id-ID" w:eastAsia="id-ID"/>
        </w:rPr>
        <w:t xml:space="preserve">Control </w:t>
      </w:r>
      <w:r w:rsidR="00DE5337" w:rsidRPr="005B62AF">
        <w:rPr>
          <w:rFonts w:ascii="Times New Roman" w:hAnsi="Times New Roman" w:cs="Times New Roman"/>
          <w:sz w:val="20"/>
          <w:szCs w:val="20"/>
          <w:lang w:val="id-ID" w:eastAsia="id-ID"/>
        </w:rPr>
        <w:t>IPM</w:t>
      </w:r>
      <w:r w:rsidR="00D81CB6" w:rsidRPr="005B62AF">
        <w:rPr>
          <w:rFonts w:ascii="Times New Roman" w:hAnsi="Times New Roman" w:cs="Times New Roman"/>
          <w:sz w:val="20"/>
          <w:szCs w:val="20"/>
          <w:lang w:val="id-ID" w:eastAsia="id-ID"/>
        </w:rPr>
        <w:t xml:space="preserve"> Concept</w:t>
      </w:r>
      <w:r w:rsidR="00E0458D">
        <w:rPr>
          <w:rFonts w:ascii="Times New Roman" w:hAnsi="Times New Roman" w:cs="Times New Roman"/>
          <w:sz w:val="20"/>
          <w:szCs w:val="20"/>
          <w:lang w:val="id-ID" w:eastAsia="id-ID"/>
        </w:rPr>
        <w:t xml:space="preserve"> </w:t>
      </w:r>
      <w:r w:rsidR="00DE5337" w:rsidRPr="005B62AF">
        <w:rPr>
          <w:rFonts w:ascii="Times New Roman" w:hAnsi="Times New Roman" w:cs="Times New Roman"/>
          <w:sz w:val="20"/>
          <w:szCs w:val="20"/>
          <w:lang w:val="id-ID" w:eastAsia="id-ID"/>
        </w:rPr>
        <w:t>Integrated pest management</w:t>
      </w:r>
      <w:r w:rsidR="00E0458D">
        <w:rPr>
          <w:rFonts w:ascii="Times New Roman" w:hAnsi="Times New Roman" w:cs="Times New Roman"/>
          <w:sz w:val="20"/>
          <w:szCs w:val="20"/>
          <w:lang w:val="id-ID" w:eastAsia="id-ID"/>
        </w:rPr>
        <w:t xml:space="preserve"> </w:t>
      </w:r>
      <w:r w:rsidR="00DE5337" w:rsidRPr="005B62AF">
        <w:rPr>
          <w:rFonts w:ascii="Times New Roman" w:hAnsi="Times New Roman" w:cs="Times New Roman"/>
          <w:sz w:val="20"/>
          <w:szCs w:val="20"/>
          <w:lang w:val="id-ID" w:eastAsia="id-ID"/>
        </w:rPr>
        <w:t xml:space="preserve">Control  </w:t>
      </w:r>
      <w:r w:rsidR="00DE5337" w:rsidRPr="005B62AF">
        <w:rPr>
          <w:rFonts w:ascii="Times New Roman" w:hAnsi="Times New Roman" w:cs="Times New Roman"/>
          <w:b/>
          <w:sz w:val="20"/>
          <w:szCs w:val="20"/>
          <w:lang w:val="id-ID" w:eastAsia="id-ID"/>
        </w:rPr>
        <w:t>[9]</w:t>
      </w:r>
      <w:r w:rsidR="002946D0" w:rsidRPr="005B62AF">
        <w:rPr>
          <w:rFonts w:ascii="Times New Roman" w:hAnsi="Times New Roman" w:cs="Times New Roman"/>
          <w:b/>
          <w:sz w:val="20"/>
          <w:szCs w:val="20"/>
          <w:lang w:val="id-ID" w:eastAsia="id-ID"/>
        </w:rPr>
        <w:t>.</w:t>
      </w:r>
    </w:p>
    <w:p w:rsidR="00D81CB6" w:rsidRPr="005B62AF" w:rsidRDefault="00DE5337" w:rsidP="009D0130">
      <w:pPr>
        <w:pStyle w:val="NoSpacing"/>
        <w:spacing w:before="120"/>
        <w:ind w:firstLine="284"/>
        <w:jc w:val="both"/>
        <w:rPr>
          <w:rFonts w:ascii="Times New Roman" w:hAnsi="Times New Roman" w:cs="Times New Roman"/>
          <w:i/>
          <w:sz w:val="20"/>
          <w:szCs w:val="20"/>
          <w:lang w:val="id-ID" w:eastAsia="id-ID"/>
        </w:rPr>
      </w:pPr>
      <w:r w:rsidRPr="005B62AF">
        <w:rPr>
          <w:rFonts w:ascii="Times New Roman" w:hAnsi="Times New Roman" w:cs="Times New Roman"/>
          <w:i/>
          <w:sz w:val="20"/>
          <w:szCs w:val="20"/>
          <w:lang w:val="id-ID" w:eastAsia="id-ID"/>
        </w:rPr>
        <w:t>B</w:t>
      </w:r>
      <w:r w:rsidR="00D81CB6" w:rsidRPr="005B62AF">
        <w:rPr>
          <w:rFonts w:ascii="Times New Roman" w:hAnsi="Times New Roman" w:cs="Times New Roman"/>
          <w:i/>
          <w:sz w:val="20"/>
          <w:szCs w:val="20"/>
          <w:lang w:val="id-ID" w:eastAsia="id-ID"/>
        </w:rPr>
        <w:t xml:space="preserve">. Data Collection </w:t>
      </w:r>
      <w:r w:rsidR="00D90163">
        <w:rPr>
          <w:rFonts w:ascii="Times New Roman" w:hAnsi="Times New Roman" w:cs="Times New Roman"/>
          <w:i/>
          <w:sz w:val="20"/>
          <w:szCs w:val="20"/>
          <w:lang w:val="id-ID" w:eastAsia="id-ID"/>
        </w:rPr>
        <w:t xml:space="preserve">  </w:t>
      </w:r>
    </w:p>
    <w:p w:rsidR="00D81CB6" w:rsidRPr="005B62AF" w:rsidRDefault="00D81CB6" w:rsidP="00D81CB6">
      <w:pPr>
        <w:pStyle w:val="NoSpacing"/>
        <w:jc w:val="both"/>
        <w:rPr>
          <w:rFonts w:ascii="Times New Roman" w:hAnsi="Times New Roman" w:cs="Times New Roman"/>
          <w:sz w:val="20"/>
          <w:szCs w:val="20"/>
          <w:lang w:val="id-ID" w:eastAsia="id-ID"/>
        </w:rPr>
      </w:pPr>
      <w:r w:rsidRPr="005B62AF">
        <w:rPr>
          <w:rFonts w:ascii="Times New Roman" w:hAnsi="Times New Roman" w:cs="Times New Roman"/>
          <w:sz w:val="20"/>
          <w:szCs w:val="20"/>
          <w:lang w:val="id-ID" w:eastAsia="id-ID"/>
        </w:rPr>
        <w:tab/>
      </w:r>
      <w:r w:rsidR="00495459" w:rsidRPr="00495459">
        <w:rPr>
          <w:rFonts w:ascii="Times New Roman" w:hAnsi="Times New Roman" w:cs="Times New Roman"/>
          <w:sz w:val="20"/>
          <w:szCs w:val="20"/>
          <w:lang w:val="id-ID" w:eastAsia="id-ID"/>
        </w:rPr>
        <w:t>The observed data include primary and secondary data. The observed agronomic data were analyzed</w:t>
      </w:r>
      <w:r w:rsidR="007C258D">
        <w:rPr>
          <w:rFonts w:ascii="Times New Roman" w:hAnsi="Times New Roman" w:cs="Times New Roman"/>
          <w:sz w:val="20"/>
          <w:szCs w:val="20"/>
          <w:lang w:val="id-ID" w:eastAsia="id-ID"/>
        </w:rPr>
        <w:t xml:space="preserve"> </w:t>
      </w:r>
      <w:r w:rsidR="00495459" w:rsidRPr="00495459">
        <w:rPr>
          <w:rFonts w:ascii="Times New Roman" w:hAnsi="Times New Roman" w:cs="Times New Roman"/>
          <w:sz w:val="20"/>
          <w:szCs w:val="20"/>
          <w:lang w:val="id-ID" w:eastAsia="id-ID"/>
        </w:rPr>
        <w:t xml:space="preserve">by Variance Analysis. While economic data is analyzed by Input-Output and R/C Ratio analysis. </w:t>
      </w:r>
      <w:r w:rsidRPr="005B62AF">
        <w:rPr>
          <w:rFonts w:ascii="Times New Roman" w:hAnsi="Times New Roman" w:cs="Times New Roman"/>
          <w:b/>
          <w:sz w:val="20"/>
          <w:szCs w:val="20"/>
          <w:lang w:val="id-ID" w:eastAsia="id-ID"/>
        </w:rPr>
        <w:t>[</w:t>
      </w:r>
      <w:r w:rsidR="00DE5337" w:rsidRPr="005B62AF">
        <w:rPr>
          <w:rFonts w:ascii="Times New Roman" w:hAnsi="Times New Roman" w:cs="Times New Roman"/>
          <w:b/>
          <w:sz w:val="20"/>
          <w:szCs w:val="20"/>
          <w:lang w:val="id-ID" w:eastAsia="id-ID"/>
        </w:rPr>
        <w:t>10</w:t>
      </w:r>
      <w:r w:rsidRPr="005B62AF">
        <w:rPr>
          <w:rFonts w:ascii="Times New Roman" w:hAnsi="Times New Roman" w:cs="Times New Roman"/>
          <w:b/>
          <w:sz w:val="20"/>
          <w:szCs w:val="20"/>
          <w:lang w:val="id-ID" w:eastAsia="id-ID"/>
        </w:rPr>
        <w:t>].</w:t>
      </w:r>
    </w:p>
    <w:p w:rsidR="00D81CB6" w:rsidRPr="005B62AF" w:rsidRDefault="00DE5337" w:rsidP="009D0130">
      <w:pPr>
        <w:pStyle w:val="NoSpacing"/>
        <w:spacing w:before="120"/>
        <w:ind w:firstLine="284"/>
        <w:jc w:val="both"/>
        <w:rPr>
          <w:rFonts w:ascii="Times New Roman" w:hAnsi="Times New Roman" w:cs="Times New Roman"/>
          <w:i/>
          <w:sz w:val="20"/>
          <w:szCs w:val="20"/>
          <w:lang w:val="id-ID" w:eastAsia="id-ID"/>
        </w:rPr>
      </w:pPr>
      <w:r w:rsidRPr="005B62AF">
        <w:rPr>
          <w:rFonts w:ascii="Times New Roman" w:hAnsi="Times New Roman" w:cs="Times New Roman"/>
          <w:i/>
          <w:sz w:val="20"/>
          <w:szCs w:val="20"/>
          <w:lang w:val="id-ID" w:eastAsia="id-ID"/>
        </w:rPr>
        <w:t>C</w:t>
      </w:r>
      <w:r w:rsidR="00D81CB6" w:rsidRPr="005B62AF">
        <w:rPr>
          <w:rFonts w:ascii="Times New Roman" w:hAnsi="Times New Roman" w:cs="Times New Roman"/>
          <w:i/>
          <w:sz w:val="20"/>
          <w:szCs w:val="20"/>
          <w:lang w:val="id-ID" w:eastAsia="id-ID"/>
        </w:rPr>
        <w:t xml:space="preserve">. Super Imposed </w:t>
      </w:r>
    </w:p>
    <w:p w:rsidR="00D81CB6" w:rsidRPr="005B62AF" w:rsidRDefault="00D81CB6" w:rsidP="00C6714B">
      <w:pPr>
        <w:pStyle w:val="NoSpacing"/>
        <w:jc w:val="both"/>
        <w:rPr>
          <w:rFonts w:ascii="Times New Roman" w:hAnsi="Times New Roman" w:cs="Times New Roman"/>
          <w:sz w:val="18"/>
          <w:szCs w:val="18"/>
          <w:lang w:val="id-ID" w:eastAsia="id-ID"/>
        </w:rPr>
      </w:pPr>
      <w:r w:rsidRPr="005B62AF">
        <w:rPr>
          <w:rFonts w:ascii="Times New Roman" w:hAnsi="Times New Roman" w:cs="Times New Roman"/>
          <w:sz w:val="20"/>
          <w:szCs w:val="20"/>
          <w:lang w:val="id-ID" w:eastAsia="id-ID"/>
        </w:rPr>
        <w:tab/>
        <w:t>Besides a technology used by farmers, a study on Super Imposed</w:t>
      </w:r>
      <w:r w:rsidR="00D90163">
        <w:rPr>
          <w:rFonts w:ascii="Times New Roman" w:hAnsi="Times New Roman" w:cs="Times New Roman"/>
          <w:sz w:val="20"/>
          <w:szCs w:val="20"/>
          <w:lang w:val="id-ID" w:eastAsia="id-ID"/>
        </w:rPr>
        <w:t xml:space="preserve"> trial</w:t>
      </w:r>
      <w:r w:rsidRPr="005B62AF">
        <w:rPr>
          <w:rFonts w:ascii="Times New Roman" w:hAnsi="Times New Roman" w:cs="Times New Roman"/>
          <w:sz w:val="20"/>
          <w:szCs w:val="20"/>
          <w:lang w:val="id-ID" w:eastAsia="id-ID"/>
        </w:rPr>
        <w:t xml:space="preserve"> is conducted to support </w:t>
      </w:r>
      <w:r w:rsidR="00D90163">
        <w:rPr>
          <w:rFonts w:ascii="Times New Roman" w:hAnsi="Times New Roman" w:cs="Times New Roman"/>
          <w:sz w:val="20"/>
          <w:szCs w:val="20"/>
          <w:lang w:val="id-ID" w:eastAsia="id-ID"/>
        </w:rPr>
        <w:t>ABS</w:t>
      </w:r>
      <w:r w:rsidRPr="005B62AF">
        <w:rPr>
          <w:rFonts w:ascii="Times New Roman" w:hAnsi="Times New Roman" w:cs="Times New Roman"/>
          <w:sz w:val="20"/>
          <w:szCs w:val="20"/>
          <w:lang w:val="id-ID" w:eastAsia="id-ID"/>
        </w:rPr>
        <w:t xml:space="preserve"> activity. This activity would provide more complete information about </w:t>
      </w:r>
      <w:r w:rsidR="00D90163">
        <w:rPr>
          <w:rFonts w:ascii="Times New Roman" w:hAnsi="Times New Roman" w:cs="Times New Roman"/>
          <w:sz w:val="20"/>
          <w:szCs w:val="20"/>
          <w:lang w:val="id-ID" w:eastAsia="id-ID"/>
        </w:rPr>
        <w:t>ABS</w:t>
      </w:r>
      <w:r w:rsidRPr="005B62AF">
        <w:rPr>
          <w:rFonts w:ascii="Times New Roman" w:hAnsi="Times New Roman" w:cs="Times New Roman"/>
          <w:sz w:val="20"/>
          <w:szCs w:val="20"/>
          <w:lang w:val="id-ID" w:eastAsia="id-ID"/>
        </w:rPr>
        <w:t xml:space="preserve"> </w:t>
      </w:r>
      <w:r w:rsidR="00D90163" w:rsidRPr="00AE66B8">
        <w:rPr>
          <w:rFonts w:ascii="Times New Roman" w:hAnsi="Times New Roman" w:cs="Times New Roman"/>
          <w:sz w:val="20"/>
          <w:szCs w:val="20"/>
          <w:lang w:val="id-ID" w:eastAsia="id-ID"/>
        </w:rPr>
        <w:t>Assessment</w:t>
      </w:r>
      <w:r w:rsidRPr="005B62AF">
        <w:rPr>
          <w:rFonts w:ascii="Times New Roman" w:hAnsi="Times New Roman" w:cs="Times New Roman"/>
          <w:sz w:val="20"/>
          <w:szCs w:val="20"/>
          <w:lang w:val="id-ID" w:eastAsia="id-ID"/>
        </w:rPr>
        <w:t xml:space="preserve"> and deliver more information to farmers. Super Imposed involves two activities. First is related with the effect of NPK fertilizer on soybean growth and yield. Treatment in this activity is shown in Table</w:t>
      </w:r>
      <w:r w:rsidR="005F41B7">
        <w:rPr>
          <w:rFonts w:ascii="Times New Roman" w:hAnsi="Times New Roman" w:cs="Times New Roman"/>
          <w:sz w:val="20"/>
          <w:szCs w:val="20"/>
          <w:lang w:val="id-ID" w:eastAsia="id-ID"/>
        </w:rPr>
        <w:t>-</w:t>
      </w:r>
      <w:r w:rsidR="0076064E" w:rsidRPr="005B62AF">
        <w:rPr>
          <w:rFonts w:ascii="Times New Roman" w:hAnsi="Times New Roman" w:cs="Times New Roman"/>
          <w:sz w:val="20"/>
          <w:szCs w:val="20"/>
          <w:lang w:val="id-ID" w:eastAsia="id-ID"/>
        </w:rPr>
        <w:t>I</w:t>
      </w:r>
      <w:r w:rsidRPr="005B62AF">
        <w:rPr>
          <w:rFonts w:ascii="Times New Roman" w:hAnsi="Times New Roman" w:cs="Times New Roman"/>
          <w:sz w:val="20"/>
          <w:szCs w:val="20"/>
          <w:lang w:val="id-ID" w:eastAsia="id-ID"/>
        </w:rPr>
        <w:t>. The plot size in every treatment is 3x4m and each treatment includes three replications. Crop maintenance is set to optimum. The observed data are crop height, number of branch, number of legume, damaged legume, biomass weight, ton of yield per ha, and weight per 100 seeds. The collected data are analyzed with Analysis of Variance.</w:t>
      </w:r>
      <w:r w:rsidR="00D90163">
        <w:rPr>
          <w:rFonts w:ascii="Times New Roman" w:hAnsi="Times New Roman" w:cs="Times New Roman"/>
          <w:sz w:val="20"/>
          <w:szCs w:val="20"/>
          <w:lang w:val="id-ID" w:eastAsia="id-ID"/>
        </w:rPr>
        <w:t xml:space="preserve"> </w:t>
      </w:r>
    </w:p>
    <w:p w:rsidR="00813C53" w:rsidRPr="005B62AF" w:rsidRDefault="00813C53" w:rsidP="00C6714B">
      <w:pPr>
        <w:pStyle w:val="NoSpacing"/>
        <w:spacing w:before="120" w:after="60"/>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TABLE I</w:t>
      </w:r>
      <w:r w:rsidR="0076064E" w:rsidRPr="005B62AF">
        <w:rPr>
          <w:rFonts w:ascii="Times New Roman" w:hAnsi="Times New Roman" w:cs="Times New Roman"/>
          <w:sz w:val="16"/>
          <w:szCs w:val="16"/>
          <w:lang w:val="id-ID" w:eastAsia="id-ID"/>
        </w:rPr>
        <w:t>.</w:t>
      </w:r>
    </w:p>
    <w:p w:rsidR="00092A8E" w:rsidRPr="005B62AF" w:rsidRDefault="00092A8E" w:rsidP="00813C53">
      <w:pPr>
        <w:pStyle w:val="NoSpacing"/>
        <w:spacing w:after="60"/>
        <w:ind w:left="142"/>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NPK Fertilizer Treatment to Soybean at Irrigated Wet Land dry season two, in KepulunganVillage, Gempol District, Pasuruan Regency, 2012</w:t>
      </w:r>
    </w:p>
    <w:tbl>
      <w:tblPr>
        <w:tblStyle w:val="TableGrid"/>
        <w:tblW w:w="0" w:type="auto"/>
        <w:tblInd w:w="250" w:type="dxa"/>
        <w:tblLayout w:type="fixed"/>
        <w:tblLook w:val="04A0"/>
      </w:tblPr>
      <w:tblGrid>
        <w:gridCol w:w="1101"/>
        <w:gridCol w:w="884"/>
        <w:gridCol w:w="992"/>
        <w:gridCol w:w="850"/>
        <w:gridCol w:w="993"/>
      </w:tblGrid>
      <w:tr w:rsidR="00092A8E" w:rsidRPr="005B62AF" w:rsidTr="00813C53">
        <w:tc>
          <w:tcPr>
            <w:tcW w:w="1101" w:type="dxa"/>
            <w:vMerge w:val="restart"/>
            <w:vAlign w:val="center"/>
          </w:tcPr>
          <w:p w:rsidR="00092A8E" w:rsidRPr="005B62AF" w:rsidRDefault="00092A8E" w:rsidP="003C7BFC">
            <w:pPr>
              <w:pStyle w:val="NoSpacing"/>
              <w:ind w:right="-141"/>
              <w:jc w:val="center"/>
              <w:rPr>
                <w:rFonts w:ascii="Times New Roman" w:hAnsi="Times New Roman" w:cs="Times New Roman"/>
                <w:b/>
                <w:sz w:val="16"/>
                <w:szCs w:val="16"/>
                <w:lang w:val="id-ID" w:eastAsia="id-ID"/>
              </w:rPr>
            </w:pPr>
            <w:r w:rsidRPr="005B62AF">
              <w:rPr>
                <w:rFonts w:ascii="Times New Roman" w:hAnsi="Times New Roman" w:cs="Times New Roman"/>
                <w:sz w:val="18"/>
                <w:szCs w:val="18"/>
                <w:lang w:val="id-ID"/>
              </w:rPr>
              <w:t>Treatment</w:t>
            </w:r>
          </w:p>
        </w:tc>
        <w:tc>
          <w:tcPr>
            <w:tcW w:w="3719" w:type="dxa"/>
            <w:gridSpan w:val="4"/>
          </w:tcPr>
          <w:p w:rsidR="00092A8E" w:rsidRPr="005B62AF" w:rsidRDefault="00092A8E" w:rsidP="00976287">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Dose of Fertilizer (kg/ha)</w:t>
            </w:r>
          </w:p>
        </w:tc>
      </w:tr>
      <w:tr w:rsidR="00092A8E" w:rsidRPr="005B62AF" w:rsidTr="00813C53">
        <w:tc>
          <w:tcPr>
            <w:tcW w:w="1101" w:type="dxa"/>
            <w:vMerge/>
          </w:tcPr>
          <w:p w:rsidR="00092A8E" w:rsidRPr="005B62AF" w:rsidRDefault="00092A8E" w:rsidP="00976287">
            <w:pPr>
              <w:pStyle w:val="NoSpacing"/>
              <w:jc w:val="center"/>
              <w:rPr>
                <w:rFonts w:ascii="Times New Roman" w:hAnsi="Times New Roman" w:cs="Times New Roman"/>
                <w:b/>
                <w:sz w:val="16"/>
                <w:szCs w:val="16"/>
                <w:lang w:val="id-ID" w:eastAsia="id-ID"/>
              </w:rPr>
            </w:pPr>
          </w:p>
        </w:tc>
        <w:tc>
          <w:tcPr>
            <w:tcW w:w="884" w:type="dxa"/>
          </w:tcPr>
          <w:p w:rsidR="00092A8E" w:rsidRPr="005B62AF" w:rsidRDefault="00092A8E" w:rsidP="00976287">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Urea</w:t>
            </w:r>
          </w:p>
        </w:tc>
        <w:tc>
          <w:tcPr>
            <w:tcW w:w="992" w:type="dxa"/>
          </w:tcPr>
          <w:p w:rsidR="00092A8E" w:rsidRPr="005B62AF" w:rsidRDefault="00092A8E" w:rsidP="00976287">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SP-36</w:t>
            </w:r>
          </w:p>
        </w:tc>
        <w:tc>
          <w:tcPr>
            <w:tcW w:w="850" w:type="dxa"/>
          </w:tcPr>
          <w:p w:rsidR="00092A8E" w:rsidRPr="005B62AF" w:rsidRDefault="00092A8E" w:rsidP="00976287">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KCl</w:t>
            </w:r>
          </w:p>
        </w:tc>
        <w:tc>
          <w:tcPr>
            <w:tcW w:w="993" w:type="dxa"/>
          </w:tcPr>
          <w:p w:rsidR="00092A8E" w:rsidRPr="005B62AF" w:rsidRDefault="00092A8E" w:rsidP="00976287">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ZA</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1</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2</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3</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100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4</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25</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5</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75</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6</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7</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75</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8</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100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9</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100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10</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100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11</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12</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13</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75</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14</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100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100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15</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100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r w:rsidR="003C7BFC" w:rsidRPr="005B62AF" w:rsidTr="00C5731D">
        <w:tc>
          <w:tcPr>
            <w:tcW w:w="1101" w:type="dxa"/>
            <w:vAlign w:val="center"/>
          </w:tcPr>
          <w:p w:rsidR="003C7BFC" w:rsidRPr="005B62AF" w:rsidRDefault="003C7BFC" w:rsidP="00C5731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16</w:t>
            </w:r>
          </w:p>
        </w:tc>
        <w:tc>
          <w:tcPr>
            <w:tcW w:w="884"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50</w:t>
            </w:r>
          </w:p>
        </w:tc>
        <w:tc>
          <w:tcPr>
            <w:tcW w:w="992"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75</w:t>
            </w:r>
          </w:p>
        </w:tc>
        <w:tc>
          <w:tcPr>
            <w:tcW w:w="850"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100</w:t>
            </w:r>
          </w:p>
        </w:tc>
        <w:tc>
          <w:tcPr>
            <w:tcW w:w="993" w:type="dxa"/>
            <w:vAlign w:val="center"/>
          </w:tcPr>
          <w:p w:rsidR="003C7BFC" w:rsidRPr="005B62AF" w:rsidRDefault="003C7BFC" w:rsidP="00C5731D">
            <w:pPr>
              <w:pStyle w:val="NoSpacing"/>
              <w:jc w:val="center"/>
              <w:rPr>
                <w:rFonts w:ascii="Times New Roman" w:hAnsi="Times New Roman" w:cs="Times New Roman"/>
                <w:sz w:val="18"/>
                <w:szCs w:val="18"/>
                <w:lang w:val="id-ID" w:eastAsia="id-ID"/>
              </w:rPr>
            </w:pPr>
            <w:r w:rsidRPr="005B62AF">
              <w:rPr>
                <w:rFonts w:ascii="Times New Roman" w:hAnsi="Times New Roman" w:cs="Times New Roman"/>
                <w:sz w:val="18"/>
                <w:szCs w:val="18"/>
                <w:lang w:val="id-ID" w:eastAsia="id-ID"/>
              </w:rPr>
              <w:t>0</w:t>
            </w:r>
          </w:p>
        </w:tc>
      </w:tr>
    </w:tbl>
    <w:p w:rsidR="00092A8E" w:rsidRPr="005B62AF" w:rsidRDefault="00092A8E" w:rsidP="00092A8E">
      <w:pPr>
        <w:pStyle w:val="NoSpacing"/>
        <w:jc w:val="both"/>
        <w:rPr>
          <w:rFonts w:ascii="Times New Roman" w:hAnsi="Times New Roman" w:cs="Times New Roman"/>
          <w:sz w:val="18"/>
          <w:szCs w:val="18"/>
          <w:lang w:val="id-ID" w:eastAsia="id-ID"/>
        </w:rPr>
      </w:pPr>
    </w:p>
    <w:p w:rsidR="001C44F9" w:rsidRPr="005B62AF" w:rsidRDefault="001C44F9" w:rsidP="001C44F9">
      <w:pPr>
        <w:pStyle w:val="NoSpacing"/>
        <w:ind w:firstLine="202"/>
        <w:jc w:val="both"/>
        <w:rPr>
          <w:rFonts w:ascii="Times New Roman" w:hAnsi="Times New Roman" w:cs="Times New Roman"/>
          <w:sz w:val="20"/>
          <w:szCs w:val="20"/>
          <w:lang w:val="id-ID" w:eastAsia="id-ID"/>
        </w:rPr>
      </w:pPr>
      <w:r w:rsidRPr="005B62AF">
        <w:rPr>
          <w:rFonts w:ascii="Times New Roman" w:hAnsi="Times New Roman" w:cs="Times New Roman"/>
          <w:sz w:val="20"/>
          <w:szCs w:val="20"/>
          <w:lang w:val="id-ID" w:eastAsia="id-ID"/>
        </w:rPr>
        <w:t xml:space="preserve">Second activity of Super Imposed is the testing of soybean varieties at the irrigated wet land. Eight soybean varieties are </w:t>
      </w:r>
      <w:r w:rsidRPr="005B62AF">
        <w:rPr>
          <w:rFonts w:ascii="Times New Roman" w:hAnsi="Times New Roman" w:cs="Times New Roman"/>
          <w:sz w:val="20"/>
          <w:szCs w:val="20"/>
          <w:lang w:val="id-ID" w:eastAsia="id-ID"/>
        </w:rPr>
        <w:lastRenderedPageBreak/>
        <w:t>tested, including:</w:t>
      </w:r>
      <w:r w:rsidR="003C7BFC" w:rsidRPr="005B62AF">
        <w:rPr>
          <w:rFonts w:ascii="Times New Roman" w:hAnsi="Times New Roman" w:cs="Times New Roman"/>
          <w:sz w:val="20"/>
          <w:szCs w:val="20"/>
          <w:lang w:val="id-ID" w:eastAsia="id-ID"/>
        </w:rPr>
        <w:t xml:space="preserve"> "</w:t>
      </w:r>
      <w:r w:rsidRPr="005B62AF">
        <w:rPr>
          <w:rFonts w:ascii="Times New Roman" w:hAnsi="Times New Roman" w:cs="Times New Roman"/>
          <w:sz w:val="20"/>
          <w:szCs w:val="20"/>
          <w:lang w:val="id-ID" w:eastAsia="id-ID"/>
        </w:rPr>
        <w:t>(1)</w:t>
      </w:r>
      <w:r w:rsidR="003C7BFC"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 xml:space="preserve"> Burangrang; </w:t>
      </w:r>
      <w:r w:rsidR="003C7BFC"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(2)</w:t>
      </w:r>
      <w:r w:rsidR="003C7BFC"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 xml:space="preserve"> Baluran; </w:t>
      </w:r>
      <w:r w:rsidR="003C7BFC"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(3)</w:t>
      </w:r>
      <w:r w:rsidR="003C7BFC"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 xml:space="preserve"> Panderman; </w:t>
      </w:r>
      <w:r w:rsidR="003C7BFC"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(4)</w:t>
      </w:r>
      <w:r w:rsidR="003C7BFC"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 xml:space="preserve"> Anjasmoro; </w:t>
      </w:r>
      <w:r w:rsidR="003C7BFC"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(5)</w:t>
      </w:r>
      <w:r w:rsidR="003C7BFC"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 xml:space="preserve"> Slamet; </w:t>
      </w:r>
      <w:r w:rsidR="003C7BFC"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(6)</w:t>
      </w:r>
      <w:r w:rsidR="003C7BFC"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 xml:space="preserve"> Kaba; </w:t>
      </w:r>
      <w:r w:rsidR="00125A29"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(7)</w:t>
      </w:r>
      <w:r w:rsidR="003C7BFC"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 xml:space="preserve"> Argomulyo; and </w:t>
      </w:r>
      <w:r w:rsidR="00125A29" w:rsidRPr="005B62AF">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(8)</w:t>
      </w:r>
      <w:r w:rsidR="00125A29" w:rsidRPr="005B62AF">
        <w:rPr>
          <w:rFonts w:ascii="Times New Roman" w:hAnsi="Times New Roman" w:cs="Times New Roman"/>
          <w:sz w:val="20"/>
          <w:szCs w:val="20"/>
          <w:lang w:val="id-ID" w:eastAsia="id-ID"/>
        </w:rPr>
        <w:t xml:space="preserve">," </w:t>
      </w:r>
      <w:r w:rsidRPr="005B62AF">
        <w:rPr>
          <w:rFonts w:ascii="Times New Roman" w:hAnsi="Times New Roman" w:cs="Times New Roman"/>
          <w:sz w:val="20"/>
          <w:szCs w:val="20"/>
          <w:lang w:val="id-ID" w:eastAsia="id-ID"/>
        </w:rPr>
        <w:t xml:space="preserve"> Wilis </w:t>
      </w:r>
      <w:r w:rsidR="00125A29" w:rsidRPr="005B62AF">
        <w:rPr>
          <w:rFonts w:ascii="Times New Roman" w:hAnsi="Times New Roman" w:cs="Times New Roman"/>
          <w:sz w:val="20"/>
          <w:szCs w:val="20"/>
          <w:lang w:val="id-ID" w:eastAsia="id-ID"/>
        </w:rPr>
        <w:t xml:space="preserve">is </w:t>
      </w:r>
      <w:r w:rsidRPr="005B62AF">
        <w:rPr>
          <w:rFonts w:ascii="Times New Roman" w:hAnsi="Times New Roman" w:cs="Times New Roman"/>
          <w:sz w:val="20"/>
          <w:szCs w:val="20"/>
          <w:lang w:val="id-ID" w:eastAsia="id-ID"/>
        </w:rPr>
        <w:t xml:space="preserve">control variety. Plot size is 3x4 meters. Each treatment is replicated 3 times. Crop maintenance is optimum and managed using technology borrowed from BPTP East Java. Planting Interval is 40x10 cm in row. Fertilization involves 50 kg Urea + 100 kg SP-36 + 100 kg KCl/ha. These fertilizers are given simultaneously during planting season, and supplemented by straw mulch. The control of </w:t>
      </w:r>
      <w:r w:rsidR="00D90163" w:rsidRPr="00D90163">
        <w:rPr>
          <w:rFonts w:ascii="Times New Roman" w:hAnsi="Times New Roman" w:cs="Times New Roman"/>
          <w:sz w:val="20"/>
          <w:szCs w:val="20"/>
          <w:lang w:val="id-ID" w:eastAsia="id-ID"/>
        </w:rPr>
        <w:t xml:space="preserve">Plant-disturbing organisms </w:t>
      </w:r>
      <w:r w:rsidRPr="00D90163">
        <w:rPr>
          <w:rFonts w:ascii="Times New Roman" w:hAnsi="Times New Roman" w:cs="Times New Roman"/>
          <w:color w:val="FF0000"/>
          <w:sz w:val="20"/>
          <w:szCs w:val="20"/>
          <w:lang w:val="id-ID" w:eastAsia="id-ID"/>
        </w:rPr>
        <w:t xml:space="preserve"> </w:t>
      </w:r>
      <w:r w:rsidRPr="00D90163">
        <w:rPr>
          <w:rFonts w:ascii="Times New Roman" w:hAnsi="Times New Roman" w:cs="Times New Roman"/>
          <w:sz w:val="20"/>
          <w:szCs w:val="20"/>
          <w:lang w:val="id-ID" w:eastAsia="id-ID"/>
        </w:rPr>
        <w:t xml:space="preserve">would refer to </w:t>
      </w:r>
      <w:r w:rsidR="00D90163" w:rsidRPr="00D90163">
        <w:rPr>
          <w:rFonts w:ascii="Times New Roman" w:hAnsi="Times New Roman" w:cs="Times New Roman"/>
          <w:sz w:val="20"/>
          <w:szCs w:val="20"/>
          <w:lang w:val="id-ID" w:eastAsia="id-ID"/>
        </w:rPr>
        <w:t>IPM</w:t>
      </w:r>
      <w:r w:rsidRPr="005B62AF">
        <w:rPr>
          <w:rFonts w:ascii="Times New Roman" w:hAnsi="Times New Roman" w:cs="Times New Roman"/>
          <w:sz w:val="20"/>
          <w:szCs w:val="20"/>
          <w:lang w:val="id-ID" w:eastAsia="id-ID"/>
        </w:rPr>
        <w:t xml:space="preserve"> concept. The observed components are similar to Super Imposed 1. The collected data are analyzed with Analysis of Variance and BNT Test. </w:t>
      </w:r>
    </w:p>
    <w:p w:rsidR="001C44F9" w:rsidRPr="005B62AF" w:rsidRDefault="001C44F9" w:rsidP="00C23EB8">
      <w:pPr>
        <w:pStyle w:val="NoSpacing"/>
        <w:spacing w:before="120" w:after="120"/>
        <w:jc w:val="center"/>
        <w:rPr>
          <w:rFonts w:ascii="Times New Roman" w:hAnsi="Times New Roman" w:cs="Times New Roman"/>
          <w:sz w:val="20"/>
          <w:szCs w:val="20"/>
          <w:lang w:val="id-ID" w:eastAsia="id-ID"/>
        </w:rPr>
      </w:pPr>
      <w:r w:rsidRPr="005B62AF">
        <w:rPr>
          <w:rFonts w:ascii="Times New Roman" w:hAnsi="Times New Roman" w:cs="Times New Roman"/>
          <w:sz w:val="20"/>
          <w:szCs w:val="20"/>
          <w:lang w:val="id-ID" w:eastAsia="id-ID"/>
        </w:rPr>
        <w:t>III. RESULT AND DISCUSSION</w:t>
      </w:r>
    </w:p>
    <w:p w:rsidR="001C44F9" w:rsidRDefault="00125A29" w:rsidP="00125A29">
      <w:pPr>
        <w:pStyle w:val="NoSpacing"/>
        <w:ind w:firstLine="284"/>
        <w:jc w:val="both"/>
        <w:rPr>
          <w:rFonts w:ascii="Times New Roman" w:hAnsi="Times New Roman" w:cs="Times New Roman"/>
          <w:i/>
          <w:sz w:val="20"/>
          <w:szCs w:val="20"/>
          <w:lang w:val="id-ID" w:eastAsia="id-ID"/>
        </w:rPr>
      </w:pPr>
      <w:r w:rsidRPr="005B62AF">
        <w:rPr>
          <w:rFonts w:ascii="Times New Roman" w:hAnsi="Times New Roman" w:cs="Times New Roman"/>
          <w:i/>
          <w:sz w:val="20"/>
          <w:szCs w:val="20"/>
          <w:lang w:val="id-ID" w:eastAsia="id-ID"/>
        </w:rPr>
        <w:t>A.</w:t>
      </w:r>
      <w:r w:rsidR="001C44F9" w:rsidRPr="005B62AF">
        <w:rPr>
          <w:rFonts w:ascii="Times New Roman" w:hAnsi="Times New Roman" w:cs="Times New Roman"/>
          <w:i/>
          <w:sz w:val="20"/>
          <w:szCs w:val="20"/>
          <w:lang w:val="id-ID" w:eastAsia="id-ID"/>
        </w:rPr>
        <w:t xml:space="preserve"> Characteristic of Review Location</w:t>
      </w:r>
    </w:p>
    <w:p w:rsidR="001C44F9" w:rsidRPr="001D74AE" w:rsidRDefault="00107B08" w:rsidP="00EC0EAE">
      <w:pPr>
        <w:pStyle w:val="NoSpacing"/>
        <w:ind w:firstLine="284"/>
        <w:jc w:val="both"/>
        <w:rPr>
          <w:color w:val="548DD4" w:themeColor="text2" w:themeTint="99"/>
          <w:lang w:val="id-ID" w:eastAsia="id-ID"/>
        </w:rPr>
      </w:pPr>
      <w:r w:rsidRPr="001D74AE">
        <w:rPr>
          <w:rFonts w:ascii="Times New Roman" w:hAnsi="Times New Roman" w:cs="Times New Roman"/>
          <w:color w:val="548DD4" w:themeColor="text2" w:themeTint="99"/>
          <w:sz w:val="20"/>
          <w:szCs w:val="20"/>
          <w:highlight w:val="cyan"/>
          <w:lang w:val="id-ID" w:eastAsia="id-ID"/>
        </w:rPr>
        <w:t xml:space="preserve">This research was conducted in Kepulungan Village, Gempol Sub-district, Pasuruan Regency. The village has 11 hamlets, a village area of approximately 363 km2 with a population of 10,245 people, an elevation of about 55 m. This village is a new area for soybean development in Pasuruan Regency. </w:t>
      </w:r>
      <w:r w:rsidR="00857961" w:rsidRPr="001D74AE">
        <w:rPr>
          <w:rFonts w:ascii="Times New Roman" w:hAnsi="Times New Roman" w:cs="Times New Roman"/>
          <w:color w:val="548DD4" w:themeColor="text2" w:themeTint="99"/>
          <w:sz w:val="20"/>
          <w:szCs w:val="20"/>
          <w:highlight w:val="cyan"/>
          <w:lang w:val="id-ID" w:eastAsia="id-ID"/>
        </w:rPr>
        <w:t xml:space="preserve">Common pattern of planting of farmers is with rice pattern  of 3 times, a small part (± 10%) with rice pattern  2 tims and 1 times green beans. </w:t>
      </w:r>
      <w:r w:rsidRPr="001D74AE">
        <w:rPr>
          <w:rFonts w:ascii="Times New Roman" w:hAnsi="Times New Roman" w:cs="Times New Roman"/>
          <w:color w:val="548DD4" w:themeColor="text2" w:themeTint="99"/>
          <w:sz w:val="20"/>
          <w:szCs w:val="20"/>
          <w:highlight w:val="cyan"/>
          <w:lang w:val="id-ID" w:eastAsia="id-ID"/>
        </w:rPr>
        <w:t>Soil topography is: 85% flat, and 15% ramps slightly bumpy. Average rainfall in 5 years (2007-2011) is presented in Table-2, the highest occurring in 2007, that is 1,337.5 mm, rainy day 1</w:t>
      </w:r>
      <w:r w:rsidR="005C73FB" w:rsidRPr="001D74AE">
        <w:rPr>
          <w:rFonts w:ascii="Times New Roman" w:hAnsi="Times New Roman" w:cs="Times New Roman"/>
          <w:color w:val="548DD4" w:themeColor="text2" w:themeTint="99"/>
          <w:sz w:val="20"/>
          <w:szCs w:val="20"/>
          <w:highlight w:val="cyan"/>
          <w:lang w:val="id-ID" w:eastAsia="id-ID"/>
        </w:rPr>
        <w:t xml:space="preserve">33.7, while the lowest rainfall </w:t>
      </w:r>
      <w:r w:rsidRPr="001D74AE">
        <w:rPr>
          <w:rFonts w:ascii="Times New Roman" w:hAnsi="Times New Roman" w:cs="Times New Roman"/>
          <w:color w:val="548DD4" w:themeColor="text2" w:themeTint="99"/>
          <w:sz w:val="20"/>
          <w:szCs w:val="20"/>
          <w:highlight w:val="cyan"/>
          <w:lang w:val="id-ID" w:eastAsia="id-ID"/>
        </w:rPr>
        <w:t>occurred in 2010, amounting to 510 mm, rainy day 72.9</w:t>
      </w:r>
      <w:r w:rsidR="003171E2" w:rsidRPr="001D74AE">
        <w:rPr>
          <w:color w:val="548DD4" w:themeColor="text2" w:themeTint="99"/>
          <w:highlight w:val="cyan"/>
          <w:lang w:val="id-ID" w:eastAsia="id-ID"/>
        </w:rPr>
        <w:t>[11]</w:t>
      </w:r>
      <w:r w:rsidR="002946D0" w:rsidRPr="001D74AE">
        <w:rPr>
          <w:color w:val="548DD4" w:themeColor="text2" w:themeTint="99"/>
          <w:highlight w:val="cyan"/>
          <w:lang w:val="id-ID" w:eastAsia="id-ID"/>
        </w:rPr>
        <w:t>.</w:t>
      </w:r>
    </w:p>
    <w:p w:rsidR="004A2509" w:rsidRPr="005B62AF" w:rsidRDefault="00813C53" w:rsidP="00B4185F">
      <w:pPr>
        <w:pStyle w:val="Text"/>
        <w:spacing w:before="120"/>
        <w:ind w:firstLine="0"/>
        <w:jc w:val="center"/>
        <w:rPr>
          <w:sz w:val="16"/>
          <w:szCs w:val="16"/>
          <w:lang w:val="id-ID" w:eastAsia="id-ID"/>
        </w:rPr>
      </w:pPr>
      <w:r w:rsidRPr="005B62AF">
        <w:rPr>
          <w:sz w:val="16"/>
          <w:szCs w:val="16"/>
          <w:lang w:val="id-ID" w:eastAsia="id-ID"/>
        </w:rPr>
        <w:t>TABLE II</w:t>
      </w:r>
    </w:p>
    <w:p w:rsidR="00813C53" w:rsidRPr="005B62AF" w:rsidRDefault="004A2509" w:rsidP="002E070D">
      <w:pPr>
        <w:pStyle w:val="NoSpacing"/>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Data of Rainfall From 2007 to 2011 in Gempol District,</w:t>
      </w:r>
    </w:p>
    <w:p w:rsidR="00B56CE8" w:rsidRPr="005B62AF" w:rsidRDefault="004A2509" w:rsidP="00813C53">
      <w:pPr>
        <w:pStyle w:val="NoSpacing"/>
        <w:spacing w:after="60"/>
        <w:jc w:val="center"/>
        <w:rPr>
          <w:rFonts w:ascii="Times New Roman" w:hAnsi="Times New Roman" w:cs="Times New Roman"/>
          <w:sz w:val="16"/>
          <w:szCs w:val="16"/>
          <w:lang w:val="id-ID" w:eastAsia="id-ID"/>
        </w:rPr>
      </w:pPr>
      <w:r w:rsidRPr="005B62AF">
        <w:rPr>
          <w:rFonts w:ascii="Times New Roman" w:hAnsi="Times New Roman" w:cs="Times New Roman"/>
          <w:sz w:val="16"/>
          <w:szCs w:val="16"/>
          <w:lang w:val="id-ID" w:eastAsia="id-ID"/>
        </w:rPr>
        <w:t>Pasuruan Regency</w:t>
      </w:r>
    </w:p>
    <w:tbl>
      <w:tblPr>
        <w:tblW w:w="4974" w:type="dxa"/>
        <w:tblInd w:w="96" w:type="dxa"/>
        <w:tblLook w:val="04A0"/>
      </w:tblPr>
      <w:tblGrid>
        <w:gridCol w:w="721"/>
        <w:gridCol w:w="567"/>
        <w:gridCol w:w="709"/>
        <w:gridCol w:w="567"/>
        <w:gridCol w:w="567"/>
        <w:gridCol w:w="708"/>
        <w:gridCol w:w="1135"/>
      </w:tblGrid>
      <w:tr w:rsidR="00544B55" w:rsidRPr="005B62AF" w:rsidTr="00813C53">
        <w:trPr>
          <w:trHeight w:val="330"/>
        </w:trPr>
        <w:tc>
          <w:tcPr>
            <w:tcW w:w="72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Year</w:t>
            </w:r>
            <w:r w:rsidR="004A2509" w:rsidRPr="005B62AF">
              <w:rPr>
                <w:sz w:val="16"/>
                <w:szCs w:val="16"/>
                <w:lang w:val="id-ID" w:eastAsia="id-ID"/>
              </w:rPr>
              <w:t>'s</w:t>
            </w:r>
          </w:p>
        </w:tc>
        <w:tc>
          <w:tcPr>
            <w:tcW w:w="2410" w:type="dxa"/>
            <w:gridSpan w:val="4"/>
            <w:tcBorders>
              <w:top w:val="single" w:sz="4" w:space="0" w:color="auto"/>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Tri Month,s</w:t>
            </w:r>
          </w:p>
        </w:tc>
        <w:tc>
          <w:tcPr>
            <w:tcW w:w="708" w:type="dxa"/>
            <w:vMerge w:val="restart"/>
            <w:tcBorders>
              <w:top w:val="single" w:sz="4" w:space="0" w:color="auto"/>
              <w:left w:val="nil"/>
              <w:right w:val="single" w:sz="4" w:space="0" w:color="auto"/>
            </w:tcBorders>
            <w:shd w:val="clear" w:color="auto" w:fill="auto"/>
            <w:noWrap/>
            <w:vAlign w:val="center"/>
            <w:hideMark/>
          </w:tcPr>
          <w:p w:rsidR="00544B55" w:rsidRPr="005B62AF" w:rsidRDefault="00544B55" w:rsidP="007C698B">
            <w:pPr>
              <w:jc w:val="center"/>
              <w:rPr>
                <w:sz w:val="16"/>
                <w:szCs w:val="16"/>
                <w:lang w:val="id-ID" w:eastAsia="id-ID"/>
              </w:rPr>
            </w:pPr>
            <w:r w:rsidRPr="005B62AF">
              <w:rPr>
                <w:sz w:val="16"/>
                <w:szCs w:val="16"/>
                <w:lang w:val="id-ID" w:eastAsia="id-ID"/>
              </w:rPr>
              <w:t xml:space="preserve">RF/ </w:t>
            </w:r>
            <w:r w:rsidR="00905D4C" w:rsidRPr="005B62AF">
              <w:rPr>
                <w:sz w:val="16"/>
                <w:szCs w:val="16"/>
                <w:lang w:val="id-ID" w:eastAsia="id-ID"/>
              </w:rPr>
              <w:t xml:space="preserve">tri </w:t>
            </w:r>
            <w:r w:rsidRPr="005B62AF">
              <w:rPr>
                <w:sz w:val="16"/>
                <w:szCs w:val="16"/>
                <w:lang w:val="id-ID" w:eastAsia="id-ID"/>
              </w:rPr>
              <w:t>mo</w:t>
            </w:r>
            <w:r w:rsidR="004A2509" w:rsidRPr="005B62AF">
              <w:rPr>
                <w:sz w:val="16"/>
                <w:szCs w:val="16"/>
                <w:lang w:val="id-ID" w:eastAsia="id-ID"/>
              </w:rPr>
              <w:t>n</w:t>
            </w:r>
            <w:r w:rsidRPr="005B62AF">
              <w:rPr>
                <w:sz w:val="16"/>
                <w:szCs w:val="16"/>
                <w:lang w:val="id-ID" w:eastAsia="id-ID"/>
              </w:rPr>
              <w:t>th</w:t>
            </w:r>
          </w:p>
        </w:tc>
        <w:tc>
          <w:tcPr>
            <w:tcW w:w="1135" w:type="dxa"/>
            <w:vMerge w:val="restart"/>
            <w:tcBorders>
              <w:top w:val="single" w:sz="4" w:space="0" w:color="auto"/>
              <w:left w:val="nil"/>
              <w:right w:val="single" w:sz="4" w:space="0" w:color="auto"/>
            </w:tcBorders>
            <w:shd w:val="clear" w:color="auto" w:fill="auto"/>
            <w:noWrap/>
            <w:vAlign w:val="center"/>
            <w:hideMark/>
          </w:tcPr>
          <w:p w:rsidR="00544B55" w:rsidRPr="005B62AF" w:rsidRDefault="00544B55" w:rsidP="004A2509">
            <w:pPr>
              <w:ind w:right="-102" w:hanging="107"/>
              <w:rPr>
                <w:sz w:val="16"/>
                <w:szCs w:val="16"/>
                <w:lang w:val="id-ID" w:eastAsia="id-ID"/>
              </w:rPr>
            </w:pPr>
            <w:r w:rsidRPr="005B62AF">
              <w:rPr>
                <w:sz w:val="16"/>
                <w:szCs w:val="16"/>
                <w:lang w:val="id-ID" w:eastAsia="id-ID"/>
              </w:rPr>
              <w:t xml:space="preserve">Average/ </w:t>
            </w:r>
            <w:r w:rsidR="004A2509" w:rsidRPr="005B62AF">
              <w:rPr>
                <w:sz w:val="16"/>
                <w:szCs w:val="16"/>
                <w:lang w:val="id-ID" w:eastAsia="id-ID"/>
              </w:rPr>
              <w:t xml:space="preserve">tri </w:t>
            </w:r>
            <w:r w:rsidRPr="005B62AF">
              <w:rPr>
                <w:sz w:val="16"/>
                <w:szCs w:val="16"/>
                <w:lang w:val="id-ID" w:eastAsia="id-ID"/>
              </w:rPr>
              <w:t>month</w:t>
            </w:r>
          </w:p>
        </w:tc>
      </w:tr>
      <w:tr w:rsidR="00544B55" w:rsidRPr="005B62AF" w:rsidTr="00813C53">
        <w:trPr>
          <w:trHeight w:val="219"/>
        </w:trPr>
        <w:tc>
          <w:tcPr>
            <w:tcW w:w="721" w:type="dxa"/>
            <w:vMerge/>
            <w:tcBorders>
              <w:top w:val="single" w:sz="4" w:space="0" w:color="auto"/>
              <w:left w:val="single" w:sz="4" w:space="0" w:color="auto"/>
              <w:bottom w:val="single" w:sz="4" w:space="0" w:color="auto"/>
              <w:right w:val="single" w:sz="4" w:space="0" w:color="auto"/>
            </w:tcBorders>
            <w:vAlign w:val="center"/>
            <w:hideMark/>
          </w:tcPr>
          <w:p w:rsidR="00544B55" w:rsidRPr="005B62AF" w:rsidRDefault="00544B55" w:rsidP="007C698B">
            <w:pPr>
              <w:autoSpaceDE/>
              <w:autoSpaceDN/>
              <w:jc w:val="center"/>
              <w:rPr>
                <w:sz w:val="16"/>
                <w:szCs w:val="16"/>
                <w:lang w:val="id-ID" w:eastAsia="id-ID"/>
              </w:rPr>
            </w:pP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1</w:t>
            </w:r>
          </w:p>
        </w:tc>
        <w:tc>
          <w:tcPr>
            <w:tcW w:w="709"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2</w:t>
            </w: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3</w:t>
            </w: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4</w:t>
            </w:r>
          </w:p>
        </w:tc>
        <w:tc>
          <w:tcPr>
            <w:tcW w:w="708" w:type="dxa"/>
            <w:vMerge/>
            <w:tcBorders>
              <w:left w:val="nil"/>
              <w:bottom w:val="single" w:sz="4" w:space="0" w:color="auto"/>
              <w:right w:val="single" w:sz="4" w:space="0" w:color="auto"/>
            </w:tcBorders>
            <w:shd w:val="clear" w:color="auto" w:fill="auto"/>
            <w:vAlign w:val="center"/>
            <w:hideMark/>
          </w:tcPr>
          <w:p w:rsidR="00544B55" w:rsidRPr="005B62AF" w:rsidRDefault="00544B55" w:rsidP="007C698B">
            <w:pPr>
              <w:autoSpaceDE/>
              <w:autoSpaceDN/>
              <w:jc w:val="center"/>
              <w:rPr>
                <w:sz w:val="16"/>
                <w:szCs w:val="16"/>
                <w:lang w:val="id-ID" w:eastAsia="id-ID"/>
              </w:rPr>
            </w:pPr>
          </w:p>
        </w:tc>
        <w:tc>
          <w:tcPr>
            <w:tcW w:w="1135" w:type="dxa"/>
            <w:vMerge/>
            <w:tcBorders>
              <w:left w:val="nil"/>
              <w:bottom w:val="single" w:sz="4" w:space="0" w:color="auto"/>
              <w:right w:val="single" w:sz="4" w:space="0" w:color="auto"/>
            </w:tcBorders>
            <w:shd w:val="clear" w:color="auto" w:fill="auto"/>
            <w:vAlign w:val="center"/>
            <w:hideMark/>
          </w:tcPr>
          <w:p w:rsidR="00544B55" w:rsidRPr="005B62AF" w:rsidRDefault="00544B55" w:rsidP="007C698B">
            <w:pPr>
              <w:autoSpaceDE/>
              <w:autoSpaceDN/>
              <w:jc w:val="center"/>
              <w:rPr>
                <w:sz w:val="16"/>
                <w:szCs w:val="16"/>
                <w:lang w:val="id-ID" w:eastAsia="id-ID"/>
              </w:rPr>
            </w:pPr>
          </w:p>
        </w:tc>
      </w:tr>
      <w:tr w:rsidR="00544B55" w:rsidRPr="005B62AF" w:rsidTr="00813C53">
        <w:trPr>
          <w:trHeight w:val="129"/>
        </w:trPr>
        <w:tc>
          <w:tcPr>
            <w:tcW w:w="721" w:type="dxa"/>
            <w:tcBorders>
              <w:top w:val="nil"/>
              <w:left w:val="single" w:sz="4" w:space="0" w:color="auto"/>
              <w:bottom w:val="single" w:sz="4" w:space="0" w:color="auto"/>
              <w:right w:val="single" w:sz="4" w:space="0" w:color="auto"/>
            </w:tcBorders>
            <w:shd w:val="clear" w:color="auto" w:fill="auto"/>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2007</w:t>
            </w:r>
          </w:p>
        </w:tc>
        <w:tc>
          <w:tcPr>
            <w:tcW w:w="567" w:type="dxa"/>
            <w:tcBorders>
              <w:top w:val="nil"/>
              <w:left w:val="nil"/>
              <w:bottom w:val="single" w:sz="4" w:space="0" w:color="auto"/>
              <w:right w:val="single" w:sz="4" w:space="0" w:color="auto"/>
            </w:tcBorders>
            <w:shd w:val="clear" w:color="auto" w:fill="auto"/>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675</w:t>
            </w:r>
          </w:p>
        </w:tc>
        <w:tc>
          <w:tcPr>
            <w:tcW w:w="709"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356</w:t>
            </w: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65</w:t>
            </w: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241</w:t>
            </w:r>
          </w:p>
        </w:tc>
        <w:tc>
          <w:tcPr>
            <w:tcW w:w="708"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1337</w:t>
            </w:r>
          </w:p>
        </w:tc>
        <w:tc>
          <w:tcPr>
            <w:tcW w:w="1135"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334,25</w:t>
            </w:r>
          </w:p>
        </w:tc>
      </w:tr>
      <w:tr w:rsidR="00544B55" w:rsidRPr="005B62AF" w:rsidTr="00813C53">
        <w:trPr>
          <w:trHeight w:val="217"/>
        </w:trPr>
        <w:tc>
          <w:tcPr>
            <w:tcW w:w="721" w:type="dxa"/>
            <w:tcBorders>
              <w:top w:val="nil"/>
              <w:left w:val="single" w:sz="4" w:space="0" w:color="auto"/>
              <w:bottom w:val="single" w:sz="4" w:space="0" w:color="auto"/>
              <w:right w:val="single" w:sz="4" w:space="0" w:color="auto"/>
            </w:tcBorders>
            <w:shd w:val="clear" w:color="auto" w:fill="auto"/>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2008</w:t>
            </w:r>
          </w:p>
        </w:tc>
        <w:tc>
          <w:tcPr>
            <w:tcW w:w="567" w:type="dxa"/>
            <w:tcBorders>
              <w:top w:val="nil"/>
              <w:left w:val="nil"/>
              <w:bottom w:val="single" w:sz="4" w:space="0" w:color="auto"/>
              <w:right w:val="single" w:sz="4" w:space="0" w:color="auto"/>
            </w:tcBorders>
            <w:shd w:val="clear" w:color="auto" w:fill="auto"/>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516</w:t>
            </w:r>
          </w:p>
        </w:tc>
        <w:tc>
          <w:tcPr>
            <w:tcW w:w="709"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368</w:t>
            </w: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0</w:t>
            </w: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140</w:t>
            </w:r>
          </w:p>
        </w:tc>
        <w:tc>
          <w:tcPr>
            <w:tcW w:w="708"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1024</w:t>
            </w:r>
          </w:p>
        </w:tc>
        <w:tc>
          <w:tcPr>
            <w:tcW w:w="1135"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256</w:t>
            </w:r>
          </w:p>
        </w:tc>
      </w:tr>
      <w:tr w:rsidR="00544B55" w:rsidRPr="005B62AF" w:rsidTr="00813C53">
        <w:trPr>
          <w:trHeight w:val="121"/>
        </w:trPr>
        <w:tc>
          <w:tcPr>
            <w:tcW w:w="721" w:type="dxa"/>
            <w:tcBorders>
              <w:top w:val="nil"/>
              <w:left w:val="single" w:sz="4" w:space="0" w:color="auto"/>
              <w:bottom w:val="single" w:sz="4" w:space="0" w:color="auto"/>
              <w:right w:val="single" w:sz="4" w:space="0" w:color="auto"/>
            </w:tcBorders>
            <w:shd w:val="clear" w:color="auto" w:fill="auto"/>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2009</w:t>
            </w:r>
          </w:p>
        </w:tc>
        <w:tc>
          <w:tcPr>
            <w:tcW w:w="567" w:type="dxa"/>
            <w:tcBorders>
              <w:top w:val="nil"/>
              <w:left w:val="nil"/>
              <w:bottom w:val="single" w:sz="4" w:space="0" w:color="auto"/>
              <w:right w:val="single" w:sz="4" w:space="0" w:color="auto"/>
            </w:tcBorders>
            <w:shd w:val="clear" w:color="auto" w:fill="auto"/>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407</w:t>
            </w:r>
          </w:p>
        </w:tc>
        <w:tc>
          <w:tcPr>
            <w:tcW w:w="709"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306</w:t>
            </w: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74</w:t>
            </w: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127</w:t>
            </w:r>
          </w:p>
        </w:tc>
        <w:tc>
          <w:tcPr>
            <w:tcW w:w="708"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914</w:t>
            </w:r>
          </w:p>
        </w:tc>
        <w:tc>
          <w:tcPr>
            <w:tcW w:w="1135"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228,5</w:t>
            </w:r>
          </w:p>
        </w:tc>
      </w:tr>
      <w:tr w:rsidR="00544B55" w:rsidRPr="005B62AF" w:rsidTr="00813C53">
        <w:trPr>
          <w:trHeight w:val="209"/>
        </w:trPr>
        <w:tc>
          <w:tcPr>
            <w:tcW w:w="721" w:type="dxa"/>
            <w:tcBorders>
              <w:top w:val="nil"/>
              <w:left w:val="single" w:sz="4" w:space="0" w:color="auto"/>
              <w:bottom w:val="single" w:sz="4" w:space="0" w:color="auto"/>
              <w:right w:val="single" w:sz="4" w:space="0" w:color="auto"/>
            </w:tcBorders>
            <w:shd w:val="clear" w:color="auto" w:fill="auto"/>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2010</w:t>
            </w:r>
          </w:p>
        </w:tc>
        <w:tc>
          <w:tcPr>
            <w:tcW w:w="567" w:type="dxa"/>
            <w:tcBorders>
              <w:top w:val="nil"/>
              <w:left w:val="nil"/>
              <w:bottom w:val="single" w:sz="4" w:space="0" w:color="auto"/>
              <w:right w:val="single" w:sz="4" w:space="0" w:color="auto"/>
            </w:tcBorders>
            <w:shd w:val="clear" w:color="auto" w:fill="auto"/>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287</w:t>
            </w:r>
          </w:p>
        </w:tc>
        <w:tc>
          <w:tcPr>
            <w:tcW w:w="709"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89</w:t>
            </w: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0</w:t>
            </w: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134</w:t>
            </w:r>
          </w:p>
        </w:tc>
        <w:tc>
          <w:tcPr>
            <w:tcW w:w="708"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510</w:t>
            </w:r>
          </w:p>
        </w:tc>
        <w:tc>
          <w:tcPr>
            <w:tcW w:w="1135"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127,5</w:t>
            </w:r>
          </w:p>
        </w:tc>
      </w:tr>
      <w:tr w:rsidR="00544B55" w:rsidRPr="005B62AF" w:rsidTr="00813C53">
        <w:trPr>
          <w:trHeight w:val="141"/>
        </w:trPr>
        <w:tc>
          <w:tcPr>
            <w:tcW w:w="721" w:type="dxa"/>
            <w:tcBorders>
              <w:top w:val="nil"/>
              <w:left w:val="single" w:sz="4" w:space="0" w:color="auto"/>
              <w:bottom w:val="single" w:sz="4" w:space="0" w:color="auto"/>
              <w:right w:val="single" w:sz="4" w:space="0" w:color="auto"/>
            </w:tcBorders>
            <w:shd w:val="clear" w:color="auto" w:fill="auto"/>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2011</w:t>
            </w:r>
          </w:p>
        </w:tc>
        <w:tc>
          <w:tcPr>
            <w:tcW w:w="567" w:type="dxa"/>
            <w:tcBorders>
              <w:top w:val="nil"/>
              <w:left w:val="nil"/>
              <w:bottom w:val="single" w:sz="4" w:space="0" w:color="auto"/>
              <w:right w:val="single" w:sz="4" w:space="0" w:color="auto"/>
            </w:tcBorders>
            <w:shd w:val="clear" w:color="auto" w:fill="auto"/>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335</w:t>
            </w:r>
          </w:p>
        </w:tc>
        <w:tc>
          <w:tcPr>
            <w:tcW w:w="709"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82</w:t>
            </w: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0</w:t>
            </w:r>
          </w:p>
        </w:tc>
        <w:tc>
          <w:tcPr>
            <w:tcW w:w="567"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130</w:t>
            </w:r>
          </w:p>
        </w:tc>
        <w:tc>
          <w:tcPr>
            <w:tcW w:w="708"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547</w:t>
            </w:r>
          </w:p>
        </w:tc>
        <w:tc>
          <w:tcPr>
            <w:tcW w:w="1135" w:type="dxa"/>
            <w:tcBorders>
              <w:top w:val="nil"/>
              <w:left w:val="nil"/>
              <w:bottom w:val="single" w:sz="4" w:space="0" w:color="auto"/>
              <w:right w:val="single" w:sz="4" w:space="0" w:color="auto"/>
            </w:tcBorders>
            <w:shd w:val="clear" w:color="auto" w:fill="auto"/>
            <w:noWrap/>
            <w:vAlign w:val="center"/>
            <w:hideMark/>
          </w:tcPr>
          <w:p w:rsidR="00544B55" w:rsidRPr="005B62AF" w:rsidRDefault="00544B55" w:rsidP="007C698B">
            <w:pPr>
              <w:autoSpaceDE/>
              <w:autoSpaceDN/>
              <w:jc w:val="center"/>
              <w:rPr>
                <w:sz w:val="16"/>
                <w:szCs w:val="16"/>
                <w:lang w:val="id-ID" w:eastAsia="id-ID"/>
              </w:rPr>
            </w:pPr>
            <w:r w:rsidRPr="005B62AF">
              <w:rPr>
                <w:sz w:val="16"/>
                <w:szCs w:val="16"/>
                <w:lang w:val="id-ID" w:eastAsia="id-ID"/>
              </w:rPr>
              <w:t>136,75</w:t>
            </w:r>
          </w:p>
        </w:tc>
      </w:tr>
    </w:tbl>
    <w:p w:rsidR="003171E2" w:rsidRPr="005B62AF" w:rsidRDefault="004A2509" w:rsidP="001D05C5">
      <w:pPr>
        <w:pStyle w:val="NoSpacing"/>
        <w:ind w:left="709" w:hanging="709"/>
        <w:rPr>
          <w:rFonts w:ascii="Times New Roman" w:hAnsi="Times New Roman" w:cs="Times New Roman"/>
          <w:sz w:val="16"/>
          <w:szCs w:val="16"/>
          <w:lang w:val="id-ID"/>
        </w:rPr>
      </w:pPr>
      <w:r w:rsidRPr="005B62AF">
        <w:rPr>
          <w:rFonts w:ascii="Times New Roman" w:hAnsi="Times New Roman" w:cs="Times New Roman"/>
          <w:sz w:val="16"/>
          <w:szCs w:val="16"/>
          <w:lang w:val="id-ID"/>
        </w:rPr>
        <w:t>Source: The Official of Agriculture, Forestry, Marine and Fishery for Pasuruan Regency.</w:t>
      </w:r>
    </w:p>
    <w:p w:rsidR="001C44F9" w:rsidRPr="005B62AF" w:rsidRDefault="001C44F9" w:rsidP="0048559D">
      <w:pPr>
        <w:pStyle w:val="Text"/>
        <w:ind w:firstLine="284"/>
        <w:rPr>
          <w:lang w:val="id-ID"/>
        </w:rPr>
      </w:pPr>
      <w:r w:rsidRPr="005B62AF">
        <w:rPr>
          <w:lang w:val="id-ID"/>
        </w:rPr>
        <w:t xml:space="preserve">The population of Gempol District is </w:t>
      </w:r>
      <w:r w:rsidRPr="005B62AF">
        <w:rPr>
          <w:lang w:val="id-ID"/>
        </w:rPr>
        <w:sym w:font="Symbol" w:char="F0B1"/>
      </w:r>
      <w:r w:rsidRPr="005B62AF">
        <w:rPr>
          <w:lang w:val="id-ID"/>
        </w:rPr>
        <w:t xml:space="preserve"> 80,687 comprising of 36,310 men and 44,377 women. Livelihood of this population is arranged as follows: 46.38% work as farmers; 31.35% laborers; 5.77% merchants; 11.16% artisans; and only 1.94% civil servants. The remaining 20.93% are builders.</w:t>
      </w:r>
    </w:p>
    <w:p w:rsidR="001C44F9" w:rsidRPr="005B62AF" w:rsidRDefault="001C44F9" w:rsidP="0048559D">
      <w:pPr>
        <w:pStyle w:val="NoSpacing"/>
        <w:ind w:firstLine="284"/>
        <w:jc w:val="both"/>
        <w:rPr>
          <w:rFonts w:ascii="Times New Roman" w:hAnsi="Times New Roman" w:cs="Times New Roman"/>
          <w:sz w:val="20"/>
          <w:szCs w:val="20"/>
          <w:lang w:val="id-ID"/>
        </w:rPr>
      </w:pPr>
      <w:r w:rsidRPr="005B62AF">
        <w:rPr>
          <w:rFonts w:ascii="Times New Roman" w:hAnsi="Times New Roman" w:cs="Times New Roman"/>
          <w:sz w:val="20"/>
          <w:szCs w:val="20"/>
          <w:lang w:val="id-ID"/>
        </w:rPr>
        <w:t xml:space="preserve">Planting pattern performed by farmer group can be explained as follows: 60% using rice-rice-rice and 40% rice-rice-soybean/green pea. The target of soybean intensification that has been achieved by local government in 2011 is 1,441 ha areal width with production average of 18.50 kw/ha. The working capital for this farming is self-dependent, and it prevails for rice, soybean and others. During Soybean </w:t>
      </w:r>
      <w:r w:rsidR="00E0458D">
        <w:rPr>
          <w:rFonts w:ascii="Times New Roman" w:hAnsi="Times New Roman" w:cs="Times New Roman"/>
          <w:sz w:val="20"/>
          <w:szCs w:val="20"/>
          <w:lang w:val="id-ID"/>
        </w:rPr>
        <w:t>AB</w:t>
      </w:r>
      <w:r w:rsidRPr="005B62AF">
        <w:rPr>
          <w:rFonts w:ascii="Times New Roman" w:hAnsi="Times New Roman" w:cs="Times New Roman"/>
          <w:sz w:val="20"/>
          <w:szCs w:val="20"/>
          <w:lang w:val="id-ID"/>
        </w:rPr>
        <w:t xml:space="preserve">S </w:t>
      </w:r>
      <w:r w:rsidR="00E0458D" w:rsidRPr="00AE66B8">
        <w:rPr>
          <w:rFonts w:ascii="Times New Roman" w:hAnsi="Times New Roman" w:cs="Times New Roman"/>
          <w:sz w:val="20"/>
          <w:szCs w:val="20"/>
          <w:lang w:val="id-ID" w:eastAsia="id-ID"/>
        </w:rPr>
        <w:t>Assessment</w:t>
      </w:r>
      <w:r w:rsidRPr="005B62AF">
        <w:rPr>
          <w:rFonts w:ascii="Times New Roman" w:hAnsi="Times New Roman" w:cs="Times New Roman"/>
          <w:sz w:val="20"/>
          <w:szCs w:val="20"/>
          <w:lang w:val="id-ID"/>
        </w:rPr>
        <w:t xml:space="preserve">, farmers implement the suggested technology. The </w:t>
      </w:r>
      <w:r w:rsidR="00E0458D">
        <w:rPr>
          <w:rFonts w:ascii="Times New Roman" w:hAnsi="Times New Roman" w:cs="Times New Roman"/>
          <w:sz w:val="20"/>
          <w:szCs w:val="20"/>
          <w:lang w:val="id-ID"/>
        </w:rPr>
        <w:t>cost-sharing is operated where AIAT.</w:t>
      </w:r>
      <w:r w:rsidRPr="005B62AF">
        <w:rPr>
          <w:rFonts w:ascii="Times New Roman" w:hAnsi="Times New Roman" w:cs="Times New Roman"/>
          <w:sz w:val="20"/>
          <w:szCs w:val="20"/>
          <w:lang w:val="id-ID"/>
        </w:rPr>
        <w:t xml:space="preserve"> for East Java provides soybean seeds while the other cost is paid by farmers. But, in reality, not all farmers imp</w:t>
      </w:r>
      <w:r w:rsidR="00E0458D">
        <w:rPr>
          <w:rFonts w:ascii="Times New Roman" w:hAnsi="Times New Roman" w:cs="Times New Roman"/>
          <w:sz w:val="20"/>
          <w:szCs w:val="20"/>
          <w:lang w:val="id-ID"/>
        </w:rPr>
        <w:t xml:space="preserve">lement the suggested technology </w:t>
      </w:r>
      <w:r w:rsidRPr="005B62AF">
        <w:rPr>
          <w:rFonts w:ascii="Times New Roman" w:hAnsi="Times New Roman" w:cs="Times New Roman"/>
          <w:sz w:val="20"/>
          <w:szCs w:val="20"/>
          <w:lang w:val="id-ID"/>
        </w:rPr>
        <w:t xml:space="preserve"> Of 3</w:t>
      </w:r>
      <w:r w:rsidR="00AE66B8">
        <w:rPr>
          <w:rFonts w:ascii="Times New Roman" w:hAnsi="Times New Roman" w:cs="Times New Roman"/>
          <w:sz w:val="20"/>
          <w:szCs w:val="20"/>
          <w:lang w:val="id-ID"/>
        </w:rPr>
        <w:t>8</w:t>
      </w:r>
      <w:r w:rsidRPr="005B62AF">
        <w:rPr>
          <w:rFonts w:ascii="Times New Roman" w:hAnsi="Times New Roman" w:cs="Times New Roman"/>
          <w:sz w:val="20"/>
          <w:szCs w:val="20"/>
          <w:lang w:val="id-ID"/>
        </w:rPr>
        <w:t xml:space="preserve"> farmers who are</w:t>
      </w:r>
      <w:r w:rsidRPr="00E0458D">
        <w:rPr>
          <w:rFonts w:ascii="Times New Roman" w:hAnsi="Times New Roman" w:cs="Times New Roman"/>
          <w:sz w:val="20"/>
          <w:szCs w:val="20"/>
          <w:lang w:val="id-ID"/>
        </w:rPr>
        <w:t xml:space="preserve"> </w:t>
      </w:r>
      <w:r w:rsidR="00E0458D" w:rsidRPr="00E0458D">
        <w:rPr>
          <w:rFonts w:ascii="Times New Roman" w:hAnsi="Times New Roman" w:cs="Times New Roman"/>
          <w:sz w:val="20"/>
          <w:szCs w:val="20"/>
          <w:lang w:val="id-ID"/>
        </w:rPr>
        <w:t>ABS</w:t>
      </w:r>
      <w:r w:rsidR="00E0458D">
        <w:rPr>
          <w:rFonts w:ascii="Times New Roman" w:hAnsi="Times New Roman" w:cs="Times New Roman"/>
          <w:color w:val="FF0000"/>
          <w:sz w:val="20"/>
          <w:szCs w:val="20"/>
          <w:lang w:val="id-ID"/>
        </w:rPr>
        <w:t xml:space="preserve"> </w:t>
      </w:r>
      <w:r w:rsidRPr="005B62AF">
        <w:rPr>
          <w:rFonts w:ascii="Times New Roman" w:hAnsi="Times New Roman" w:cs="Times New Roman"/>
          <w:sz w:val="20"/>
          <w:szCs w:val="20"/>
          <w:lang w:val="id-ID"/>
        </w:rPr>
        <w:t xml:space="preserve"> members, there are </w:t>
      </w:r>
      <w:r w:rsidRPr="005B62AF">
        <w:rPr>
          <w:rFonts w:ascii="Times New Roman" w:hAnsi="Times New Roman" w:cs="Times New Roman"/>
          <w:sz w:val="20"/>
          <w:szCs w:val="20"/>
          <w:lang w:val="id-ID"/>
        </w:rPr>
        <w:sym w:font="Symbol" w:char="F0B1"/>
      </w:r>
      <w:r w:rsidRPr="005B62AF">
        <w:rPr>
          <w:rFonts w:ascii="Times New Roman" w:hAnsi="Times New Roman" w:cs="Times New Roman"/>
          <w:sz w:val="20"/>
          <w:szCs w:val="20"/>
          <w:lang w:val="id-ID"/>
        </w:rPr>
        <w:t xml:space="preserve"> 60% farmers who do not use the suggested technology. Not </w:t>
      </w:r>
      <w:r w:rsidRPr="005B62AF">
        <w:rPr>
          <w:rFonts w:ascii="Times New Roman" w:hAnsi="Times New Roman" w:cs="Times New Roman"/>
          <w:sz w:val="20"/>
          <w:szCs w:val="20"/>
          <w:lang w:val="id-ID"/>
        </w:rPr>
        <w:lastRenderedPageBreak/>
        <w:t>suprisingly, soybean cannot be managed well and tend to be dense and less distributed. The seedling is quite lavish with 5-7 seeds/hole or 50 kg/ha. Weeding is often late resulting in plenty of weeds to clean. Many farmers do not fertilize the plant such that plant growth is not good.</w:t>
      </w:r>
    </w:p>
    <w:p w:rsidR="001C44F9" w:rsidRPr="005B62AF" w:rsidRDefault="0048559D" w:rsidP="009D0130">
      <w:pPr>
        <w:pStyle w:val="NoSpacing"/>
        <w:spacing w:before="120"/>
        <w:ind w:firstLine="284"/>
        <w:jc w:val="both"/>
        <w:rPr>
          <w:rFonts w:ascii="Times New Roman" w:hAnsi="Times New Roman" w:cs="Times New Roman"/>
          <w:i/>
          <w:sz w:val="20"/>
          <w:szCs w:val="20"/>
          <w:lang w:val="id-ID"/>
        </w:rPr>
      </w:pPr>
      <w:r w:rsidRPr="005B62AF">
        <w:rPr>
          <w:rFonts w:ascii="Times New Roman" w:hAnsi="Times New Roman" w:cs="Times New Roman"/>
          <w:i/>
          <w:sz w:val="20"/>
          <w:szCs w:val="20"/>
          <w:lang w:val="id-ID"/>
        </w:rPr>
        <w:t xml:space="preserve">B.  </w:t>
      </w:r>
      <w:r w:rsidR="001C44F9" w:rsidRPr="005B62AF">
        <w:rPr>
          <w:rFonts w:ascii="Times New Roman" w:hAnsi="Times New Roman" w:cs="Times New Roman"/>
          <w:i/>
          <w:sz w:val="20"/>
          <w:szCs w:val="20"/>
          <w:lang w:val="id-ID"/>
        </w:rPr>
        <w:t xml:space="preserve">Soil Processing </w:t>
      </w:r>
    </w:p>
    <w:p w:rsidR="001C44F9" w:rsidRPr="005B62AF" w:rsidRDefault="001C44F9" w:rsidP="001C44F9">
      <w:pPr>
        <w:pStyle w:val="NoSpacing"/>
        <w:jc w:val="both"/>
        <w:rPr>
          <w:rFonts w:ascii="Times New Roman" w:hAnsi="Times New Roman" w:cs="Times New Roman"/>
          <w:sz w:val="20"/>
          <w:szCs w:val="20"/>
          <w:lang w:val="id-ID"/>
        </w:rPr>
      </w:pPr>
      <w:r w:rsidRPr="005B62AF">
        <w:rPr>
          <w:rFonts w:ascii="Times New Roman" w:hAnsi="Times New Roman" w:cs="Times New Roman"/>
          <w:sz w:val="20"/>
          <w:szCs w:val="20"/>
          <w:lang w:val="id-ID"/>
        </w:rPr>
        <w:tab/>
        <w:t xml:space="preserve">Planting system is done with </w:t>
      </w:r>
      <w:r w:rsidRPr="005B62AF">
        <w:rPr>
          <w:rFonts w:ascii="Times New Roman" w:hAnsi="Times New Roman" w:cs="Times New Roman"/>
          <w:i/>
          <w:sz w:val="20"/>
          <w:szCs w:val="20"/>
          <w:lang w:val="id-ID"/>
        </w:rPr>
        <w:t>no land till</w:t>
      </w:r>
      <w:r w:rsidRPr="005B62AF">
        <w:rPr>
          <w:rFonts w:ascii="Times New Roman" w:hAnsi="Times New Roman" w:cs="Times New Roman"/>
          <w:sz w:val="20"/>
          <w:szCs w:val="20"/>
          <w:lang w:val="id-ID"/>
        </w:rPr>
        <w:t>. Preparation before planting involves several activities. The ex-rice field is managed by slashing straws. Dikes are made around the field with the plot for rice remaining in the middle. Such arrangement is used to facilitate watering.</w:t>
      </w:r>
    </w:p>
    <w:p w:rsidR="001C44F9" w:rsidRPr="005B62AF" w:rsidRDefault="0048559D" w:rsidP="009D0130">
      <w:pPr>
        <w:pStyle w:val="NoSpacing"/>
        <w:spacing w:before="120"/>
        <w:ind w:firstLine="284"/>
        <w:jc w:val="both"/>
        <w:rPr>
          <w:rFonts w:ascii="Times New Roman" w:hAnsi="Times New Roman" w:cs="Times New Roman"/>
          <w:i/>
          <w:sz w:val="20"/>
          <w:szCs w:val="20"/>
          <w:lang w:val="id-ID"/>
        </w:rPr>
      </w:pPr>
      <w:r w:rsidRPr="005B62AF">
        <w:rPr>
          <w:rFonts w:ascii="Times New Roman" w:hAnsi="Times New Roman" w:cs="Times New Roman"/>
          <w:i/>
          <w:sz w:val="20"/>
          <w:szCs w:val="20"/>
          <w:lang w:val="id-ID"/>
        </w:rPr>
        <w:t>C</w:t>
      </w:r>
      <w:r w:rsidR="001C44F9" w:rsidRPr="005B62AF">
        <w:rPr>
          <w:rFonts w:ascii="Times New Roman" w:hAnsi="Times New Roman" w:cs="Times New Roman"/>
          <w:i/>
          <w:sz w:val="20"/>
          <w:szCs w:val="20"/>
          <w:lang w:val="id-ID"/>
        </w:rPr>
        <w:t>. Planting</w:t>
      </w:r>
    </w:p>
    <w:p w:rsidR="00097947" w:rsidRPr="005B62AF" w:rsidRDefault="00097947" w:rsidP="0084368F">
      <w:pPr>
        <w:pStyle w:val="NoSpacing"/>
        <w:ind w:firstLine="284"/>
        <w:jc w:val="both"/>
        <w:rPr>
          <w:rFonts w:ascii="Times New Roman" w:hAnsi="Times New Roman" w:cs="Times New Roman"/>
          <w:sz w:val="20"/>
          <w:szCs w:val="20"/>
          <w:lang w:val="id-ID"/>
        </w:rPr>
      </w:pPr>
      <w:r>
        <w:rPr>
          <w:rFonts w:ascii="Times New Roman" w:hAnsi="Times New Roman" w:cs="Times New Roman"/>
          <w:sz w:val="20"/>
          <w:szCs w:val="20"/>
          <w:lang w:val="id-ID"/>
        </w:rPr>
        <w:t>A</w:t>
      </w:r>
      <w:r w:rsidRPr="00097947">
        <w:rPr>
          <w:rFonts w:ascii="Times New Roman" w:hAnsi="Times New Roman" w:cs="Times New Roman"/>
          <w:sz w:val="20"/>
          <w:szCs w:val="20"/>
          <w:lang w:val="id-ID"/>
        </w:rPr>
        <w:t xml:space="preserve">t the time of planting, soybean seeds </w:t>
      </w:r>
      <w:r>
        <w:rPr>
          <w:rFonts w:ascii="Times New Roman" w:hAnsi="Times New Roman" w:cs="Times New Roman"/>
          <w:sz w:val="20"/>
          <w:szCs w:val="20"/>
          <w:lang w:val="id-ID"/>
        </w:rPr>
        <w:t xml:space="preserve"> </w:t>
      </w:r>
      <w:r w:rsidRPr="005B62AF">
        <w:rPr>
          <w:rFonts w:ascii="Times New Roman" w:hAnsi="Times New Roman" w:cs="Times New Roman"/>
          <w:sz w:val="20"/>
          <w:szCs w:val="20"/>
          <w:lang w:val="id-ID"/>
        </w:rPr>
        <w:t>dibbled</w:t>
      </w:r>
      <w:r w:rsidRPr="00097947">
        <w:rPr>
          <w:rFonts w:ascii="Times New Roman" w:hAnsi="Times New Roman" w:cs="Times New Roman"/>
          <w:sz w:val="20"/>
          <w:szCs w:val="20"/>
          <w:lang w:val="id-ID"/>
        </w:rPr>
        <w:t xml:space="preserve"> at a depth of 2.5cm, with a spacing of 40x10 cm, soybean planting is done a maximum of 1 week after the rice harvest so the soil is not dry and not grow weeds, before planting soybean seeds soaked for 2 hours then mixed with insecticides to reduce pest flies infestation at the beginning of growth</w:t>
      </w:r>
    </w:p>
    <w:p w:rsidR="001C44F9" w:rsidRPr="005B62AF" w:rsidRDefault="0048559D" w:rsidP="009D0130">
      <w:pPr>
        <w:pStyle w:val="NoSpacing"/>
        <w:spacing w:before="120"/>
        <w:ind w:firstLine="284"/>
        <w:jc w:val="both"/>
        <w:rPr>
          <w:rFonts w:ascii="Times New Roman" w:hAnsi="Times New Roman" w:cs="Times New Roman"/>
          <w:i/>
          <w:sz w:val="20"/>
          <w:szCs w:val="20"/>
          <w:lang w:val="id-ID"/>
        </w:rPr>
      </w:pPr>
      <w:r w:rsidRPr="005B62AF">
        <w:rPr>
          <w:rFonts w:ascii="Times New Roman" w:hAnsi="Times New Roman" w:cs="Times New Roman"/>
          <w:i/>
          <w:sz w:val="20"/>
          <w:szCs w:val="20"/>
          <w:lang w:val="id-ID"/>
        </w:rPr>
        <w:t xml:space="preserve">D. </w:t>
      </w:r>
      <w:r w:rsidR="001C44F9" w:rsidRPr="005B62AF">
        <w:rPr>
          <w:rFonts w:ascii="Times New Roman" w:hAnsi="Times New Roman" w:cs="Times New Roman"/>
          <w:i/>
          <w:sz w:val="20"/>
          <w:szCs w:val="20"/>
          <w:lang w:val="id-ID"/>
        </w:rPr>
        <w:t>Crop Maintenance</w:t>
      </w:r>
    </w:p>
    <w:p w:rsidR="001C44F9" w:rsidRPr="005B62AF" w:rsidRDefault="001C44F9" w:rsidP="00905D4C">
      <w:pPr>
        <w:pStyle w:val="NoSpacing"/>
        <w:ind w:firstLine="284"/>
        <w:jc w:val="both"/>
        <w:rPr>
          <w:rFonts w:ascii="Times New Roman" w:hAnsi="Times New Roman" w:cs="Times New Roman"/>
          <w:sz w:val="20"/>
          <w:szCs w:val="20"/>
          <w:lang w:val="id-ID"/>
        </w:rPr>
      </w:pPr>
      <w:r w:rsidRPr="005B62AF">
        <w:rPr>
          <w:rFonts w:ascii="Times New Roman" w:hAnsi="Times New Roman" w:cs="Times New Roman"/>
          <w:sz w:val="20"/>
          <w:szCs w:val="20"/>
          <w:lang w:val="id-ID"/>
        </w:rPr>
        <w:t>Farmers still use manual weeding and rarely use herbicide. Weeding is done twice in several days after planting, especially the age of 15-20 days and 35-40 days after planting. In some occasions, farmers are too late for weeding, and thus, early growth of soybean becomes distorted, and requiring higher cost of weeding. In second weeding, the leaf of soybean has covered the soil, and the weeds are not much. Therefore, weeding cost is rather low.</w:t>
      </w:r>
    </w:p>
    <w:p w:rsidR="001C44F9" w:rsidRPr="005B62AF" w:rsidRDefault="0048559D" w:rsidP="00097947">
      <w:pPr>
        <w:pStyle w:val="NoSpacing"/>
        <w:spacing w:before="120"/>
        <w:ind w:firstLine="284"/>
        <w:jc w:val="both"/>
        <w:rPr>
          <w:rFonts w:ascii="Times New Roman" w:hAnsi="Times New Roman" w:cs="Times New Roman"/>
          <w:i/>
          <w:sz w:val="20"/>
          <w:szCs w:val="20"/>
          <w:lang w:val="id-ID"/>
        </w:rPr>
      </w:pPr>
      <w:r w:rsidRPr="005B62AF">
        <w:rPr>
          <w:rFonts w:ascii="Times New Roman" w:hAnsi="Times New Roman" w:cs="Times New Roman"/>
          <w:i/>
          <w:sz w:val="20"/>
          <w:szCs w:val="20"/>
          <w:lang w:val="id-ID"/>
        </w:rPr>
        <w:t xml:space="preserve">E. </w:t>
      </w:r>
      <w:r w:rsidR="001C44F9" w:rsidRPr="005B62AF">
        <w:rPr>
          <w:rFonts w:ascii="Times New Roman" w:hAnsi="Times New Roman" w:cs="Times New Roman"/>
          <w:i/>
          <w:sz w:val="20"/>
          <w:szCs w:val="20"/>
          <w:lang w:val="id-ID"/>
        </w:rPr>
        <w:t xml:space="preserve"> Fertilization  </w:t>
      </w:r>
    </w:p>
    <w:p w:rsidR="001C44F9" w:rsidRPr="005B62AF" w:rsidRDefault="001C44F9" w:rsidP="00735474">
      <w:pPr>
        <w:pStyle w:val="NoSpacing"/>
        <w:ind w:firstLine="284"/>
        <w:jc w:val="both"/>
        <w:rPr>
          <w:rFonts w:ascii="Times New Roman" w:hAnsi="Times New Roman" w:cs="Times New Roman"/>
          <w:sz w:val="20"/>
          <w:szCs w:val="20"/>
          <w:lang w:val="id-ID" w:eastAsia="id-ID"/>
        </w:rPr>
      </w:pPr>
      <w:r w:rsidRPr="005B62AF">
        <w:rPr>
          <w:rFonts w:ascii="Times New Roman" w:hAnsi="Times New Roman" w:cs="Times New Roman"/>
          <w:sz w:val="20"/>
          <w:szCs w:val="20"/>
          <w:lang w:val="id-ID"/>
        </w:rPr>
        <w:t xml:space="preserve">The dose of fertilizers used in this review is arranged into: </w:t>
      </w:r>
      <w:r w:rsidRPr="005B62AF">
        <w:rPr>
          <w:rFonts w:ascii="Times New Roman" w:hAnsi="Times New Roman" w:cs="Times New Roman"/>
          <w:sz w:val="20"/>
          <w:szCs w:val="20"/>
          <w:lang w:val="id-ID" w:eastAsia="id-ID"/>
        </w:rPr>
        <w:t xml:space="preserve">50 kg Urea + 100 kg SP-36 + 100 kg KCl/ha. These fertilizers are applied simultaneously to the crop. Before treatment, fertilizers are mixed well, dibbled into seed hole, and covered with straws. </w:t>
      </w:r>
    </w:p>
    <w:p w:rsidR="001C44F9" w:rsidRPr="005B62AF" w:rsidRDefault="00735474" w:rsidP="00097947">
      <w:pPr>
        <w:pStyle w:val="NoSpacing"/>
        <w:spacing w:before="120"/>
        <w:ind w:firstLine="284"/>
        <w:jc w:val="both"/>
        <w:rPr>
          <w:rFonts w:ascii="Times New Roman" w:hAnsi="Times New Roman" w:cs="Times New Roman"/>
          <w:i/>
          <w:sz w:val="20"/>
          <w:szCs w:val="20"/>
          <w:lang w:val="id-ID" w:eastAsia="id-ID"/>
        </w:rPr>
      </w:pPr>
      <w:r w:rsidRPr="005B62AF">
        <w:rPr>
          <w:rFonts w:ascii="Times New Roman" w:hAnsi="Times New Roman" w:cs="Times New Roman"/>
          <w:i/>
          <w:sz w:val="20"/>
          <w:szCs w:val="20"/>
          <w:lang w:val="id-ID" w:eastAsia="id-ID"/>
        </w:rPr>
        <w:t xml:space="preserve">F.  </w:t>
      </w:r>
      <w:r w:rsidR="001C44F9" w:rsidRPr="005B62AF">
        <w:rPr>
          <w:rFonts w:ascii="Times New Roman" w:hAnsi="Times New Roman" w:cs="Times New Roman"/>
          <w:i/>
          <w:sz w:val="20"/>
          <w:szCs w:val="20"/>
          <w:lang w:val="id-ID" w:eastAsia="id-ID"/>
        </w:rPr>
        <w:t>Watering</w:t>
      </w:r>
    </w:p>
    <w:p w:rsidR="001C44F9" w:rsidRPr="005B62AF" w:rsidRDefault="001C44F9" w:rsidP="00735474">
      <w:pPr>
        <w:pStyle w:val="NoSpacing"/>
        <w:ind w:firstLine="284"/>
        <w:jc w:val="both"/>
        <w:rPr>
          <w:rFonts w:ascii="Times New Roman" w:hAnsi="Times New Roman" w:cs="Times New Roman"/>
          <w:sz w:val="20"/>
          <w:szCs w:val="20"/>
          <w:lang w:val="id-ID"/>
        </w:rPr>
      </w:pPr>
      <w:r w:rsidRPr="005B62AF">
        <w:rPr>
          <w:rFonts w:ascii="Times New Roman" w:hAnsi="Times New Roman" w:cs="Times New Roman"/>
          <w:sz w:val="20"/>
          <w:szCs w:val="20"/>
          <w:lang w:val="id-ID"/>
        </w:rPr>
        <w:t xml:space="preserve">Watering is given once a week or dependon field situation and condition. In general, watering from planting to harvest is done 4-5 times by inundation. After inundation for 2-3 hours, it is usually followed by water release. All of these processes are called as </w:t>
      </w:r>
      <w:r w:rsidRPr="005B62AF">
        <w:rPr>
          <w:rFonts w:ascii="Times New Roman" w:hAnsi="Times New Roman" w:cs="Times New Roman"/>
          <w:i/>
          <w:sz w:val="20"/>
          <w:szCs w:val="20"/>
          <w:lang w:val="id-ID"/>
        </w:rPr>
        <w:t>drowning system</w:t>
      </w:r>
      <w:r w:rsidRPr="005B62AF">
        <w:rPr>
          <w:rFonts w:ascii="Times New Roman" w:hAnsi="Times New Roman" w:cs="Times New Roman"/>
          <w:sz w:val="20"/>
          <w:szCs w:val="20"/>
          <w:lang w:val="id-ID"/>
        </w:rPr>
        <w:t>.</w:t>
      </w:r>
    </w:p>
    <w:p w:rsidR="001C44F9" w:rsidRPr="005B62AF" w:rsidRDefault="00735474" w:rsidP="00097947">
      <w:pPr>
        <w:pStyle w:val="NoSpacing"/>
        <w:spacing w:before="120"/>
        <w:ind w:firstLine="284"/>
        <w:jc w:val="both"/>
        <w:rPr>
          <w:rFonts w:ascii="Times New Roman" w:hAnsi="Times New Roman" w:cs="Times New Roman"/>
          <w:i/>
          <w:sz w:val="20"/>
          <w:szCs w:val="20"/>
          <w:lang w:val="id-ID"/>
        </w:rPr>
      </w:pPr>
      <w:r w:rsidRPr="005B62AF">
        <w:rPr>
          <w:rFonts w:ascii="Times New Roman" w:hAnsi="Times New Roman" w:cs="Times New Roman"/>
          <w:i/>
          <w:sz w:val="20"/>
          <w:szCs w:val="20"/>
          <w:lang w:val="id-ID"/>
        </w:rPr>
        <w:t>G</w:t>
      </w:r>
      <w:r w:rsidR="001C44F9" w:rsidRPr="005B62AF">
        <w:rPr>
          <w:rFonts w:ascii="Times New Roman" w:hAnsi="Times New Roman" w:cs="Times New Roman"/>
          <w:i/>
          <w:sz w:val="20"/>
          <w:szCs w:val="20"/>
          <w:lang w:val="id-ID"/>
        </w:rPr>
        <w:t>. Pest and Disease</w:t>
      </w:r>
    </w:p>
    <w:p w:rsidR="001C44F9" w:rsidRDefault="001C44F9" w:rsidP="00735474">
      <w:pPr>
        <w:pStyle w:val="NoSpacing"/>
        <w:ind w:firstLine="284"/>
        <w:jc w:val="both"/>
        <w:rPr>
          <w:rFonts w:ascii="Times New Roman" w:hAnsi="Times New Roman" w:cs="Times New Roman"/>
          <w:sz w:val="20"/>
          <w:szCs w:val="20"/>
          <w:lang w:val="id-ID"/>
        </w:rPr>
      </w:pPr>
      <w:r w:rsidRPr="005B62AF">
        <w:rPr>
          <w:rFonts w:ascii="Times New Roman" w:hAnsi="Times New Roman" w:cs="Times New Roman"/>
          <w:sz w:val="20"/>
          <w:szCs w:val="20"/>
          <w:lang w:val="id-ID"/>
        </w:rPr>
        <w:t xml:space="preserve">Pest attacking soybean in the review location is </w:t>
      </w:r>
      <w:r w:rsidRPr="005B62AF">
        <w:rPr>
          <w:rFonts w:ascii="Times New Roman" w:hAnsi="Times New Roman" w:cs="Times New Roman"/>
          <w:i/>
          <w:sz w:val="20"/>
          <w:szCs w:val="20"/>
          <w:lang w:val="id-ID"/>
        </w:rPr>
        <w:t xml:space="preserve">leaf caterpillar </w:t>
      </w:r>
      <w:r w:rsidRPr="005B62AF">
        <w:rPr>
          <w:rFonts w:ascii="Times New Roman" w:hAnsi="Times New Roman" w:cs="Times New Roman"/>
          <w:sz w:val="20"/>
          <w:szCs w:val="20"/>
          <w:lang w:val="id-ID"/>
        </w:rPr>
        <w:t>(</w:t>
      </w:r>
      <w:r w:rsidRPr="005B62AF">
        <w:rPr>
          <w:rFonts w:ascii="Times New Roman" w:hAnsi="Times New Roman" w:cs="Times New Roman"/>
          <w:i/>
          <w:sz w:val="20"/>
          <w:szCs w:val="20"/>
          <w:lang w:val="id-ID"/>
        </w:rPr>
        <w:t>spodoptera sp</w:t>
      </w:r>
      <w:r w:rsidRPr="005B62AF">
        <w:rPr>
          <w:rFonts w:ascii="Times New Roman" w:hAnsi="Times New Roman" w:cs="Times New Roman"/>
          <w:sz w:val="20"/>
          <w:szCs w:val="20"/>
          <w:lang w:val="id-ID"/>
        </w:rPr>
        <w:t xml:space="preserve">) that assails vegetative growth. Farmers are mostly late to control this pest and thus, many leaves are perforated. In the generative stage, the attacker is </w:t>
      </w:r>
      <w:r w:rsidRPr="005B62AF">
        <w:rPr>
          <w:rFonts w:ascii="Times New Roman" w:hAnsi="Times New Roman" w:cs="Times New Roman"/>
          <w:i/>
          <w:sz w:val="20"/>
          <w:szCs w:val="20"/>
          <w:lang w:val="id-ID"/>
        </w:rPr>
        <w:t xml:space="preserve">legume borer </w:t>
      </w:r>
      <w:r w:rsidRPr="005B62AF">
        <w:rPr>
          <w:rFonts w:ascii="Times New Roman" w:hAnsi="Times New Roman" w:cs="Times New Roman"/>
          <w:sz w:val="20"/>
          <w:szCs w:val="20"/>
          <w:lang w:val="id-ID"/>
        </w:rPr>
        <w:t>(</w:t>
      </w:r>
      <w:r w:rsidRPr="005B62AF">
        <w:rPr>
          <w:rFonts w:ascii="Times New Roman" w:hAnsi="Times New Roman" w:cs="Times New Roman"/>
          <w:i/>
          <w:sz w:val="20"/>
          <w:szCs w:val="20"/>
          <w:lang w:val="id-ID"/>
        </w:rPr>
        <w:t>Etiela sinkinila</w:t>
      </w:r>
      <w:r w:rsidRPr="005B62AF">
        <w:rPr>
          <w:rFonts w:ascii="Times New Roman" w:hAnsi="Times New Roman" w:cs="Times New Roman"/>
          <w:sz w:val="20"/>
          <w:szCs w:val="20"/>
          <w:lang w:val="id-ID"/>
        </w:rPr>
        <w:t xml:space="preserve">). This pest gives farmers difficult moment. Late control may result in great loss, because harvest is accompanied with perforated seeds and lower seed quality. Field observation shows that farmers’ negligence to anticipate pest and disease, mainly legume borer, is quite obvious. Therefore, more intensive guidance from extension officers is needed to ensure that farmers will not be late in controlling pest and disease by referring to </w:t>
      </w:r>
      <w:r w:rsidR="00E0458D">
        <w:rPr>
          <w:rFonts w:ascii="Times New Roman" w:hAnsi="Times New Roman" w:cs="Times New Roman"/>
          <w:sz w:val="20"/>
          <w:szCs w:val="20"/>
          <w:lang w:val="id-ID"/>
        </w:rPr>
        <w:t>IPM</w:t>
      </w:r>
      <w:r w:rsidRPr="005B62AF">
        <w:rPr>
          <w:rFonts w:ascii="Times New Roman" w:hAnsi="Times New Roman" w:cs="Times New Roman"/>
          <w:sz w:val="20"/>
          <w:szCs w:val="20"/>
          <w:lang w:val="id-ID"/>
        </w:rPr>
        <w:t xml:space="preserve"> Concept.</w:t>
      </w:r>
    </w:p>
    <w:p w:rsidR="00C6714B" w:rsidRDefault="00C6714B" w:rsidP="00735474">
      <w:pPr>
        <w:pStyle w:val="NoSpacing"/>
        <w:ind w:firstLine="284"/>
        <w:jc w:val="both"/>
        <w:rPr>
          <w:rFonts w:ascii="Times New Roman" w:hAnsi="Times New Roman" w:cs="Times New Roman"/>
          <w:sz w:val="20"/>
          <w:szCs w:val="20"/>
          <w:lang w:val="id-ID"/>
        </w:rPr>
      </w:pPr>
    </w:p>
    <w:p w:rsidR="0084368F" w:rsidRDefault="0084368F" w:rsidP="00735474">
      <w:pPr>
        <w:pStyle w:val="NoSpacing"/>
        <w:ind w:firstLine="284"/>
        <w:jc w:val="both"/>
        <w:rPr>
          <w:rFonts w:ascii="Times New Roman" w:hAnsi="Times New Roman" w:cs="Times New Roman"/>
          <w:sz w:val="20"/>
          <w:szCs w:val="20"/>
          <w:lang w:val="id-ID"/>
        </w:rPr>
      </w:pPr>
    </w:p>
    <w:p w:rsidR="00097947" w:rsidRDefault="00097947" w:rsidP="00735474">
      <w:pPr>
        <w:pStyle w:val="NoSpacing"/>
        <w:ind w:firstLine="284"/>
        <w:jc w:val="both"/>
        <w:rPr>
          <w:rFonts w:ascii="Times New Roman" w:hAnsi="Times New Roman" w:cs="Times New Roman"/>
          <w:sz w:val="20"/>
          <w:szCs w:val="20"/>
          <w:lang w:val="id-ID"/>
        </w:rPr>
      </w:pPr>
    </w:p>
    <w:p w:rsidR="001C44F9" w:rsidRPr="005B62AF" w:rsidRDefault="00735474" w:rsidP="00735474">
      <w:pPr>
        <w:pStyle w:val="NoSpacing"/>
        <w:ind w:firstLine="284"/>
        <w:jc w:val="both"/>
        <w:rPr>
          <w:rFonts w:ascii="Times New Roman" w:hAnsi="Times New Roman" w:cs="Times New Roman"/>
          <w:i/>
          <w:sz w:val="20"/>
          <w:szCs w:val="20"/>
          <w:lang w:val="id-ID"/>
        </w:rPr>
      </w:pPr>
      <w:r w:rsidRPr="005B62AF">
        <w:rPr>
          <w:rFonts w:ascii="Times New Roman" w:hAnsi="Times New Roman" w:cs="Times New Roman"/>
          <w:i/>
          <w:sz w:val="20"/>
          <w:szCs w:val="20"/>
          <w:lang w:val="id-ID"/>
        </w:rPr>
        <w:lastRenderedPageBreak/>
        <w:t>H</w:t>
      </w:r>
      <w:r w:rsidR="001C44F9" w:rsidRPr="005B62AF">
        <w:rPr>
          <w:rFonts w:ascii="Times New Roman" w:hAnsi="Times New Roman" w:cs="Times New Roman"/>
          <w:i/>
          <w:sz w:val="20"/>
          <w:szCs w:val="20"/>
          <w:lang w:val="id-ID"/>
        </w:rPr>
        <w:t>. Crop Performance</w:t>
      </w:r>
    </w:p>
    <w:p w:rsidR="001C44F9" w:rsidRPr="005B62AF" w:rsidRDefault="001C44F9" w:rsidP="00735474">
      <w:pPr>
        <w:pStyle w:val="NoSpacing"/>
        <w:ind w:firstLine="284"/>
        <w:jc w:val="both"/>
        <w:rPr>
          <w:rFonts w:ascii="Times New Roman" w:hAnsi="Times New Roman" w:cs="Times New Roman"/>
          <w:sz w:val="18"/>
          <w:szCs w:val="18"/>
          <w:lang w:val="id-ID"/>
        </w:rPr>
      </w:pPr>
      <w:r w:rsidRPr="005B62AF">
        <w:rPr>
          <w:rFonts w:ascii="Times New Roman" w:hAnsi="Times New Roman" w:cs="Times New Roman"/>
          <w:sz w:val="20"/>
          <w:szCs w:val="20"/>
          <w:lang w:val="id-ID"/>
        </w:rPr>
        <w:t xml:space="preserve">Crop performance is relatively good and uniform because the seed comes from one source, precisely Variety Argomulyo, contributed by </w:t>
      </w:r>
      <w:r w:rsidR="006C64E0" w:rsidRPr="005B62AF">
        <w:rPr>
          <w:rFonts w:ascii="Times New Roman" w:hAnsi="Times New Roman" w:cs="Times New Roman"/>
          <w:sz w:val="20"/>
          <w:szCs w:val="20"/>
          <w:lang w:val="id-ID"/>
        </w:rPr>
        <w:t>AIAT</w:t>
      </w:r>
      <w:r w:rsidRPr="005B62AF">
        <w:rPr>
          <w:rFonts w:ascii="Times New Roman" w:hAnsi="Times New Roman" w:cs="Times New Roman"/>
          <w:sz w:val="20"/>
          <w:szCs w:val="20"/>
          <w:lang w:val="id-ID"/>
        </w:rPr>
        <w:t xml:space="preserve"> for East Java. Crops with more dense interval of planting tend to grow high with few legumes. Those with rare planting interval will grow shorter but with many branches</w:t>
      </w:r>
      <w:r w:rsidRPr="005B62AF">
        <w:rPr>
          <w:rFonts w:ascii="Times New Roman" w:hAnsi="Times New Roman" w:cs="Times New Roman"/>
          <w:b/>
          <w:sz w:val="20"/>
          <w:szCs w:val="20"/>
          <w:lang w:val="id-ID"/>
        </w:rPr>
        <w:t>[</w:t>
      </w:r>
      <w:r w:rsidR="006C64E0" w:rsidRPr="005B62AF">
        <w:rPr>
          <w:rFonts w:ascii="Times New Roman" w:hAnsi="Times New Roman" w:cs="Times New Roman"/>
          <w:b/>
          <w:sz w:val="20"/>
          <w:szCs w:val="20"/>
          <w:lang w:val="id-ID"/>
        </w:rPr>
        <w:t>12</w:t>
      </w:r>
      <w:r w:rsidRPr="005B62AF">
        <w:rPr>
          <w:rFonts w:ascii="Times New Roman" w:hAnsi="Times New Roman" w:cs="Times New Roman"/>
          <w:b/>
          <w:sz w:val="20"/>
          <w:szCs w:val="20"/>
          <w:lang w:val="id-ID"/>
        </w:rPr>
        <w:t>]</w:t>
      </w:r>
      <w:r w:rsidR="006C64E0" w:rsidRPr="005B62AF">
        <w:rPr>
          <w:rFonts w:ascii="Times New Roman" w:hAnsi="Times New Roman" w:cs="Times New Roman"/>
          <w:b/>
          <w:sz w:val="20"/>
          <w:szCs w:val="20"/>
          <w:lang w:val="id-ID"/>
        </w:rPr>
        <w:t xml:space="preserve">. </w:t>
      </w:r>
      <w:r w:rsidRPr="005B62AF">
        <w:rPr>
          <w:rFonts w:ascii="Times New Roman" w:hAnsi="Times New Roman" w:cs="Times New Roman"/>
          <w:sz w:val="20"/>
          <w:szCs w:val="20"/>
          <w:lang w:val="id-ID"/>
        </w:rPr>
        <w:t xml:space="preserve"> When farmers do what has been suggested, crop growth is relatively good and evenly distributed. Crop maintenance becomes easier, precisely in pest and disease control (shown in Table </w:t>
      </w:r>
      <w:r w:rsidR="0076064E" w:rsidRPr="005B62AF">
        <w:rPr>
          <w:rFonts w:ascii="Times New Roman" w:hAnsi="Times New Roman" w:cs="Times New Roman"/>
          <w:sz w:val="20"/>
          <w:szCs w:val="20"/>
          <w:lang w:val="id-ID"/>
        </w:rPr>
        <w:t>III.</w:t>
      </w:r>
      <w:r w:rsidRPr="005B62AF">
        <w:rPr>
          <w:rFonts w:ascii="Times New Roman" w:hAnsi="Times New Roman" w:cs="Times New Roman"/>
          <w:sz w:val="20"/>
          <w:szCs w:val="20"/>
          <w:lang w:val="id-ID"/>
        </w:rPr>
        <w:t>).</w:t>
      </w:r>
    </w:p>
    <w:p w:rsidR="002D1ED0" w:rsidRPr="005B62AF" w:rsidRDefault="00813C53" w:rsidP="001F4EB8">
      <w:pPr>
        <w:pStyle w:val="NoSpacing"/>
        <w:spacing w:before="120"/>
        <w:ind w:left="709" w:hanging="709"/>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TABLE III</w:t>
      </w:r>
    </w:p>
    <w:p w:rsidR="007840FF" w:rsidRPr="005B62AF" w:rsidRDefault="007840FF" w:rsidP="00053109">
      <w:pPr>
        <w:pStyle w:val="NoSpacing"/>
        <w:ind w:left="709" w:hanging="709"/>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Performance and Soybean Yield from Sumber Rejeki</w:t>
      </w:r>
    </w:p>
    <w:p w:rsidR="007840FF" w:rsidRPr="005B62AF" w:rsidRDefault="007840FF" w:rsidP="00813C53">
      <w:pPr>
        <w:pStyle w:val="NoSpacing"/>
        <w:ind w:left="709" w:hanging="709"/>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Farmer Group</w:t>
      </w:r>
    </w:p>
    <w:tbl>
      <w:tblPr>
        <w:tblStyle w:val="TableGrid"/>
        <w:tblW w:w="0" w:type="auto"/>
        <w:tblInd w:w="108" w:type="dxa"/>
        <w:tblLayout w:type="fixed"/>
        <w:tblLook w:val="04A0"/>
      </w:tblPr>
      <w:tblGrid>
        <w:gridCol w:w="2268"/>
        <w:gridCol w:w="850"/>
        <w:gridCol w:w="992"/>
        <w:gridCol w:w="993"/>
      </w:tblGrid>
      <w:tr w:rsidR="007840FF" w:rsidRPr="005B62AF" w:rsidTr="007840FF">
        <w:tc>
          <w:tcPr>
            <w:tcW w:w="2268"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Component of Observation</w:t>
            </w:r>
          </w:p>
        </w:tc>
        <w:tc>
          <w:tcPr>
            <w:tcW w:w="850" w:type="dxa"/>
          </w:tcPr>
          <w:p w:rsidR="007840FF" w:rsidRPr="005B62AF" w:rsidRDefault="007840FF" w:rsidP="00976287">
            <w:pPr>
              <w:pStyle w:val="NoSpacing"/>
              <w:ind w:left="-108" w:right="-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AIAT’s Demo-Plot</w:t>
            </w:r>
          </w:p>
        </w:tc>
        <w:tc>
          <w:tcPr>
            <w:tcW w:w="992" w:type="dxa"/>
          </w:tcPr>
          <w:p w:rsidR="007840FF" w:rsidRPr="005B62AF" w:rsidRDefault="007840FF" w:rsidP="00976287">
            <w:pPr>
              <w:pStyle w:val="NoSpacing"/>
              <w:ind w:right="-108"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Suggested Technology</w:t>
            </w:r>
          </w:p>
        </w:tc>
        <w:tc>
          <w:tcPr>
            <w:tcW w:w="993" w:type="dxa"/>
          </w:tcPr>
          <w:p w:rsidR="007840FF" w:rsidRPr="005B62AF" w:rsidRDefault="007840FF" w:rsidP="00976287">
            <w:pPr>
              <w:pStyle w:val="NoSpacing"/>
              <w:ind w:left="-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Farmers’ Technology</w:t>
            </w:r>
          </w:p>
        </w:tc>
      </w:tr>
      <w:tr w:rsidR="007840FF" w:rsidRPr="005B62AF" w:rsidTr="007840FF">
        <w:tc>
          <w:tcPr>
            <w:tcW w:w="2268" w:type="dxa"/>
          </w:tcPr>
          <w:p w:rsidR="007840FF" w:rsidRPr="005B62AF" w:rsidRDefault="007840FF" w:rsidP="00976287">
            <w:pPr>
              <w:pStyle w:val="NoSpacing"/>
              <w:rPr>
                <w:rFonts w:ascii="Times New Roman" w:hAnsi="Times New Roman" w:cs="Times New Roman"/>
                <w:sz w:val="16"/>
                <w:szCs w:val="16"/>
                <w:lang w:val="id-ID"/>
              </w:rPr>
            </w:pPr>
            <w:r w:rsidRPr="005B62AF">
              <w:rPr>
                <w:rFonts w:ascii="Times New Roman" w:hAnsi="Times New Roman" w:cs="Times New Roman"/>
                <w:sz w:val="16"/>
                <w:szCs w:val="16"/>
                <w:lang w:val="id-ID"/>
              </w:rPr>
              <w:t>Height (cm)</w:t>
            </w:r>
          </w:p>
        </w:tc>
        <w:tc>
          <w:tcPr>
            <w:tcW w:w="850"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54.3</w:t>
            </w:r>
          </w:p>
        </w:tc>
        <w:tc>
          <w:tcPr>
            <w:tcW w:w="992"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54.4</w:t>
            </w:r>
          </w:p>
        </w:tc>
        <w:tc>
          <w:tcPr>
            <w:tcW w:w="993"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56.6</w:t>
            </w:r>
          </w:p>
        </w:tc>
      </w:tr>
      <w:tr w:rsidR="007840FF" w:rsidRPr="005B62AF" w:rsidTr="007840FF">
        <w:tc>
          <w:tcPr>
            <w:tcW w:w="2268" w:type="dxa"/>
          </w:tcPr>
          <w:p w:rsidR="007840FF" w:rsidRPr="005B62AF" w:rsidRDefault="007840FF" w:rsidP="00976287">
            <w:pPr>
              <w:pStyle w:val="NoSpacing"/>
              <w:rPr>
                <w:rFonts w:ascii="Times New Roman" w:hAnsi="Times New Roman" w:cs="Times New Roman"/>
                <w:sz w:val="16"/>
                <w:szCs w:val="16"/>
                <w:lang w:val="id-ID"/>
              </w:rPr>
            </w:pPr>
            <w:r w:rsidRPr="005B62AF">
              <w:rPr>
                <w:rFonts w:ascii="Times New Roman" w:hAnsi="Times New Roman" w:cs="Times New Roman"/>
                <w:sz w:val="16"/>
                <w:szCs w:val="16"/>
                <w:lang w:val="id-ID"/>
              </w:rPr>
              <w:t>∑  of Branch/ Crop</w:t>
            </w:r>
          </w:p>
        </w:tc>
        <w:tc>
          <w:tcPr>
            <w:tcW w:w="850"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5.4</w:t>
            </w:r>
          </w:p>
        </w:tc>
        <w:tc>
          <w:tcPr>
            <w:tcW w:w="992"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5.2</w:t>
            </w:r>
          </w:p>
        </w:tc>
        <w:tc>
          <w:tcPr>
            <w:tcW w:w="993"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6.7</w:t>
            </w:r>
          </w:p>
        </w:tc>
      </w:tr>
      <w:tr w:rsidR="007840FF" w:rsidRPr="005B62AF" w:rsidTr="007840FF">
        <w:tc>
          <w:tcPr>
            <w:tcW w:w="2268" w:type="dxa"/>
          </w:tcPr>
          <w:p w:rsidR="007840FF" w:rsidRPr="005B62AF" w:rsidRDefault="007840FF" w:rsidP="00976287">
            <w:pPr>
              <w:pStyle w:val="NoSpacing"/>
              <w:rPr>
                <w:rFonts w:ascii="Times New Roman" w:hAnsi="Times New Roman" w:cs="Times New Roman"/>
                <w:sz w:val="16"/>
                <w:szCs w:val="16"/>
                <w:lang w:val="id-ID"/>
              </w:rPr>
            </w:pPr>
            <w:r w:rsidRPr="005B62AF">
              <w:rPr>
                <w:rFonts w:ascii="Times New Roman" w:hAnsi="Times New Roman" w:cs="Times New Roman"/>
                <w:sz w:val="16"/>
                <w:szCs w:val="16"/>
                <w:lang w:val="id-ID"/>
              </w:rPr>
              <w:t>∑ of Legume/ Crop</w:t>
            </w:r>
          </w:p>
        </w:tc>
        <w:tc>
          <w:tcPr>
            <w:tcW w:w="850"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34.1</w:t>
            </w:r>
          </w:p>
        </w:tc>
        <w:tc>
          <w:tcPr>
            <w:tcW w:w="992"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32.0</w:t>
            </w:r>
          </w:p>
        </w:tc>
        <w:tc>
          <w:tcPr>
            <w:tcW w:w="993" w:type="dxa"/>
          </w:tcPr>
          <w:p w:rsidR="007840FF" w:rsidRPr="005B62AF" w:rsidRDefault="007840FF" w:rsidP="007840FF">
            <w:pPr>
              <w:pStyle w:val="NoSpacing"/>
              <w:ind w:right="-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30.5</w:t>
            </w:r>
          </w:p>
        </w:tc>
      </w:tr>
      <w:tr w:rsidR="007840FF" w:rsidRPr="005B62AF" w:rsidTr="007840FF">
        <w:tc>
          <w:tcPr>
            <w:tcW w:w="2268" w:type="dxa"/>
          </w:tcPr>
          <w:p w:rsidR="007840FF" w:rsidRPr="005B62AF" w:rsidRDefault="007840FF" w:rsidP="00976287">
            <w:pPr>
              <w:pStyle w:val="NoSpacing"/>
              <w:rPr>
                <w:rFonts w:ascii="Times New Roman" w:hAnsi="Times New Roman" w:cs="Times New Roman"/>
                <w:sz w:val="16"/>
                <w:szCs w:val="16"/>
                <w:lang w:val="id-ID"/>
              </w:rPr>
            </w:pPr>
            <w:r w:rsidRPr="005B62AF">
              <w:rPr>
                <w:rFonts w:ascii="Times New Roman" w:hAnsi="Times New Roman" w:cs="Times New Roman"/>
                <w:sz w:val="16"/>
                <w:szCs w:val="16"/>
                <w:lang w:val="id-ID"/>
              </w:rPr>
              <w:t>∑ of Damaged Legume (%)</w:t>
            </w:r>
          </w:p>
        </w:tc>
        <w:tc>
          <w:tcPr>
            <w:tcW w:w="850"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6.2</w:t>
            </w:r>
          </w:p>
        </w:tc>
        <w:tc>
          <w:tcPr>
            <w:tcW w:w="992"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10.2</w:t>
            </w:r>
          </w:p>
        </w:tc>
        <w:tc>
          <w:tcPr>
            <w:tcW w:w="993"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10.4</w:t>
            </w:r>
          </w:p>
        </w:tc>
      </w:tr>
      <w:tr w:rsidR="007840FF" w:rsidRPr="005B62AF" w:rsidTr="007840FF">
        <w:tc>
          <w:tcPr>
            <w:tcW w:w="2268" w:type="dxa"/>
          </w:tcPr>
          <w:p w:rsidR="007840FF" w:rsidRPr="005B62AF" w:rsidRDefault="007840FF" w:rsidP="00976287">
            <w:pPr>
              <w:pStyle w:val="NoSpacing"/>
              <w:rPr>
                <w:rFonts w:ascii="Times New Roman" w:hAnsi="Times New Roman" w:cs="Times New Roman"/>
                <w:sz w:val="16"/>
                <w:szCs w:val="16"/>
                <w:lang w:val="id-ID"/>
              </w:rPr>
            </w:pPr>
            <w:r w:rsidRPr="005B62AF">
              <w:rPr>
                <w:rFonts w:ascii="Times New Roman" w:hAnsi="Times New Roman" w:cs="Times New Roman"/>
                <w:sz w:val="16"/>
                <w:szCs w:val="16"/>
                <w:lang w:val="id-ID"/>
              </w:rPr>
              <w:t>Yield of tiled seed (t/ha)</w:t>
            </w:r>
          </w:p>
        </w:tc>
        <w:tc>
          <w:tcPr>
            <w:tcW w:w="850"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2.1</w:t>
            </w:r>
          </w:p>
        </w:tc>
        <w:tc>
          <w:tcPr>
            <w:tcW w:w="992"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1.8</w:t>
            </w:r>
          </w:p>
        </w:tc>
        <w:tc>
          <w:tcPr>
            <w:tcW w:w="993" w:type="dxa"/>
          </w:tcPr>
          <w:p w:rsidR="007840FF" w:rsidRPr="005B62AF" w:rsidRDefault="007840FF" w:rsidP="0097628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1.3</w:t>
            </w:r>
          </w:p>
        </w:tc>
      </w:tr>
    </w:tbl>
    <w:p w:rsidR="007840FF" w:rsidRPr="005B62AF" w:rsidRDefault="007840FF" w:rsidP="007840FF">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Source: Primary data are processed.</w:t>
      </w:r>
    </w:p>
    <w:p w:rsidR="001C44F9" w:rsidRPr="005B62AF" w:rsidRDefault="001C44F9" w:rsidP="001C44F9">
      <w:pPr>
        <w:pStyle w:val="Text"/>
        <w:ind w:firstLine="204"/>
        <w:rPr>
          <w:lang w:val="id-ID"/>
        </w:rPr>
      </w:pPr>
    </w:p>
    <w:p w:rsidR="00A64245" w:rsidRPr="005B62AF" w:rsidRDefault="00A64245" w:rsidP="00905D4C">
      <w:pPr>
        <w:pStyle w:val="NoSpacing"/>
        <w:ind w:firstLine="284"/>
        <w:jc w:val="both"/>
        <w:rPr>
          <w:rFonts w:ascii="Times New Roman" w:hAnsi="Times New Roman" w:cs="Times New Roman"/>
          <w:sz w:val="20"/>
          <w:szCs w:val="20"/>
          <w:lang w:val="id-ID"/>
        </w:rPr>
      </w:pPr>
      <w:r w:rsidRPr="005B62AF">
        <w:rPr>
          <w:rFonts w:ascii="Times New Roman" w:hAnsi="Times New Roman" w:cs="Times New Roman"/>
          <w:sz w:val="20"/>
          <w:szCs w:val="20"/>
          <w:lang w:val="id-ID"/>
        </w:rPr>
        <w:t xml:space="preserve">Yield of tiled seed from 10 respondents who apply the suggested technology is ranging from 1.3 to 2.75 tons/ha or averagely 1.8 tons/ha. Respondents who do not use suggested technology (prefer to use farmers’ technology) have their yield about 0.8-1.75 tons/ha or averagely 1.3 tons/ha. The increment of yield is stated around 38.5%. The demonstration plot (demo-plot) for </w:t>
      </w:r>
      <w:r w:rsidR="007840FF" w:rsidRPr="005B62AF">
        <w:rPr>
          <w:rFonts w:ascii="Times New Roman" w:hAnsi="Times New Roman" w:cs="Times New Roman"/>
          <w:sz w:val="20"/>
          <w:szCs w:val="20"/>
          <w:lang w:val="id-ID"/>
        </w:rPr>
        <w:t>AIAT</w:t>
      </w:r>
      <w:r w:rsidR="00E0458D">
        <w:rPr>
          <w:rFonts w:ascii="Times New Roman" w:hAnsi="Times New Roman" w:cs="Times New Roman"/>
          <w:sz w:val="20"/>
          <w:szCs w:val="20"/>
          <w:lang w:val="id-ID"/>
        </w:rPr>
        <w:t xml:space="preserve"> </w:t>
      </w:r>
      <w:r w:rsidR="007840FF" w:rsidRPr="005B62AF">
        <w:rPr>
          <w:rFonts w:ascii="Times New Roman" w:hAnsi="Times New Roman" w:cs="Times New Roman"/>
          <w:sz w:val="20"/>
          <w:szCs w:val="20"/>
          <w:lang w:val="id-ID"/>
        </w:rPr>
        <w:t>T</w:t>
      </w:r>
      <w:r w:rsidRPr="005B62AF">
        <w:rPr>
          <w:rFonts w:ascii="Times New Roman" w:hAnsi="Times New Roman" w:cs="Times New Roman"/>
          <w:sz w:val="20"/>
          <w:szCs w:val="20"/>
          <w:lang w:val="id-ID"/>
        </w:rPr>
        <w:t>echno</w:t>
      </w:r>
      <w:r w:rsidR="00905D4C" w:rsidRPr="005B62AF">
        <w:rPr>
          <w:rFonts w:ascii="Times New Roman" w:hAnsi="Times New Roman" w:cs="Times New Roman"/>
          <w:sz w:val="20"/>
          <w:szCs w:val="20"/>
          <w:lang w:val="id-ID"/>
        </w:rPr>
        <w:t xml:space="preserve">logy package is 0.5 ha. Variety </w:t>
      </w:r>
      <w:r w:rsidRPr="005B62AF">
        <w:rPr>
          <w:rFonts w:ascii="Times New Roman" w:hAnsi="Times New Roman" w:cs="Times New Roman"/>
          <w:sz w:val="20"/>
          <w:szCs w:val="20"/>
          <w:lang w:val="id-ID"/>
        </w:rPr>
        <w:t>Argomulyo is tiled five times, and the yield is averagely 2.1 tons/ha.</w:t>
      </w:r>
    </w:p>
    <w:p w:rsidR="00A7234B" w:rsidRPr="005B62AF" w:rsidRDefault="00A7234B" w:rsidP="00097947">
      <w:pPr>
        <w:pStyle w:val="NoSpacing"/>
        <w:spacing w:before="120"/>
        <w:ind w:firstLine="284"/>
        <w:jc w:val="both"/>
        <w:rPr>
          <w:rFonts w:ascii="Times New Roman" w:hAnsi="Times New Roman" w:cs="Times New Roman"/>
          <w:i/>
          <w:sz w:val="20"/>
          <w:szCs w:val="20"/>
          <w:lang w:val="id-ID"/>
        </w:rPr>
      </w:pPr>
      <w:r w:rsidRPr="005B62AF">
        <w:rPr>
          <w:rFonts w:ascii="Times New Roman" w:hAnsi="Times New Roman" w:cs="Times New Roman"/>
          <w:i/>
          <w:sz w:val="20"/>
          <w:szCs w:val="20"/>
          <w:lang w:val="id-ID"/>
        </w:rPr>
        <w:t xml:space="preserve">E. Farming Analysis </w:t>
      </w:r>
    </w:p>
    <w:p w:rsidR="00914696" w:rsidRPr="005B62AF" w:rsidRDefault="00A7234B" w:rsidP="00097947">
      <w:pPr>
        <w:pStyle w:val="NoSpacing"/>
        <w:spacing w:after="120"/>
        <w:jc w:val="both"/>
        <w:rPr>
          <w:rFonts w:ascii="Times New Roman" w:hAnsi="Times New Roman" w:cs="Times New Roman"/>
          <w:sz w:val="20"/>
          <w:szCs w:val="20"/>
          <w:lang w:val="id-ID"/>
        </w:rPr>
      </w:pPr>
      <w:r w:rsidRPr="005B62AF">
        <w:rPr>
          <w:rFonts w:ascii="Times New Roman" w:hAnsi="Times New Roman" w:cs="Times New Roman"/>
          <w:sz w:val="20"/>
          <w:szCs w:val="20"/>
          <w:lang w:val="id-ID"/>
        </w:rPr>
        <w:tab/>
        <w:t>The profit of farming must be the most important thing considered by farmer.   Result of review indicates that soybean productivity in cooperator farmers is higher than non-cooperator farmers. Precise numbe ris 1.8:1.3 tons/ha or increasing by 0.5 ton/ha above lay farmers (non-cooperator). Net income rate reaches IDR 5,489,803.- with R/C Ratio of 2.03, while the income of non-cooperator farmers is about IDR</w:t>
      </w:r>
      <w:r w:rsidR="00053109" w:rsidRPr="005B62AF">
        <w:rPr>
          <w:rFonts w:ascii="Times New Roman" w:hAnsi="Times New Roman" w:cs="Times New Roman"/>
          <w:sz w:val="20"/>
          <w:szCs w:val="20"/>
          <w:lang w:val="id-ID"/>
        </w:rPr>
        <w:t xml:space="preserve"> 2,507,143.- with R/C Ratio of 1</w:t>
      </w:r>
      <w:r w:rsidRPr="005B62AF">
        <w:rPr>
          <w:rFonts w:ascii="Times New Roman" w:hAnsi="Times New Roman" w:cs="Times New Roman"/>
          <w:sz w:val="20"/>
          <w:szCs w:val="20"/>
          <w:lang w:val="id-ID"/>
        </w:rPr>
        <w:t xml:space="preserve">.54.  </w:t>
      </w:r>
      <w:r w:rsidR="00053109" w:rsidRPr="005B62AF">
        <w:rPr>
          <w:rFonts w:ascii="Times New Roman" w:hAnsi="Times New Roman" w:cs="Times New Roman"/>
          <w:sz w:val="20"/>
          <w:szCs w:val="20"/>
          <w:lang w:val="id-ID"/>
        </w:rPr>
        <w:t>Complete data are in Table IV.</w:t>
      </w:r>
    </w:p>
    <w:p w:rsidR="00A7234B" w:rsidRPr="005B62AF" w:rsidRDefault="00813C53" w:rsidP="00914696">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TABLE IV</w:t>
      </w:r>
    </w:p>
    <w:p w:rsidR="00813C53" w:rsidRPr="005B62AF" w:rsidRDefault="005456BD" w:rsidP="0076064E">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 xml:space="preserve">Analysis on Soybean Farming in Rice Field, Sumber Rejeki </w:t>
      </w:r>
    </w:p>
    <w:p w:rsidR="005456BD" w:rsidRPr="005B62AF" w:rsidRDefault="005456BD" w:rsidP="0076064E">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 xml:space="preserve">Farmer Group </w:t>
      </w:r>
    </w:p>
    <w:tbl>
      <w:tblPr>
        <w:tblStyle w:val="TableGrid"/>
        <w:tblW w:w="4962" w:type="dxa"/>
        <w:tblInd w:w="108" w:type="dxa"/>
        <w:tblLayout w:type="fixed"/>
        <w:tblLook w:val="04A0"/>
      </w:tblPr>
      <w:tblGrid>
        <w:gridCol w:w="567"/>
        <w:gridCol w:w="1620"/>
        <w:gridCol w:w="932"/>
        <w:gridCol w:w="709"/>
        <w:gridCol w:w="1134"/>
      </w:tblGrid>
      <w:tr w:rsidR="005456BD" w:rsidRPr="005B62AF" w:rsidTr="00813C53">
        <w:tc>
          <w:tcPr>
            <w:tcW w:w="567" w:type="dxa"/>
            <w:vMerge w:val="restart"/>
            <w:vAlign w:val="center"/>
          </w:tcPr>
          <w:p w:rsidR="005456BD" w:rsidRPr="005B62AF" w:rsidRDefault="005456BD" w:rsidP="007C698B">
            <w:pPr>
              <w:pStyle w:val="NoSpacing"/>
              <w:ind w:right="-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No</w:t>
            </w:r>
          </w:p>
        </w:tc>
        <w:tc>
          <w:tcPr>
            <w:tcW w:w="1620" w:type="dxa"/>
            <w:vMerge w:val="restart"/>
            <w:vAlign w:val="center"/>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Soybean Farming Input</w:t>
            </w:r>
          </w:p>
        </w:tc>
        <w:tc>
          <w:tcPr>
            <w:tcW w:w="932" w:type="dxa"/>
            <w:vAlign w:val="center"/>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Quantity</w:t>
            </w:r>
          </w:p>
        </w:tc>
        <w:tc>
          <w:tcPr>
            <w:tcW w:w="709" w:type="dxa"/>
            <w:vAlign w:val="center"/>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Price</w:t>
            </w:r>
          </w:p>
        </w:tc>
        <w:tc>
          <w:tcPr>
            <w:tcW w:w="1134" w:type="dxa"/>
            <w:vAlign w:val="center"/>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Input Cost</w:t>
            </w:r>
          </w:p>
        </w:tc>
      </w:tr>
      <w:tr w:rsidR="005456BD" w:rsidRPr="005B62AF" w:rsidTr="00813C53">
        <w:tc>
          <w:tcPr>
            <w:tcW w:w="567" w:type="dxa"/>
            <w:vMerge/>
            <w:vAlign w:val="center"/>
          </w:tcPr>
          <w:p w:rsidR="005456BD" w:rsidRPr="005B62AF" w:rsidRDefault="005456BD" w:rsidP="007C698B">
            <w:pPr>
              <w:pStyle w:val="NoSpacing"/>
              <w:jc w:val="center"/>
              <w:rPr>
                <w:rFonts w:ascii="Times New Roman" w:hAnsi="Times New Roman" w:cs="Times New Roman"/>
                <w:sz w:val="16"/>
                <w:szCs w:val="16"/>
                <w:lang w:val="id-ID"/>
              </w:rPr>
            </w:pPr>
          </w:p>
        </w:tc>
        <w:tc>
          <w:tcPr>
            <w:tcW w:w="1620" w:type="dxa"/>
            <w:vMerge/>
            <w:vAlign w:val="center"/>
          </w:tcPr>
          <w:p w:rsidR="005456BD" w:rsidRPr="005B62AF" w:rsidRDefault="005456BD" w:rsidP="007C698B">
            <w:pPr>
              <w:pStyle w:val="NoSpacing"/>
              <w:jc w:val="center"/>
              <w:rPr>
                <w:rFonts w:ascii="Times New Roman" w:hAnsi="Times New Roman" w:cs="Times New Roman"/>
                <w:sz w:val="16"/>
                <w:szCs w:val="16"/>
                <w:lang w:val="id-ID"/>
              </w:rPr>
            </w:pPr>
          </w:p>
        </w:tc>
        <w:tc>
          <w:tcPr>
            <w:tcW w:w="932" w:type="dxa"/>
            <w:vAlign w:val="center"/>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(kg, Lt, HOK)</w:t>
            </w:r>
          </w:p>
        </w:tc>
        <w:tc>
          <w:tcPr>
            <w:tcW w:w="709" w:type="dxa"/>
            <w:vAlign w:val="center"/>
          </w:tcPr>
          <w:p w:rsidR="005456BD" w:rsidRPr="005B62AF" w:rsidRDefault="005456BD" w:rsidP="007C698B">
            <w:pPr>
              <w:pStyle w:val="NoSpacing"/>
              <w:ind w:right="-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IDR. (000)</w:t>
            </w:r>
          </w:p>
        </w:tc>
        <w:tc>
          <w:tcPr>
            <w:tcW w:w="1134" w:type="dxa"/>
            <w:vAlign w:val="center"/>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IDR.(000)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Land Width</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w:t>
            </w:r>
          </w:p>
        </w:tc>
        <w:tc>
          <w:tcPr>
            <w:tcW w:w="709" w:type="dxa"/>
          </w:tcPr>
          <w:p w:rsidR="005456BD" w:rsidRPr="005B62AF" w:rsidRDefault="005456BD" w:rsidP="007C698B">
            <w:pPr>
              <w:pStyle w:val="NoSpacing"/>
              <w:ind w:right="-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1,250.0</w:t>
            </w: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1,250.0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Seed</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40</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5.0</w:t>
            </w: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200.0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3</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Inorganic Fertilizer</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400</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2.0</w:t>
            </w: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800.0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4</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Organic Fertilizer</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2,000</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0.5</w:t>
            </w: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1,000.0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Pesticide</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6.5</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60.0</w:t>
            </w: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390.2</w:t>
            </w:r>
          </w:p>
        </w:tc>
      </w:tr>
      <w:tr w:rsidR="005456BD" w:rsidRPr="005B62AF" w:rsidTr="00813C53">
        <w:tc>
          <w:tcPr>
            <w:tcW w:w="567" w:type="dxa"/>
          </w:tcPr>
          <w:p w:rsidR="005456BD" w:rsidRPr="005B62AF" w:rsidRDefault="005456BD" w:rsidP="00866120">
            <w:pPr>
              <w:pStyle w:val="NoSpacing"/>
              <w:ind w:left="-250"/>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6</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Men Laborer</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49</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20.0</w:t>
            </w: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980.0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7</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Women Laborer</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40</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17.5</w:t>
            </w: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700.0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8</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Variable Cost</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w:t>
            </w: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4,070.2</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9</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Land Rent</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w:t>
            </w: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1,250.0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10</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Cost Total</w:t>
            </w:r>
          </w:p>
        </w:tc>
        <w:tc>
          <w:tcPr>
            <w:tcW w:w="932" w:type="dxa"/>
          </w:tcPr>
          <w:p w:rsidR="005456BD" w:rsidRPr="005B62AF" w:rsidRDefault="005456BD" w:rsidP="007C698B">
            <w:pPr>
              <w:pStyle w:val="NoSpacing"/>
              <w:jc w:val="center"/>
              <w:rPr>
                <w:rFonts w:ascii="Times New Roman" w:hAnsi="Times New Roman" w:cs="Times New Roman"/>
                <w:b/>
                <w:sz w:val="16"/>
                <w:szCs w:val="16"/>
                <w:lang w:val="id-ID"/>
              </w:rPr>
            </w:pPr>
            <w:r w:rsidRPr="005B62AF">
              <w:rPr>
                <w:rFonts w:ascii="Times New Roman" w:hAnsi="Times New Roman" w:cs="Times New Roman"/>
                <w:b/>
                <w:sz w:val="16"/>
                <w:szCs w:val="16"/>
                <w:lang w:val="id-ID"/>
              </w:rPr>
              <w:t>-</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w:t>
            </w: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5,320.2</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11</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 xml:space="preserve">Production </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1,800</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6.0</w:t>
            </w: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10,800.0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12</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Profitability</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5,479.8</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13</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R/C Ratio</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p>
        </w:tc>
        <w:tc>
          <w:tcPr>
            <w:tcW w:w="1134" w:type="dxa"/>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2.03</w:t>
            </w:r>
          </w:p>
        </w:tc>
      </w:tr>
      <w:tr w:rsidR="005456BD" w:rsidRPr="005B62AF" w:rsidTr="00813C53">
        <w:tc>
          <w:tcPr>
            <w:tcW w:w="567" w:type="dxa"/>
            <w:vMerge w:val="restart"/>
            <w:vAlign w:val="center"/>
          </w:tcPr>
          <w:p w:rsidR="005456BD" w:rsidRPr="005B62AF" w:rsidRDefault="005456BD" w:rsidP="007C698B">
            <w:pPr>
              <w:pStyle w:val="NoSpacing"/>
              <w:ind w:right="-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No</w:t>
            </w:r>
          </w:p>
        </w:tc>
        <w:tc>
          <w:tcPr>
            <w:tcW w:w="1620" w:type="dxa"/>
            <w:vMerge w:val="restart"/>
            <w:vAlign w:val="center"/>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Soybean Farming Input</w:t>
            </w:r>
          </w:p>
        </w:tc>
        <w:tc>
          <w:tcPr>
            <w:tcW w:w="932" w:type="dxa"/>
            <w:vAlign w:val="center"/>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Quantity</w:t>
            </w:r>
          </w:p>
        </w:tc>
        <w:tc>
          <w:tcPr>
            <w:tcW w:w="709" w:type="dxa"/>
            <w:vAlign w:val="center"/>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Price</w:t>
            </w:r>
          </w:p>
        </w:tc>
        <w:tc>
          <w:tcPr>
            <w:tcW w:w="1134" w:type="dxa"/>
            <w:vAlign w:val="center"/>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Input Cost</w:t>
            </w:r>
          </w:p>
        </w:tc>
      </w:tr>
      <w:tr w:rsidR="005456BD" w:rsidRPr="005B62AF" w:rsidTr="00813C53">
        <w:tc>
          <w:tcPr>
            <w:tcW w:w="567" w:type="dxa"/>
            <w:vMerge/>
            <w:vAlign w:val="center"/>
          </w:tcPr>
          <w:p w:rsidR="005456BD" w:rsidRPr="005B62AF" w:rsidRDefault="005456BD" w:rsidP="007C698B">
            <w:pPr>
              <w:pStyle w:val="NoSpacing"/>
              <w:jc w:val="center"/>
              <w:rPr>
                <w:rFonts w:ascii="Times New Roman" w:hAnsi="Times New Roman" w:cs="Times New Roman"/>
                <w:sz w:val="16"/>
                <w:szCs w:val="16"/>
                <w:lang w:val="id-ID"/>
              </w:rPr>
            </w:pPr>
          </w:p>
        </w:tc>
        <w:tc>
          <w:tcPr>
            <w:tcW w:w="1620" w:type="dxa"/>
            <w:vMerge/>
            <w:vAlign w:val="center"/>
          </w:tcPr>
          <w:p w:rsidR="005456BD" w:rsidRPr="005B62AF" w:rsidRDefault="005456BD" w:rsidP="007C698B">
            <w:pPr>
              <w:pStyle w:val="NoSpacing"/>
              <w:jc w:val="center"/>
              <w:rPr>
                <w:rFonts w:ascii="Times New Roman" w:hAnsi="Times New Roman" w:cs="Times New Roman"/>
                <w:sz w:val="16"/>
                <w:szCs w:val="16"/>
                <w:lang w:val="id-ID"/>
              </w:rPr>
            </w:pPr>
          </w:p>
        </w:tc>
        <w:tc>
          <w:tcPr>
            <w:tcW w:w="932" w:type="dxa"/>
            <w:vAlign w:val="center"/>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(kg, Lt, HOK)</w:t>
            </w:r>
          </w:p>
        </w:tc>
        <w:tc>
          <w:tcPr>
            <w:tcW w:w="709" w:type="dxa"/>
            <w:vAlign w:val="center"/>
          </w:tcPr>
          <w:p w:rsidR="005456BD" w:rsidRPr="005B62AF" w:rsidRDefault="005456BD" w:rsidP="007C698B">
            <w:pPr>
              <w:pStyle w:val="NoSpacing"/>
              <w:ind w:right="-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IDR. (000)</w:t>
            </w:r>
          </w:p>
        </w:tc>
        <w:tc>
          <w:tcPr>
            <w:tcW w:w="1134" w:type="dxa"/>
            <w:vAlign w:val="center"/>
          </w:tcPr>
          <w:p w:rsidR="005456BD" w:rsidRPr="005B62AF" w:rsidRDefault="005456BD" w:rsidP="007C698B">
            <w:pPr>
              <w:pStyle w:val="NoSpacing"/>
              <w:ind w:right="-133" w:hanging="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IDR.(000)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Land Width</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w:t>
            </w:r>
          </w:p>
        </w:tc>
        <w:tc>
          <w:tcPr>
            <w:tcW w:w="709" w:type="dxa"/>
          </w:tcPr>
          <w:p w:rsidR="005456BD" w:rsidRPr="005B62AF" w:rsidRDefault="005456BD" w:rsidP="007C698B">
            <w:pPr>
              <w:pStyle w:val="NoSpacing"/>
              <w:ind w:right="-107"/>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1,250</w:t>
            </w: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1,250.0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lastRenderedPageBreak/>
              <w:t>2</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Seed</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40</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w:t>
            </w: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200.0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3</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Inorganic Fertilizer</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400</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w:t>
            </w: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800.0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4</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Organic Fertilizer</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500</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0.5</w:t>
            </w: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250.0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Pesticide</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7.0</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46.1</w:t>
            </w: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322.9</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6</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Men Laborer</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56</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20.</w:t>
            </w: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1,120.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7</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Women Laborer</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40</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17,5</w:t>
            </w: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700.0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8</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Variable Cost</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w:t>
            </w: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3,392.9</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9</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Land Rent</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w:t>
            </w: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1,250.0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10</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Cost Total</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w:t>
            </w:r>
          </w:p>
        </w:tc>
        <w:tc>
          <w:tcPr>
            <w:tcW w:w="709" w:type="dxa"/>
          </w:tcPr>
          <w:p w:rsidR="005456BD" w:rsidRPr="005B62AF" w:rsidRDefault="005456BD" w:rsidP="007C698B">
            <w:pPr>
              <w:pStyle w:val="NoSpacing"/>
              <w:ind w:right="-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w:t>
            </w: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4,642.9</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11</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 xml:space="preserve">Production </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1,300</w:t>
            </w: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5.5</w:t>
            </w: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7,150.0</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12</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Profitability</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2,507,143</w:t>
            </w:r>
          </w:p>
        </w:tc>
      </w:tr>
      <w:tr w:rsidR="005456BD" w:rsidRPr="005B62AF" w:rsidTr="00813C53">
        <w:tc>
          <w:tcPr>
            <w:tcW w:w="567" w:type="dxa"/>
          </w:tcPr>
          <w:p w:rsidR="005456BD" w:rsidRPr="005B62AF" w:rsidRDefault="005456BD"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13</w:t>
            </w:r>
          </w:p>
        </w:tc>
        <w:tc>
          <w:tcPr>
            <w:tcW w:w="1620" w:type="dxa"/>
          </w:tcPr>
          <w:p w:rsidR="005456BD" w:rsidRPr="005B62AF" w:rsidRDefault="005456BD" w:rsidP="007C698B">
            <w:pPr>
              <w:pStyle w:val="NoSpacing"/>
              <w:ind w:right="-48"/>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R/C Ratio</w:t>
            </w:r>
          </w:p>
        </w:tc>
        <w:tc>
          <w:tcPr>
            <w:tcW w:w="932" w:type="dxa"/>
          </w:tcPr>
          <w:p w:rsidR="005456BD" w:rsidRPr="005B62AF" w:rsidRDefault="005456BD" w:rsidP="007C698B">
            <w:pPr>
              <w:pStyle w:val="NoSpacing"/>
              <w:jc w:val="center"/>
              <w:rPr>
                <w:rFonts w:ascii="Times New Roman" w:hAnsi="Times New Roman" w:cs="Times New Roman"/>
                <w:sz w:val="16"/>
                <w:szCs w:val="16"/>
                <w:lang w:val="id-ID"/>
              </w:rPr>
            </w:pPr>
          </w:p>
        </w:tc>
        <w:tc>
          <w:tcPr>
            <w:tcW w:w="709" w:type="dxa"/>
          </w:tcPr>
          <w:p w:rsidR="005456BD" w:rsidRPr="005B62AF" w:rsidRDefault="005456BD" w:rsidP="007C698B">
            <w:pPr>
              <w:pStyle w:val="NoSpacing"/>
              <w:jc w:val="center"/>
              <w:rPr>
                <w:rFonts w:ascii="Times New Roman" w:hAnsi="Times New Roman" w:cs="Times New Roman"/>
                <w:sz w:val="16"/>
                <w:szCs w:val="16"/>
                <w:lang w:val="id-ID"/>
              </w:rPr>
            </w:pPr>
          </w:p>
        </w:tc>
        <w:tc>
          <w:tcPr>
            <w:tcW w:w="1134" w:type="dxa"/>
          </w:tcPr>
          <w:p w:rsidR="005456BD" w:rsidRPr="005B62AF" w:rsidRDefault="005456BD"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1.54</w:t>
            </w:r>
          </w:p>
        </w:tc>
      </w:tr>
      <w:tr w:rsidR="00F876E9" w:rsidRPr="005B62AF" w:rsidTr="00813C53">
        <w:tc>
          <w:tcPr>
            <w:tcW w:w="3119" w:type="dxa"/>
            <w:gridSpan w:val="3"/>
          </w:tcPr>
          <w:p w:rsidR="00F876E9" w:rsidRPr="005B62AF" w:rsidRDefault="00F876E9" w:rsidP="00F876E9">
            <w:pPr>
              <w:pStyle w:val="NoSpacing"/>
              <w:rPr>
                <w:rFonts w:ascii="Times New Roman" w:hAnsi="Times New Roman" w:cs="Times New Roman"/>
                <w:sz w:val="16"/>
                <w:szCs w:val="16"/>
                <w:lang w:val="id-ID"/>
              </w:rPr>
            </w:pPr>
            <w:r w:rsidRPr="005B62AF">
              <w:rPr>
                <w:rFonts w:ascii="Times New Roman" w:hAnsi="Times New Roman" w:cs="Times New Roman"/>
                <w:sz w:val="16"/>
                <w:szCs w:val="16"/>
                <w:lang w:val="id-ID"/>
              </w:rPr>
              <w:t xml:space="preserve">Escalated Farming  Profitability </w:t>
            </w:r>
          </w:p>
        </w:tc>
        <w:tc>
          <w:tcPr>
            <w:tcW w:w="709" w:type="dxa"/>
          </w:tcPr>
          <w:p w:rsidR="00F876E9" w:rsidRPr="005B62AF" w:rsidRDefault="00F876E9" w:rsidP="007C698B">
            <w:pPr>
              <w:pStyle w:val="NoSpacing"/>
              <w:ind w:right="-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2,972.7</w:t>
            </w:r>
          </w:p>
        </w:tc>
        <w:tc>
          <w:tcPr>
            <w:tcW w:w="1134" w:type="dxa"/>
          </w:tcPr>
          <w:p w:rsidR="00F876E9" w:rsidRPr="005B62AF" w:rsidRDefault="00F876E9"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117.6%</w:t>
            </w:r>
          </w:p>
        </w:tc>
      </w:tr>
    </w:tbl>
    <w:p w:rsidR="005456BD" w:rsidRPr="005B62AF" w:rsidRDefault="00866120" w:rsidP="00866120">
      <w:pPr>
        <w:autoSpaceDE/>
        <w:autoSpaceDN/>
        <w:spacing w:after="60"/>
        <w:rPr>
          <w:b/>
          <w:bCs/>
          <w:lang w:val="id-ID"/>
        </w:rPr>
      </w:pPr>
      <w:r w:rsidRPr="005B62AF">
        <w:rPr>
          <w:sz w:val="16"/>
          <w:szCs w:val="16"/>
          <w:lang w:val="id-ID"/>
        </w:rPr>
        <w:t>Source: Primary data are processed</w:t>
      </w:r>
    </w:p>
    <w:p w:rsidR="00A7234B" w:rsidRPr="005B62AF" w:rsidRDefault="00A7234B" w:rsidP="00A7234B">
      <w:pPr>
        <w:pStyle w:val="NoSpacing"/>
        <w:jc w:val="both"/>
        <w:rPr>
          <w:rFonts w:ascii="Times New Roman" w:hAnsi="Times New Roman" w:cs="Times New Roman"/>
          <w:sz w:val="20"/>
          <w:szCs w:val="20"/>
          <w:lang w:val="id-ID"/>
        </w:rPr>
      </w:pPr>
      <w:r w:rsidRPr="005B62AF">
        <w:rPr>
          <w:rFonts w:ascii="Times New Roman" w:hAnsi="Times New Roman" w:cs="Times New Roman"/>
          <w:sz w:val="20"/>
          <w:szCs w:val="20"/>
          <w:lang w:val="id-ID"/>
        </w:rPr>
        <w:t>The increased income among farmers who apply suggested technology is IDR</w:t>
      </w:r>
      <w:r w:rsidR="002E070D">
        <w:rPr>
          <w:rFonts w:ascii="Times New Roman" w:hAnsi="Times New Roman" w:cs="Times New Roman"/>
          <w:sz w:val="20"/>
          <w:szCs w:val="20"/>
          <w:lang w:val="id-ID"/>
        </w:rPr>
        <w:t>.</w:t>
      </w:r>
      <w:r w:rsidRPr="005B62AF">
        <w:rPr>
          <w:rFonts w:ascii="Times New Roman" w:hAnsi="Times New Roman" w:cs="Times New Roman"/>
          <w:sz w:val="20"/>
          <w:szCs w:val="20"/>
          <w:lang w:val="id-ID"/>
        </w:rPr>
        <w:t xml:space="preserve"> 2,972,660.- or increasing by 118.6%. This increasing income is benefited from the increase of soybean productivity and the higher soybean sale price. This promising yield may be related with bigger seed size of Variety Anjasmoro which making it popular in tempe industry.</w:t>
      </w:r>
    </w:p>
    <w:p w:rsidR="00A64245" w:rsidRPr="005B62AF" w:rsidRDefault="0076064E" w:rsidP="002E070D">
      <w:pPr>
        <w:pStyle w:val="NoSpacing"/>
        <w:ind w:firstLine="426"/>
        <w:jc w:val="both"/>
        <w:rPr>
          <w:rFonts w:ascii="Times New Roman" w:hAnsi="Times New Roman" w:cs="Times New Roman"/>
          <w:i/>
          <w:sz w:val="20"/>
          <w:szCs w:val="20"/>
          <w:lang w:val="id-ID"/>
        </w:rPr>
      </w:pPr>
      <w:r w:rsidRPr="005B62AF">
        <w:rPr>
          <w:rFonts w:ascii="Times New Roman" w:hAnsi="Times New Roman" w:cs="Times New Roman"/>
          <w:i/>
          <w:sz w:val="20"/>
          <w:szCs w:val="20"/>
          <w:lang w:val="id-ID"/>
        </w:rPr>
        <w:t xml:space="preserve">F.  </w:t>
      </w:r>
      <w:r w:rsidR="00A64245" w:rsidRPr="005B62AF">
        <w:rPr>
          <w:rFonts w:ascii="Times New Roman" w:hAnsi="Times New Roman" w:cs="Times New Roman"/>
          <w:i/>
          <w:sz w:val="20"/>
          <w:szCs w:val="20"/>
          <w:lang w:val="id-ID"/>
        </w:rPr>
        <w:t xml:space="preserve">Super Imposed </w:t>
      </w:r>
    </w:p>
    <w:p w:rsidR="00A64245" w:rsidRPr="005B62AF" w:rsidRDefault="00A64245" w:rsidP="002E070D">
      <w:pPr>
        <w:pStyle w:val="NoSpacing"/>
        <w:jc w:val="both"/>
        <w:rPr>
          <w:rFonts w:ascii="Times New Roman" w:hAnsi="Times New Roman" w:cs="Times New Roman"/>
          <w:sz w:val="20"/>
          <w:szCs w:val="20"/>
          <w:lang w:val="id-ID"/>
        </w:rPr>
      </w:pPr>
      <w:r w:rsidRPr="005B62AF">
        <w:rPr>
          <w:rFonts w:ascii="Times New Roman" w:hAnsi="Times New Roman" w:cs="Times New Roman"/>
          <w:sz w:val="20"/>
          <w:szCs w:val="20"/>
          <w:lang w:val="id-ID"/>
        </w:rPr>
        <w:t xml:space="preserve">Testing NPK fertilizer against growth and yield of soybean at irrigated wet land. </w:t>
      </w:r>
    </w:p>
    <w:p w:rsidR="00A64245" w:rsidRPr="005B62AF" w:rsidRDefault="00A64245" w:rsidP="00A64245">
      <w:pPr>
        <w:pStyle w:val="NoSpacing"/>
        <w:ind w:firstLine="720"/>
        <w:jc w:val="both"/>
        <w:rPr>
          <w:rFonts w:ascii="Times New Roman" w:hAnsi="Times New Roman" w:cs="Times New Roman"/>
          <w:sz w:val="20"/>
          <w:szCs w:val="20"/>
          <w:lang w:val="id-ID"/>
        </w:rPr>
      </w:pPr>
      <w:r w:rsidRPr="005B62AF">
        <w:rPr>
          <w:rFonts w:ascii="Times New Roman" w:hAnsi="Times New Roman" w:cs="Times New Roman"/>
          <w:sz w:val="20"/>
          <w:szCs w:val="20"/>
          <w:lang w:val="id-ID"/>
        </w:rPr>
        <w:t xml:space="preserve">In Super Imposed 1, the testing of NPK fertilizer against growth and yield of soybean at irrigated wet land is shown in Table 5. </w:t>
      </w:r>
    </w:p>
    <w:p w:rsidR="00A64245" w:rsidRPr="005B62AF" w:rsidRDefault="00A64245" w:rsidP="00110F3D">
      <w:pPr>
        <w:pStyle w:val="Text"/>
        <w:rPr>
          <w:lang w:val="id-ID"/>
        </w:rPr>
      </w:pPr>
      <w:r w:rsidRPr="005B62AF">
        <w:rPr>
          <w:lang w:val="id-ID"/>
        </w:rPr>
        <w:t xml:space="preserve">Treatment with NPK fertilizer onto soybean at irrigated wet land did not give obvious effect on growth and yield of soybean at the review location. Crop height is not obviously different after 28 days of age, but at 87 days, it differs obviously from control treatment. Non-fertilized crops are growing fertile and healthy. It is consistent with </w:t>
      </w:r>
      <w:r w:rsidR="007D408E" w:rsidRPr="005B62AF">
        <w:rPr>
          <w:lang w:val="id-ID"/>
        </w:rPr>
        <w:t xml:space="preserve">"Suyamto 1999,"  </w:t>
      </w:r>
      <w:r w:rsidRPr="005B62AF">
        <w:rPr>
          <w:lang w:val="id-ID"/>
        </w:rPr>
        <w:t>who says that wet land has adequate nutrient and thus, the yield is quite promising despite less addition of ferti</w:t>
      </w:r>
      <w:r w:rsidR="00053109" w:rsidRPr="005B62AF">
        <w:rPr>
          <w:lang w:val="id-ID"/>
        </w:rPr>
        <w:t>-</w:t>
      </w:r>
      <w:r w:rsidRPr="005B62AF">
        <w:rPr>
          <w:lang w:val="id-ID"/>
        </w:rPr>
        <w:t>lizers</w:t>
      </w:r>
      <w:r w:rsidR="007D408E" w:rsidRPr="005B62AF">
        <w:rPr>
          <w:lang w:val="id-ID"/>
        </w:rPr>
        <w:t>[13]</w:t>
      </w:r>
      <w:r w:rsidRPr="005B62AF">
        <w:rPr>
          <w:lang w:val="id-ID"/>
        </w:rPr>
        <w:t>. Obvious difference is also shown in term of number of damaged legume and seed</w:t>
      </w:r>
      <w:r w:rsidR="00053109" w:rsidRPr="005B62AF">
        <w:rPr>
          <w:lang w:val="id-ID"/>
        </w:rPr>
        <w:t>.(</w:t>
      </w:r>
      <w:r w:rsidRPr="005B62AF">
        <w:rPr>
          <w:lang w:val="id-ID"/>
        </w:rPr>
        <w:t xml:space="preserve">Table </w:t>
      </w:r>
      <w:r w:rsidR="00053109" w:rsidRPr="005B62AF">
        <w:rPr>
          <w:lang w:val="id-ID"/>
        </w:rPr>
        <w:t>V</w:t>
      </w:r>
      <w:r w:rsidRPr="005B62AF">
        <w:rPr>
          <w:lang w:val="id-ID"/>
        </w:rPr>
        <w:t>). The cause behind the damaged legume/seed is possibly the imperfect technique of pest disinfectation.</w:t>
      </w:r>
    </w:p>
    <w:p w:rsidR="00813C53" w:rsidRPr="005B62AF" w:rsidRDefault="00813C53" w:rsidP="0076064E">
      <w:pPr>
        <w:pStyle w:val="Text"/>
        <w:spacing w:line="240" w:lineRule="auto"/>
        <w:ind w:firstLine="0"/>
        <w:jc w:val="center"/>
        <w:rPr>
          <w:sz w:val="16"/>
          <w:szCs w:val="16"/>
          <w:lang w:val="id-ID"/>
        </w:rPr>
      </w:pPr>
      <w:r w:rsidRPr="005B62AF">
        <w:rPr>
          <w:sz w:val="16"/>
          <w:szCs w:val="16"/>
          <w:lang w:val="id-ID"/>
        </w:rPr>
        <w:t>TABLE V</w:t>
      </w:r>
    </w:p>
    <w:p w:rsidR="007C698B" w:rsidRPr="005B62AF" w:rsidRDefault="007C698B" w:rsidP="0076064E">
      <w:pPr>
        <w:pStyle w:val="NoSpacing"/>
        <w:ind w:left="709" w:hanging="709"/>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 xml:space="preserve">The Effect of NPK Fertilizer on Soybean at Irrigated Wet Land, Dry </w:t>
      </w:r>
      <w:r w:rsidR="00CF79A4" w:rsidRPr="005B62AF">
        <w:rPr>
          <w:rFonts w:ascii="Times New Roman" w:hAnsi="Times New Roman" w:cs="Times New Roman"/>
          <w:sz w:val="16"/>
          <w:szCs w:val="16"/>
          <w:lang w:val="id-ID"/>
        </w:rPr>
        <w:t>Season two, 2012, in Kepulungan</w:t>
      </w:r>
      <w:r w:rsidRPr="005B62AF">
        <w:rPr>
          <w:rFonts w:ascii="Times New Roman" w:hAnsi="Times New Roman" w:cs="Times New Roman"/>
          <w:sz w:val="16"/>
          <w:szCs w:val="16"/>
          <w:lang w:val="id-ID"/>
        </w:rPr>
        <w:t>, Gempol</w:t>
      </w:r>
      <w:r w:rsidR="00CF79A4" w:rsidRPr="005B62AF">
        <w:rPr>
          <w:rFonts w:ascii="Times New Roman" w:hAnsi="Times New Roman" w:cs="Times New Roman"/>
          <w:sz w:val="16"/>
          <w:szCs w:val="16"/>
          <w:lang w:val="id-ID"/>
        </w:rPr>
        <w:t>.</w:t>
      </w:r>
    </w:p>
    <w:tbl>
      <w:tblPr>
        <w:tblStyle w:val="TableGrid"/>
        <w:tblW w:w="4930" w:type="dxa"/>
        <w:tblInd w:w="108" w:type="dxa"/>
        <w:tblLook w:val="04A0"/>
      </w:tblPr>
      <w:tblGrid>
        <w:gridCol w:w="673"/>
        <w:gridCol w:w="1027"/>
        <w:gridCol w:w="1211"/>
        <w:gridCol w:w="942"/>
        <w:gridCol w:w="1077"/>
      </w:tblGrid>
      <w:tr w:rsidR="007C698B" w:rsidRPr="005B62AF" w:rsidTr="00110F3D">
        <w:trPr>
          <w:trHeight w:val="661"/>
        </w:trPr>
        <w:tc>
          <w:tcPr>
            <w:tcW w:w="673" w:type="dxa"/>
            <w:vAlign w:val="center"/>
          </w:tcPr>
          <w:p w:rsidR="00CE2807" w:rsidRPr="005B62AF" w:rsidRDefault="007C698B" w:rsidP="0076064E">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Treat</w:t>
            </w:r>
            <w:r w:rsidR="00CE2807" w:rsidRPr="005B62AF">
              <w:rPr>
                <w:rFonts w:ascii="Times New Roman" w:hAnsi="Times New Roman" w:cs="Times New Roman"/>
                <w:sz w:val="16"/>
                <w:szCs w:val="16"/>
                <w:lang w:val="id-ID"/>
              </w:rPr>
              <w:t>-</w:t>
            </w:r>
          </w:p>
          <w:p w:rsidR="007C698B" w:rsidRPr="005B62AF" w:rsidRDefault="007C698B" w:rsidP="0076064E">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ment</w:t>
            </w:r>
          </w:p>
        </w:tc>
        <w:tc>
          <w:tcPr>
            <w:tcW w:w="1027" w:type="dxa"/>
            <w:vAlign w:val="center"/>
          </w:tcPr>
          <w:p w:rsidR="007C698B" w:rsidRPr="005B62AF" w:rsidRDefault="007C698B" w:rsidP="0076064E">
            <w:pPr>
              <w:pStyle w:val="NoSpacing"/>
              <w:ind w:left="-20" w:right="-100"/>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Date of Planting</w:t>
            </w:r>
          </w:p>
          <w:p w:rsidR="007C698B" w:rsidRPr="005B62AF" w:rsidRDefault="007C698B" w:rsidP="0076064E">
            <w:pPr>
              <w:pStyle w:val="NoSpacing"/>
              <w:ind w:right="-100" w:hanging="161"/>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(28 days)</w:t>
            </w:r>
          </w:p>
          <w:p w:rsidR="007C698B" w:rsidRPr="005B62AF" w:rsidRDefault="007C698B" w:rsidP="0076064E">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(cm)</w:t>
            </w:r>
          </w:p>
        </w:tc>
        <w:tc>
          <w:tcPr>
            <w:tcW w:w="1211" w:type="dxa"/>
            <w:vAlign w:val="center"/>
          </w:tcPr>
          <w:p w:rsidR="007C698B" w:rsidRPr="005B62AF" w:rsidRDefault="007C698B" w:rsidP="0076064E">
            <w:pPr>
              <w:pStyle w:val="NoSpacing"/>
              <w:ind w:hanging="116"/>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Date of Planting</w:t>
            </w:r>
          </w:p>
          <w:p w:rsidR="007C698B" w:rsidRPr="005B62AF" w:rsidRDefault="007C698B" w:rsidP="0076064E">
            <w:pPr>
              <w:pStyle w:val="NoSpacing"/>
              <w:ind w:right="-145" w:hanging="116"/>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(87 days)</w:t>
            </w:r>
          </w:p>
          <w:p w:rsidR="007C698B" w:rsidRPr="005B62AF" w:rsidRDefault="007C698B" w:rsidP="0076064E">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(cm)</w:t>
            </w:r>
          </w:p>
        </w:tc>
        <w:tc>
          <w:tcPr>
            <w:tcW w:w="942" w:type="dxa"/>
            <w:vAlign w:val="center"/>
          </w:tcPr>
          <w:p w:rsidR="007C698B" w:rsidRPr="005B62AF" w:rsidRDefault="007C698B" w:rsidP="0076064E">
            <w:pPr>
              <w:pStyle w:val="NoSpacing"/>
              <w:ind w:right="-80" w:hanging="71"/>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Number of Branch</w:t>
            </w:r>
          </w:p>
        </w:tc>
        <w:tc>
          <w:tcPr>
            <w:tcW w:w="1077" w:type="dxa"/>
            <w:vAlign w:val="center"/>
          </w:tcPr>
          <w:p w:rsidR="007C698B" w:rsidRPr="005B62AF" w:rsidRDefault="007C698B" w:rsidP="0076064E">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Number of Legume</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39.0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48.7 a</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4.2 a</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27.0 a</w:t>
            </w:r>
          </w:p>
        </w:tc>
      </w:tr>
      <w:tr w:rsidR="007C698B" w:rsidRPr="005B62AF" w:rsidTr="00110F3D">
        <w:trPr>
          <w:trHeight w:val="171"/>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42.6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56.1 bcd</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4.9 bc</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32.7 b</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42.2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61.0 e</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6.9 f</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36.1 bc</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41.5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60.0 e</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6.3 ef</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43.4 de</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38.3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58.6 dc</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6.5 f</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37.8 bc</w:t>
            </w:r>
          </w:p>
        </w:tc>
      </w:tr>
      <w:tr w:rsidR="007C698B" w:rsidRPr="005B62AF" w:rsidTr="00110F3D">
        <w:trPr>
          <w:trHeight w:val="171"/>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43.3 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57.2 cde</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5.1 bcd</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36.4 bc</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7</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38.7 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54.5 bcd</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5.1 bcd</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39.4 cde</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42.9 a</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54.8 bcd</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4.9 bc</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43.4 de</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9</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38.9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54.3 bc</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4.7 ab</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44.0 e</w:t>
            </w:r>
          </w:p>
        </w:tc>
      </w:tr>
      <w:tr w:rsidR="007C698B" w:rsidRPr="005B62AF" w:rsidTr="00110F3D">
        <w:trPr>
          <w:trHeight w:val="171"/>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10</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40.5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54.8 bcd</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5.1 bcd</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37.5 bc</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11</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41.5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54.7 bcd</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5.3 bcd</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37.9 bc</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12</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39.1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53.3 bc</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5.4 bcd</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44.0 e</w:t>
            </w:r>
          </w:p>
        </w:tc>
      </w:tr>
      <w:tr w:rsidR="007C698B" w:rsidRPr="005B62AF" w:rsidTr="00110F3D">
        <w:trPr>
          <w:trHeight w:val="171"/>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13</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39.5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53.9 bc</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5.7 d</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38.3 cd</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14</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38.8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52.3 ab</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5.3 bcd</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38.5 cd</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15</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37.0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53.6 bc</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5.7 de</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34.5 bc</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16</w:t>
            </w:r>
          </w:p>
        </w:tc>
        <w:tc>
          <w:tcPr>
            <w:tcW w:w="102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40.0 ab</w:t>
            </w:r>
          </w:p>
        </w:tc>
        <w:tc>
          <w:tcPr>
            <w:tcW w:w="1211"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54.3 bc</w:t>
            </w:r>
          </w:p>
        </w:tc>
        <w:tc>
          <w:tcPr>
            <w:tcW w:w="942"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5.7 de</w:t>
            </w:r>
          </w:p>
        </w:tc>
        <w:tc>
          <w:tcPr>
            <w:tcW w:w="1077" w:type="dxa"/>
          </w:tcPr>
          <w:p w:rsidR="007C698B" w:rsidRPr="005B62AF" w:rsidRDefault="007C698B" w:rsidP="003F43D5">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37.4 b</w:t>
            </w:r>
          </w:p>
        </w:tc>
      </w:tr>
      <w:tr w:rsidR="007C698B" w:rsidRPr="005B62AF" w:rsidTr="00110F3D">
        <w:trPr>
          <w:trHeight w:val="171"/>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KK</w:t>
            </w:r>
          </w:p>
        </w:tc>
        <w:tc>
          <w:tcPr>
            <w:tcW w:w="1027"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9.0</w:t>
            </w:r>
          </w:p>
        </w:tc>
        <w:tc>
          <w:tcPr>
            <w:tcW w:w="1211"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4.48</w:t>
            </w:r>
          </w:p>
        </w:tc>
        <w:tc>
          <w:tcPr>
            <w:tcW w:w="942"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7.0</w:t>
            </w:r>
          </w:p>
        </w:tc>
        <w:tc>
          <w:tcPr>
            <w:tcW w:w="1077"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8.44</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BNT</w:t>
            </w:r>
          </w:p>
        </w:tc>
        <w:tc>
          <w:tcPr>
            <w:tcW w:w="1027"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6.05</w:t>
            </w:r>
          </w:p>
        </w:tc>
        <w:tc>
          <w:tcPr>
            <w:tcW w:w="1211"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4.1</w:t>
            </w:r>
          </w:p>
        </w:tc>
        <w:tc>
          <w:tcPr>
            <w:tcW w:w="942"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0.63</w:t>
            </w:r>
          </w:p>
        </w:tc>
        <w:tc>
          <w:tcPr>
            <w:tcW w:w="1077"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5.35</w:t>
            </w:r>
          </w:p>
        </w:tc>
      </w:tr>
      <w:tr w:rsidR="007C698B" w:rsidRPr="005B62AF" w:rsidTr="00110F3D">
        <w:trPr>
          <w:trHeight w:val="648"/>
        </w:trPr>
        <w:tc>
          <w:tcPr>
            <w:tcW w:w="673" w:type="dxa"/>
            <w:vAlign w:val="center"/>
          </w:tcPr>
          <w:p w:rsidR="00CE2807" w:rsidRPr="005B62AF" w:rsidRDefault="007C698B" w:rsidP="0076064E">
            <w:pPr>
              <w:pStyle w:val="NoSpacing"/>
              <w:contextual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lastRenderedPageBreak/>
              <w:t>Treat</w:t>
            </w:r>
            <w:r w:rsidR="00CE2807" w:rsidRPr="005B62AF">
              <w:rPr>
                <w:rFonts w:ascii="Times New Roman" w:hAnsi="Times New Roman" w:cs="Times New Roman"/>
                <w:sz w:val="16"/>
                <w:szCs w:val="16"/>
                <w:lang w:val="id-ID"/>
              </w:rPr>
              <w:t>-</w:t>
            </w:r>
          </w:p>
          <w:p w:rsidR="007C698B" w:rsidRPr="005B62AF" w:rsidRDefault="007C698B" w:rsidP="0076064E">
            <w:pPr>
              <w:pStyle w:val="NoSpacing"/>
              <w:tabs>
                <w:tab w:val="left" w:pos="830"/>
              </w:tabs>
              <w:contextual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ment</w:t>
            </w:r>
          </w:p>
        </w:tc>
        <w:tc>
          <w:tcPr>
            <w:tcW w:w="1027" w:type="dxa"/>
            <w:vAlign w:val="center"/>
          </w:tcPr>
          <w:p w:rsidR="007C698B" w:rsidRPr="005B62AF" w:rsidRDefault="007C698B" w:rsidP="0076064E">
            <w:pPr>
              <w:pStyle w:val="NoSpacing"/>
              <w:contextual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Damaged Legume</w:t>
            </w:r>
          </w:p>
        </w:tc>
        <w:tc>
          <w:tcPr>
            <w:tcW w:w="1211" w:type="dxa"/>
            <w:vAlign w:val="center"/>
          </w:tcPr>
          <w:p w:rsidR="007C698B" w:rsidRPr="005B62AF" w:rsidRDefault="007C698B" w:rsidP="0076064E">
            <w:pPr>
              <w:pStyle w:val="NoSpacing"/>
              <w:contextual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Biomass Weight (7 m</w:t>
            </w:r>
            <w:r w:rsidRPr="005B62AF">
              <w:rPr>
                <w:rFonts w:ascii="Times New Roman" w:hAnsi="Times New Roman" w:cs="Times New Roman"/>
                <w:sz w:val="16"/>
                <w:szCs w:val="16"/>
                <w:vertAlign w:val="superscript"/>
                <w:lang w:val="id-ID"/>
              </w:rPr>
              <w:t>2</w:t>
            </w:r>
            <w:r w:rsidRPr="005B62AF">
              <w:rPr>
                <w:rFonts w:ascii="Times New Roman" w:hAnsi="Times New Roman" w:cs="Times New Roman"/>
                <w:sz w:val="16"/>
                <w:szCs w:val="16"/>
                <w:lang w:val="id-ID"/>
              </w:rPr>
              <w:t>) (kg)</w:t>
            </w:r>
          </w:p>
        </w:tc>
        <w:tc>
          <w:tcPr>
            <w:tcW w:w="942" w:type="dxa"/>
            <w:vAlign w:val="center"/>
          </w:tcPr>
          <w:p w:rsidR="007C698B" w:rsidRPr="005B62AF" w:rsidRDefault="007C698B" w:rsidP="0076064E">
            <w:pPr>
              <w:pStyle w:val="NoSpacing"/>
              <w:contextual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Yield of ton/ha</w:t>
            </w:r>
          </w:p>
        </w:tc>
        <w:tc>
          <w:tcPr>
            <w:tcW w:w="1077" w:type="dxa"/>
            <w:vAlign w:val="center"/>
          </w:tcPr>
          <w:p w:rsidR="007C698B" w:rsidRPr="005B62AF" w:rsidRDefault="007C698B" w:rsidP="0076064E">
            <w:pPr>
              <w:pStyle w:val="NoSpacing"/>
              <w:contextual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Weight of 100 seeds (g)</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4.0 abc</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 xml:space="preserve">4.0 a </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2.0 a</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14.19 a</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4.4 ab</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4.4 ab</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2.0 a</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14.11 a</w:t>
            </w:r>
          </w:p>
        </w:tc>
      </w:tr>
      <w:tr w:rsidR="007C698B" w:rsidRPr="005B62AF" w:rsidTr="00110F3D">
        <w:trPr>
          <w:trHeight w:val="171"/>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5.0 bcd</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5.0 bcd</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2.6 cd</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14.37 ab</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4</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4.5 abc</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4.5 abc</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2.3 b</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14.36 ab</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4.3 a</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4.3 a</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2.3 b</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14.35 ab</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5.3 d</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5.3 d</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2.7 cd</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14.45 ab</w:t>
            </w:r>
          </w:p>
        </w:tc>
      </w:tr>
      <w:tr w:rsidR="007C698B" w:rsidRPr="005B62AF" w:rsidTr="00110F3D">
        <w:trPr>
          <w:trHeight w:val="171"/>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7</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5.4 d</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5.4 d</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2.6 cd</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14.28 ab</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5.3 d</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5.3 d</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2.6 cd</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14.63 bc</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9</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5.0 bcd</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5.0 bcd</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2.4 bc</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14.45 ab</w:t>
            </w:r>
          </w:p>
        </w:tc>
      </w:tr>
      <w:tr w:rsidR="007C698B" w:rsidRPr="005B62AF" w:rsidTr="00110F3D">
        <w:trPr>
          <w:trHeight w:val="171"/>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10</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5.1 cd</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5.1 cd</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2.6 cd</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14.42 bc</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11</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5.3 d</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5.3 d</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2.7 cd</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14.42 ab</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12</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5.3 d</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5.3 d</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2.7 cd</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14.46 ab</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13</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5.0 bcd</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5.0 bcd</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2.5 bc</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14.96 cd</w:t>
            </w:r>
          </w:p>
        </w:tc>
      </w:tr>
      <w:tr w:rsidR="007C698B" w:rsidRPr="005B62AF" w:rsidTr="00110F3D">
        <w:trPr>
          <w:trHeight w:val="171"/>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14</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5.1 cd</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5.1 cd</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2.6 cd</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14.15 d</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15</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5.5 d</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5.5 d</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2.8 d</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14.60 bc</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16</w:t>
            </w:r>
          </w:p>
        </w:tc>
        <w:tc>
          <w:tcPr>
            <w:tcW w:w="102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5.5 d</w:t>
            </w:r>
          </w:p>
        </w:tc>
        <w:tc>
          <w:tcPr>
            <w:tcW w:w="1211"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5.5 d</w:t>
            </w:r>
          </w:p>
        </w:tc>
        <w:tc>
          <w:tcPr>
            <w:tcW w:w="942"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2.7 cd</w:t>
            </w:r>
          </w:p>
        </w:tc>
        <w:tc>
          <w:tcPr>
            <w:tcW w:w="1077" w:type="dxa"/>
          </w:tcPr>
          <w:p w:rsidR="007C698B" w:rsidRPr="005B62AF" w:rsidRDefault="007C698B" w:rsidP="007C698B">
            <w:pPr>
              <w:pStyle w:val="NoSpacing"/>
              <w:jc w:val="both"/>
              <w:rPr>
                <w:rFonts w:ascii="Times New Roman" w:hAnsi="Times New Roman" w:cs="Times New Roman"/>
                <w:sz w:val="16"/>
                <w:szCs w:val="16"/>
                <w:lang w:val="id-ID"/>
              </w:rPr>
            </w:pPr>
            <w:r w:rsidRPr="005B62AF">
              <w:rPr>
                <w:rFonts w:ascii="Times New Roman" w:hAnsi="Times New Roman" w:cs="Times New Roman"/>
                <w:sz w:val="16"/>
                <w:szCs w:val="16"/>
                <w:lang w:val="id-ID"/>
              </w:rPr>
              <w:t>14.82 cd</w:t>
            </w:r>
          </w:p>
        </w:tc>
      </w:tr>
      <w:tr w:rsidR="007C698B" w:rsidRPr="005B62AF" w:rsidTr="00110F3D">
        <w:trPr>
          <w:trHeight w:val="159"/>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KK</w:t>
            </w:r>
          </w:p>
        </w:tc>
        <w:tc>
          <w:tcPr>
            <w:tcW w:w="1027"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7.0</w:t>
            </w:r>
          </w:p>
        </w:tc>
        <w:tc>
          <w:tcPr>
            <w:tcW w:w="1211"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7.28</w:t>
            </w:r>
          </w:p>
        </w:tc>
        <w:tc>
          <w:tcPr>
            <w:tcW w:w="942"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5.7</w:t>
            </w:r>
          </w:p>
        </w:tc>
        <w:tc>
          <w:tcPr>
            <w:tcW w:w="1077"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1.56</w:t>
            </w:r>
          </w:p>
        </w:tc>
      </w:tr>
      <w:tr w:rsidR="007C698B" w:rsidRPr="005B62AF" w:rsidTr="00110F3D">
        <w:trPr>
          <w:trHeight w:val="183"/>
        </w:trPr>
        <w:tc>
          <w:tcPr>
            <w:tcW w:w="673"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BNT</w:t>
            </w:r>
          </w:p>
        </w:tc>
        <w:tc>
          <w:tcPr>
            <w:tcW w:w="1027"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1.21</w:t>
            </w:r>
          </w:p>
        </w:tc>
        <w:tc>
          <w:tcPr>
            <w:tcW w:w="1211"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0.61</w:t>
            </w:r>
          </w:p>
        </w:tc>
        <w:tc>
          <w:tcPr>
            <w:tcW w:w="942"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0.24</w:t>
            </w:r>
          </w:p>
        </w:tc>
        <w:tc>
          <w:tcPr>
            <w:tcW w:w="1077" w:type="dxa"/>
          </w:tcPr>
          <w:p w:rsidR="007C698B" w:rsidRPr="005B62AF" w:rsidRDefault="007C698B" w:rsidP="007C698B">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0.38</w:t>
            </w:r>
          </w:p>
        </w:tc>
      </w:tr>
    </w:tbl>
    <w:p w:rsidR="007C698B" w:rsidRPr="005B62AF" w:rsidRDefault="002946D0" w:rsidP="007C698B">
      <w:pPr>
        <w:pStyle w:val="NoSpacing"/>
        <w:jc w:val="both"/>
        <w:rPr>
          <w:rFonts w:ascii="Times New Roman" w:hAnsi="Times New Roman" w:cs="Times New Roman"/>
          <w:sz w:val="18"/>
          <w:szCs w:val="18"/>
          <w:lang w:val="id-ID"/>
        </w:rPr>
      </w:pPr>
      <w:r w:rsidRPr="005B62AF">
        <w:rPr>
          <w:rFonts w:ascii="Times New Roman" w:hAnsi="Times New Roman" w:cs="Times New Roman"/>
          <w:sz w:val="18"/>
          <w:szCs w:val="18"/>
          <w:lang w:val="id-ID"/>
        </w:rPr>
        <w:t>Explan.</w:t>
      </w:r>
      <w:r w:rsidR="007C698B" w:rsidRPr="005B62AF">
        <w:rPr>
          <w:rFonts w:ascii="Times New Roman" w:hAnsi="Times New Roman" w:cs="Times New Roman"/>
          <w:sz w:val="18"/>
          <w:szCs w:val="18"/>
          <w:lang w:val="id-ID"/>
        </w:rPr>
        <w:t xml:space="preserve"> : Number in same column followed with same letter is not obviously different, based on BNT Test at 5 %. </w:t>
      </w:r>
    </w:p>
    <w:p w:rsidR="00A64245" w:rsidRPr="005B62AF" w:rsidRDefault="00A64245" w:rsidP="00F876E9">
      <w:pPr>
        <w:pStyle w:val="NoSpacing"/>
        <w:spacing w:before="120"/>
        <w:ind w:left="284" w:hanging="284"/>
        <w:jc w:val="both"/>
        <w:rPr>
          <w:rFonts w:ascii="Times New Roman" w:hAnsi="Times New Roman" w:cs="Times New Roman"/>
          <w:sz w:val="20"/>
          <w:szCs w:val="20"/>
          <w:lang w:val="id-ID"/>
        </w:rPr>
      </w:pPr>
      <w:r w:rsidRPr="005B62AF">
        <w:rPr>
          <w:rFonts w:ascii="Times New Roman" w:hAnsi="Times New Roman" w:cs="Times New Roman"/>
          <w:sz w:val="20"/>
          <w:szCs w:val="20"/>
          <w:lang w:val="id-ID"/>
        </w:rPr>
        <w:t xml:space="preserve">2. Testing The Adaptation of New Leading Variety of Soybean </w:t>
      </w:r>
    </w:p>
    <w:p w:rsidR="00813C53" w:rsidRDefault="00A64245" w:rsidP="00813C53">
      <w:pPr>
        <w:pStyle w:val="NoSpacing"/>
        <w:ind w:firstLine="284"/>
        <w:jc w:val="both"/>
        <w:rPr>
          <w:rFonts w:ascii="Times New Roman" w:hAnsi="Times New Roman" w:cs="Times New Roman"/>
          <w:sz w:val="20"/>
          <w:szCs w:val="20"/>
          <w:lang w:val="id-ID" w:eastAsia="id-ID"/>
        </w:rPr>
      </w:pPr>
      <w:r w:rsidRPr="005B62AF">
        <w:rPr>
          <w:rFonts w:ascii="Times New Roman" w:hAnsi="Times New Roman" w:cs="Times New Roman"/>
          <w:sz w:val="20"/>
          <w:szCs w:val="20"/>
          <w:lang w:val="id-ID"/>
        </w:rPr>
        <w:t>The tested soybean varieties include: (</w:t>
      </w:r>
      <w:r w:rsidRPr="005B62AF">
        <w:rPr>
          <w:rFonts w:ascii="Times New Roman" w:hAnsi="Times New Roman" w:cs="Times New Roman"/>
          <w:sz w:val="20"/>
          <w:szCs w:val="20"/>
          <w:lang w:val="id-ID" w:eastAsia="id-ID"/>
        </w:rPr>
        <w:t xml:space="preserve">1) Burangrang; (2) Baluran; (3) Panderman; (4) Anjasmoro; (5) Slamet; (6) Kaba; (7) Argomulyo; and (8) Wilis (control variety). Result of analysis of variance indicates that the highest productivity is found in Variety No.4 with 2.34 t/ha, followed by Variety No.7 with 2.32 t/ha. Both, however, do not show obvious difference. For seed size, the variety with biggest size of seed is preferred more by farmers because it has wider market share, especially for </w:t>
      </w:r>
      <w:r w:rsidRPr="005B62AF">
        <w:rPr>
          <w:rFonts w:ascii="Times New Roman" w:hAnsi="Times New Roman" w:cs="Times New Roman"/>
          <w:i/>
          <w:sz w:val="20"/>
          <w:szCs w:val="20"/>
          <w:lang w:val="id-ID" w:eastAsia="id-ID"/>
        </w:rPr>
        <w:t xml:space="preserve">tahu </w:t>
      </w:r>
      <w:r w:rsidRPr="005B62AF">
        <w:rPr>
          <w:rFonts w:ascii="Times New Roman" w:hAnsi="Times New Roman" w:cs="Times New Roman"/>
          <w:sz w:val="20"/>
          <w:szCs w:val="20"/>
          <w:lang w:val="id-ID" w:eastAsia="id-ID"/>
        </w:rPr>
        <w:t xml:space="preserve">and </w:t>
      </w:r>
      <w:r w:rsidRPr="005B62AF">
        <w:rPr>
          <w:rFonts w:ascii="Times New Roman" w:hAnsi="Times New Roman" w:cs="Times New Roman"/>
          <w:i/>
          <w:sz w:val="20"/>
          <w:szCs w:val="20"/>
          <w:lang w:val="id-ID" w:eastAsia="id-ID"/>
        </w:rPr>
        <w:t xml:space="preserve">tempe </w:t>
      </w:r>
      <w:r w:rsidRPr="005B62AF">
        <w:rPr>
          <w:rFonts w:ascii="Times New Roman" w:hAnsi="Times New Roman" w:cs="Times New Roman"/>
          <w:sz w:val="20"/>
          <w:szCs w:val="20"/>
          <w:lang w:val="id-ID" w:eastAsia="id-ID"/>
        </w:rPr>
        <w:t>industries, as shown by Variety No.3, 1 and 2. Other privilege of these varieties if compared to Variety No.8 is shorter age without obvious difference in yield. The weight of 100 seeds of these three leading varieties is higher than others (shown in Table 6). According toVariety Argomulyo has better prospect becuse it has big size of se</w:t>
      </w:r>
      <w:r w:rsidR="007D408E" w:rsidRPr="005B62AF">
        <w:rPr>
          <w:rFonts w:ascii="Times New Roman" w:hAnsi="Times New Roman" w:cs="Times New Roman"/>
          <w:sz w:val="20"/>
          <w:szCs w:val="20"/>
          <w:lang w:val="id-ID" w:eastAsia="id-ID"/>
        </w:rPr>
        <w:t xml:space="preserve">ed with uniform color of yellow, </w:t>
      </w:r>
      <w:r w:rsidR="005E5318" w:rsidRPr="005B62AF">
        <w:rPr>
          <w:rFonts w:ascii="Times New Roman" w:hAnsi="Times New Roman" w:cs="Times New Roman"/>
          <w:b/>
          <w:sz w:val="20"/>
          <w:szCs w:val="20"/>
          <w:lang w:val="id-ID" w:eastAsia="id-ID"/>
        </w:rPr>
        <w:t>[</w:t>
      </w:r>
      <w:r w:rsidR="007D408E" w:rsidRPr="005B62AF">
        <w:rPr>
          <w:rFonts w:ascii="Times New Roman" w:hAnsi="Times New Roman" w:cs="Times New Roman"/>
          <w:b/>
          <w:sz w:val="20"/>
          <w:szCs w:val="20"/>
          <w:lang w:val="id-ID" w:eastAsia="id-ID"/>
        </w:rPr>
        <w:t>14].</w:t>
      </w:r>
      <w:r w:rsidR="00EF5FBE">
        <w:rPr>
          <w:rFonts w:ascii="Times New Roman" w:hAnsi="Times New Roman" w:cs="Times New Roman"/>
          <w:b/>
          <w:sz w:val="20"/>
          <w:szCs w:val="20"/>
          <w:lang w:val="id-ID" w:eastAsia="id-ID"/>
        </w:rPr>
        <w:t xml:space="preserve"> </w:t>
      </w:r>
      <w:r w:rsidRPr="005B62AF">
        <w:rPr>
          <w:rFonts w:ascii="Times New Roman" w:hAnsi="Times New Roman" w:cs="Times New Roman"/>
          <w:sz w:val="20"/>
          <w:szCs w:val="20"/>
          <w:lang w:val="id-ID" w:eastAsia="id-ID"/>
        </w:rPr>
        <w:t>Variety Burangrang indeed has bigger size of seed but it is vulnerable to fungus disease at root base</w:t>
      </w:r>
      <w:r w:rsidR="00866120" w:rsidRPr="005B62AF">
        <w:rPr>
          <w:rFonts w:ascii="Times New Roman" w:hAnsi="Times New Roman" w:cs="Times New Roman"/>
          <w:sz w:val="20"/>
          <w:szCs w:val="20"/>
          <w:lang w:val="id-ID" w:eastAsia="id-ID"/>
        </w:rPr>
        <w:t>.</w:t>
      </w:r>
    </w:p>
    <w:p w:rsidR="00813C53" w:rsidRPr="005B62AF" w:rsidRDefault="00813C53" w:rsidP="00EF5FBE">
      <w:pPr>
        <w:pStyle w:val="NoSpacing"/>
        <w:spacing w:before="120"/>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TABLE VI</w:t>
      </w:r>
    </w:p>
    <w:p w:rsidR="007C698B" w:rsidRDefault="007C698B" w:rsidP="00813C53">
      <w:pPr>
        <w:pStyle w:val="NoSpacing"/>
        <w:jc w:val="center"/>
        <w:rPr>
          <w:rFonts w:ascii="Times New Roman" w:hAnsi="Times New Roman" w:cs="Times New Roman"/>
          <w:sz w:val="18"/>
          <w:szCs w:val="18"/>
          <w:lang w:val="id-ID"/>
        </w:rPr>
      </w:pPr>
      <w:r w:rsidRPr="005B62AF">
        <w:rPr>
          <w:rFonts w:ascii="Times New Roman" w:hAnsi="Times New Roman" w:cs="Times New Roman"/>
          <w:sz w:val="18"/>
          <w:szCs w:val="18"/>
          <w:lang w:val="id-ID"/>
        </w:rPr>
        <w:t>Testing the Soybean Varieties at Irrigated Land during MK II</w:t>
      </w:r>
      <w:r w:rsidR="00CD1F04">
        <w:rPr>
          <w:rFonts w:ascii="Times New Roman" w:hAnsi="Times New Roman" w:cs="Times New Roman"/>
          <w:sz w:val="18"/>
          <w:szCs w:val="18"/>
          <w:lang w:val="id-ID"/>
        </w:rPr>
        <w:t>.</w:t>
      </w:r>
      <w:r w:rsidRPr="005B62AF">
        <w:rPr>
          <w:rFonts w:ascii="Times New Roman" w:hAnsi="Times New Roman" w:cs="Times New Roman"/>
          <w:sz w:val="18"/>
          <w:szCs w:val="18"/>
          <w:lang w:val="id-ID"/>
        </w:rPr>
        <w:t xml:space="preserve"> in  Kepulungan Village, Gempol District, 2012</w:t>
      </w:r>
    </w:p>
    <w:tbl>
      <w:tblPr>
        <w:tblStyle w:val="TableGrid"/>
        <w:tblW w:w="5202" w:type="dxa"/>
        <w:tblInd w:w="108" w:type="dxa"/>
        <w:tblLayout w:type="fixed"/>
        <w:tblLook w:val="04A0"/>
      </w:tblPr>
      <w:tblGrid>
        <w:gridCol w:w="82"/>
        <w:gridCol w:w="1478"/>
        <w:gridCol w:w="82"/>
        <w:gridCol w:w="768"/>
        <w:gridCol w:w="507"/>
        <w:gridCol w:w="344"/>
        <w:gridCol w:w="850"/>
        <w:gridCol w:w="82"/>
        <w:gridCol w:w="910"/>
        <w:gridCol w:w="99"/>
      </w:tblGrid>
      <w:tr w:rsidR="003F43D5" w:rsidRPr="005B62AF" w:rsidTr="00396BD0">
        <w:trPr>
          <w:gridAfter w:val="1"/>
          <w:wAfter w:w="99" w:type="dxa"/>
        </w:trPr>
        <w:tc>
          <w:tcPr>
            <w:tcW w:w="1560" w:type="dxa"/>
            <w:gridSpan w:val="2"/>
          </w:tcPr>
          <w:p w:rsidR="003F43D5" w:rsidRPr="005B62AF" w:rsidRDefault="003F43D5" w:rsidP="00726701">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Treat</w:t>
            </w:r>
            <w:r w:rsidR="001D05C5" w:rsidRPr="005B62AF">
              <w:rPr>
                <w:rFonts w:ascii="Times New Roman" w:hAnsi="Times New Roman" w:cs="Times New Roman"/>
                <w:sz w:val="16"/>
                <w:szCs w:val="16"/>
                <w:lang w:val="id-ID"/>
              </w:rPr>
              <w:t>-</w:t>
            </w:r>
            <w:r w:rsidRPr="005B62AF">
              <w:rPr>
                <w:rFonts w:ascii="Times New Roman" w:hAnsi="Times New Roman" w:cs="Times New Roman"/>
                <w:sz w:val="16"/>
                <w:szCs w:val="16"/>
                <w:lang w:val="id-ID"/>
              </w:rPr>
              <w:t>ment of Variety</w:t>
            </w:r>
          </w:p>
        </w:tc>
        <w:tc>
          <w:tcPr>
            <w:tcW w:w="850" w:type="dxa"/>
            <w:gridSpan w:val="2"/>
          </w:tcPr>
          <w:p w:rsidR="003F43D5" w:rsidRPr="005B62AF" w:rsidRDefault="003F43D5" w:rsidP="00726701">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Date of Planting</w:t>
            </w:r>
          </w:p>
          <w:p w:rsidR="003F43D5" w:rsidRPr="005B62AF" w:rsidRDefault="003F43D5" w:rsidP="003542EB">
            <w:pPr>
              <w:pStyle w:val="NoSpacing"/>
              <w:ind w:left="-162" w:right="-108"/>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(87 days)</w:t>
            </w:r>
          </w:p>
          <w:p w:rsidR="003F43D5" w:rsidRPr="005B62AF" w:rsidRDefault="003F43D5" w:rsidP="00726701">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(cm)</w:t>
            </w:r>
          </w:p>
        </w:tc>
        <w:tc>
          <w:tcPr>
            <w:tcW w:w="851" w:type="dxa"/>
            <w:gridSpan w:val="2"/>
          </w:tcPr>
          <w:p w:rsidR="003F43D5" w:rsidRPr="005B62AF" w:rsidRDefault="003F43D5" w:rsidP="00726701">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Number of Branch</w:t>
            </w:r>
          </w:p>
        </w:tc>
        <w:tc>
          <w:tcPr>
            <w:tcW w:w="850" w:type="dxa"/>
          </w:tcPr>
          <w:p w:rsidR="003F43D5" w:rsidRPr="005B62AF" w:rsidRDefault="003F43D5" w:rsidP="00726701">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Number of Legume</w:t>
            </w:r>
          </w:p>
        </w:tc>
        <w:tc>
          <w:tcPr>
            <w:tcW w:w="992" w:type="dxa"/>
            <w:gridSpan w:val="2"/>
          </w:tcPr>
          <w:p w:rsidR="003F43D5" w:rsidRPr="005B62AF" w:rsidRDefault="003F43D5" w:rsidP="00726701">
            <w:pPr>
              <w:pStyle w:val="NoSpacing"/>
              <w:ind w:right="-5"/>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Weight of Lump (14.4 m</w:t>
            </w:r>
            <w:r w:rsidRPr="005B62AF">
              <w:rPr>
                <w:rFonts w:ascii="Times New Roman" w:hAnsi="Times New Roman" w:cs="Times New Roman"/>
                <w:sz w:val="16"/>
                <w:szCs w:val="16"/>
                <w:vertAlign w:val="superscript"/>
                <w:lang w:val="id-ID"/>
              </w:rPr>
              <w:t>2</w:t>
            </w:r>
            <w:r w:rsidRPr="005B62AF">
              <w:rPr>
                <w:rFonts w:ascii="Times New Roman" w:hAnsi="Times New Roman" w:cs="Times New Roman"/>
                <w:sz w:val="16"/>
                <w:szCs w:val="16"/>
                <w:lang w:val="id-ID"/>
              </w:rPr>
              <w:t>) (kg)</w:t>
            </w:r>
          </w:p>
        </w:tc>
      </w:tr>
      <w:tr w:rsidR="003F43D5" w:rsidRPr="005B62AF" w:rsidTr="00396BD0">
        <w:trPr>
          <w:gridAfter w:val="1"/>
          <w:wAfter w:w="99" w:type="dxa"/>
        </w:trPr>
        <w:tc>
          <w:tcPr>
            <w:tcW w:w="1560" w:type="dxa"/>
            <w:gridSpan w:val="2"/>
            <w:vAlign w:val="center"/>
          </w:tcPr>
          <w:p w:rsidR="003F43D5" w:rsidRPr="00090C65" w:rsidRDefault="003F43D5" w:rsidP="00EF5FBE">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1</w:t>
            </w:r>
            <w:r w:rsidR="00090C65" w:rsidRPr="00090C65">
              <w:rPr>
                <w:rFonts w:ascii="Times New Roman" w:hAnsi="Times New Roman" w:cs="Times New Roman"/>
                <w:sz w:val="16"/>
                <w:szCs w:val="16"/>
                <w:lang w:val="id-ID"/>
              </w:rPr>
              <w:t xml:space="preserve">. </w:t>
            </w:r>
            <w:r w:rsidR="00090C65" w:rsidRPr="00090C65">
              <w:rPr>
                <w:rFonts w:ascii="Times New Roman" w:hAnsi="Times New Roman" w:cs="Times New Roman"/>
                <w:sz w:val="16"/>
                <w:szCs w:val="16"/>
                <w:lang w:val="id-ID" w:eastAsia="id-ID"/>
              </w:rPr>
              <w:t>Burangrang</w:t>
            </w:r>
          </w:p>
        </w:tc>
        <w:tc>
          <w:tcPr>
            <w:tcW w:w="850"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58.4 ef</w:t>
            </w:r>
          </w:p>
        </w:tc>
        <w:tc>
          <w:tcPr>
            <w:tcW w:w="851"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3.4 a</w:t>
            </w:r>
          </w:p>
        </w:tc>
        <w:tc>
          <w:tcPr>
            <w:tcW w:w="850" w:type="dxa"/>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47.3 a</w:t>
            </w:r>
          </w:p>
        </w:tc>
        <w:tc>
          <w:tcPr>
            <w:tcW w:w="992"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6.9 ba</w:t>
            </w:r>
          </w:p>
        </w:tc>
      </w:tr>
      <w:tr w:rsidR="003F43D5" w:rsidRPr="005B62AF" w:rsidTr="00396BD0">
        <w:trPr>
          <w:gridAfter w:val="1"/>
          <w:wAfter w:w="99" w:type="dxa"/>
        </w:trPr>
        <w:tc>
          <w:tcPr>
            <w:tcW w:w="1560" w:type="dxa"/>
            <w:gridSpan w:val="2"/>
            <w:vAlign w:val="center"/>
          </w:tcPr>
          <w:p w:rsidR="003F43D5" w:rsidRPr="00090C65" w:rsidRDefault="003F43D5" w:rsidP="00EF5FBE">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2</w:t>
            </w:r>
            <w:r w:rsidR="00090C65" w:rsidRPr="00090C65">
              <w:rPr>
                <w:rFonts w:ascii="Times New Roman" w:hAnsi="Times New Roman" w:cs="Times New Roman"/>
                <w:sz w:val="16"/>
                <w:szCs w:val="16"/>
                <w:lang w:val="id-ID"/>
              </w:rPr>
              <w:t xml:space="preserve">. </w:t>
            </w:r>
            <w:r w:rsidR="00090C65" w:rsidRPr="00090C65">
              <w:rPr>
                <w:rFonts w:ascii="Times New Roman" w:hAnsi="Times New Roman" w:cs="Times New Roman"/>
                <w:sz w:val="16"/>
                <w:szCs w:val="16"/>
                <w:lang w:val="id-ID" w:eastAsia="id-ID"/>
              </w:rPr>
              <w:t>Baluran</w:t>
            </w:r>
          </w:p>
        </w:tc>
        <w:tc>
          <w:tcPr>
            <w:tcW w:w="850"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43.9 ab</w:t>
            </w:r>
          </w:p>
        </w:tc>
        <w:tc>
          <w:tcPr>
            <w:tcW w:w="851"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3.3 a</w:t>
            </w:r>
          </w:p>
        </w:tc>
        <w:tc>
          <w:tcPr>
            <w:tcW w:w="850" w:type="dxa"/>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45.1 a</w:t>
            </w:r>
          </w:p>
        </w:tc>
        <w:tc>
          <w:tcPr>
            <w:tcW w:w="992"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6.6 a</w:t>
            </w:r>
          </w:p>
        </w:tc>
      </w:tr>
      <w:tr w:rsidR="003F43D5" w:rsidRPr="005B62AF" w:rsidTr="00396BD0">
        <w:trPr>
          <w:gridAfter w:val="1"/>
          <w:wAfter w:w="99" w:type="dxa"/>
        </w:trPr>
        <w:tc>
          <w:tcPr>
            <w:tcW w:w="1560" w:type="dxa"/>
            <w:gridSpan w:val="2"/>
            <w:vAlign w:val="center"/>
          </w:tcPr>
          <w:p w:rsidR="003F43D5" w:rsidRPr="00090C65" w:rsidRDefault="003F43D5" w:rsidP="00EF5FBE">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3</w:t>
            </w:r>
            <w:r w:rsidR="00090C65" w:rsidRPr="00090C65">
              <w:rPr>
                <w:rFonts w:ascii="Times New Roman" w:hAnsi="Times New Roman" w:cs="Times New Roman"/>
                <w:sz w:val="16"/>
                <w:szCs w:val="16"/>
                <w:lang w:val="id-ID"/>
              </w:rPr>
              <w:t xml:space="preserve">. </w:t>
            </w:r>
            <w:r w:rsidR="00090C65" w:rsidRPr="00090C65">
              <w:rPr>
                <w:rFonts w:ascii="Times New Roman" w:hAnsi="Times New Roman" w:cs="Times New Roman"/>
                <w:sz w:val="16"/>
                <w:szCs w:val="16"/>
                <w:lang w:val="id-ID" w:eastAsia="id-ID"/>
              </w:rPr>
              <w:t>Panderman</w:t>
            </w:r>
          </w:p>
        </w:tc>
        <w:tc>
          <w:tcPr>
            <w:tcW w:w="850"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53.6 cdef</w:t>
            </w:r>
          </w:p>
        </w:tc>
        <w:tc>
          <w:tcPr>
            <w:tcW w:w="851"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3.9 ab</w:t>
            </w:r>
          </w:p>
        </w:tc>
        <w:tc>
          <w:tcPr>
            <w:tcW w:w="850" w:type="dxa"/>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46.4 a</w:t>
            </w:r>
          </w:p>
        </w:tc>
        <w:tc>
          <w:tcPr>
            <w:tcW w:w="992"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6.4 a</w:t>
            </w:r>
          </w:p>
        </w:tc>
      </w:tr>
      <w:tr w:rsidR="003F43D5" w:rsidRPr="005B62AF" w:rsidTr="00396BD0">
        <w:trPr>
          <w:gridAfter w:val="1"/>
          <w:wAfter w:w="99" w:type="dxa"/>
        </w:trPr>
        <w:tc>
          <w:tcPr>
            <w:tcW w:w="1560" w:type="dxa"/>
            <w:gridSpan w:val="2"/>
            <w:vAlign w:val="center"/>
          </w:tcPr>
          <w:p w:rsidR="003F43D5" w:rsidRPr="00090C65" w:rsidRDefault="003F43D5" w:rsidP="00EF5FBE">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4</w:t>
            </w:r>
            <w:r w:rsidR="00090C65" w:rsidRPr="00090C65">
              <w:rPr>
                <w:rFonts w:ascii="Times New Roman" w:hAnsi="Times New Roman" w:cs="Times New Roman"/>
                <w:sz w:val="16"/>
                <w:szCs w:val="16"/>
                <w:lang w:val="id-ID"/>
              </w:rPr>
              <w:t xml:space="preserve">. </w:t>
            </w:r>
            <w:r w:rsidR="00090C65" w:rsidRPr="00090C65">
              <w:rPr>
                <w:rFonts w:ascii="Times New Roman" w:hAnsi="Times New Roman" w:cs="Times New Roman"/>
                <w:sz w:val="16"/>
                <w:szCs w:val="16"/>
                <w:lang w:val="id-ID" w:eastAsia="id-ID"/>
              </w:rPr>
              <w:t>Anjasmoro</w:t>
            </w:r>
          </w:p>
        </w:tc>
        <w:tc>
          <w:tcPr>
            <w:tcW w:w="850"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49.2 bcd</w:t>
            </w:r>
          </w:p>
        </w:tc>
        <w:tc>
          <w:tcPr>
            <w:tcW w:w="851"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3.3 a</w:t>
            </w:r>
          </w:p>
        </w:tc>
        <w:tc>
          <w:tcPr>
            <w:tcW w:w="850" w:type="dxa"/>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44.1 a</w:t>
            </w:r>
          </w:p>
        </w:tc>
        <w:tc>
          <w:tcPr>
            <w:tcW w:w="992"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6.9 c</w:t>
            </w:r>
          </w:p>
        </w:tc>
      </w:tr>
      <w:tr w:rsidR="003F43D5" w:rsidRPr="005B62AF" w:rsidTr="00396BD0">
        <w:trPr>
          <w:gridAfter w:val="1"/>
          <w:wAfter w:w="99" w:type="dxa"/>
        </w:trPr>
        <w:tc>
          <w:tcPr>
            <w:tcW w:w="1560" w:type="dxa"/>
            <w:gridSpan w:val="2"/>
            <w:vAlign w:val="center"/>
          </w:tcPr>
          <w:p w:rsidR="003F43D5" w:rsidRPr="00090C65" w:rsidRDefault="003F43D5" w:rsidP="00EF5FBE">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5</w:t>
            </w:r>
            <w:r w:rsidR="00090C65" w:rsidRPr="00090C65">
              <w:rPr>
                <w:rFonts w:ascii="Times New Roman" w:hAnsi="Times New Roman" w:cs="Times New Roman"/>
                <w:sz w:val="16"/>
                <w:szCs w:val="16"/>
                <w:lang w:val="id-ID"/>
              </w:rPr>
              <w:t xml:space="preserve">. </w:t>
            </w:r>
            <w:r w:rsidR="00090C65" w:rsidRPr="00090C65">
              <w:rPr>
                <w:rFonts w:ascii="Times New Roman" w:hAnsi="Times New Roman" w:cs="Times New Roman"/>
                <w:sz w:val="16"/>
                <w:szCs w:val="16"/>
                <w:lang w:val="id-ID" w:eastAsia="id-ID"/>
              </w:rPr>
              <w:t>Slamet</w:t>
            </w:r>
          </w:p>
        </w:tc>
        <w:tc>
          <w:tcPr>
            <w:tcW w:w="850"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58.7 f</w:t>
            </w:r>
          </w:p>
        </w:tc>
        <w:tc>
          <w:tcPr>
            <w:tcW w:w="851"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3.6 a</w:t>
            </w:r>
          </w:p>
        </w:tc>
        <w:tc>
          <w:tcPr>
            <w:tcW w:w="850" w:type="dxa"/>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47.3 a</w:t>
            </w:r>
          </w:p>
        </w:tc>
        <w:tc>
          <w:tcPr>
            <w:tcW w:w="992"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7.5 de</w:t>
            </w:r>
          </w:p>
        </w:tc>
      </w:tr>
      <w:tr w:rsidR="003F43D5" w:rsidRPr="005B62AF" w:rsidTr="00396BD0">
        <w:trPr>
          <w:gridAfter w:val="1"/>
          <w:wAfter w:w="99" w:type="dxa"/>
        </w:trPr>
        <w:tc>
          <w:tcPr>
            <w:tcW w:w="1560" w:type="dxa"/>
            <w:gridSpan w:val="2"/>
            <w:vAlign w:val="center"/>
          </w:tcPr>
          <w:p w:rsidR="003F43D5" w:rsidRPr="00090C65" w:rsidRDefault="003F43D5" w:rsidP="00EF5FBE">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6</w:t>
            </w:r>
            <w:r w:rsidR="00090C65" w:rsidRPr="00090C65">
              <w:rPr>
                <w:rFonts w:ascii="Times New Roman" w:hAnsi="Times New Roman" w:cs="Times New Roman"/>
                <w:sz w:val="16"/>
                <w:szCs w:val="16"/>
                <w:lang w:val="id-ID"/>
              </w:rPr>
              <w:t xml:space="preserve">.  </w:t>
            </w:r>
            <w:r w:rsidR="00090C65" w:rsidRPr="00090C65">
              <w:rPr>
                <w:rFonts w:ascii="Times New Roman" w:hAnsi="Times New Roman" w:cs="Times New Roman"/>
                <w:sz w:val="16"/>
                <w:szCs w:val="16"/>
                <w:lang w:val="id-ID" w:eastAsia="id-ID"/>
              </w:rPr>
              <w:t>Kaba</w:t>
            </w:r>
          </w:p>
        </w:tc>
        <w:tc>
          <w:tcPr>
            <w:tcW w:w="850"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54.2 def</w:t>
            </w:r>
          </w:p>
        </w:tc>
        <w:tc>
          <w:tcPr>
            <w:tcW w:w="851"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4.1 ab</w:t>
            </w:r>
          </w:p>
        </w:tc>
        <w:tc>
          <w:tcPr>
            <w:tcW w:w="850" w:type="dxa"/>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50.3 a</w:t>
            </w:r>
          </w:p>
        </w:tc>
        <w:tc>
          <w:tcPr>
            <w:tcW w:w="992"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7.6 ef</w:t>
            </w:r>
          </w:p>
        </w:tc>
      </w:tr>
      <w:tr w:rsidR="003F43D5" w:rsidRPr="005B62AF" w:rsidTr="00396BD0">
        <w:trPr>
          <w:gridAfter w:val="1"/>
          <w:wAfter w:w="99" w:type="dxa"/>
        </w:trPr>
        <w:tc>
          <w:tcPr>
            <w:tcW w:w="1560" w:type="dxa"/>
            <w:gridSpan w:val="2"/>
            <w:vAlign w:val="center"/>
          </w:tcPr>
          <w:p w:rsidR="003F43D5" w:rsidRPr="00090C65" w:rsidRDefault="003F43D5" w:rsidP="00EF5FBE">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7</w:t>
            </w:r>
            <w:r w:rsidR="00090C65" w:rsidRPr="00090C65">
              <w:rPr>
                <w:rFonts w:ascii="Times New Roman" w:hAnsi="Times New Roman" w:cs="Times New Roman"/>
                <w:sz w:val="16"/>
                <w:szCs w:val="16"/>
                <w:lang w:val="id-ID"/>
              </w:rPr>
              <w:t xml:space="preserve">. </w:t>
            </w:r>
            <w:r w:rsidR="00090C65" w:rsidRPr="00090C65">
              <w:rPr>
                <w:rFonts w:ascii="Times New Roman" w:hAnsi="Times New Roman" w:cs="Times New Roman"/>
                <w:sz w:val="16"/>
                <w:szCs w:val="16"/>
                <w:lang w:val="id-ID" w:eastAsia="id-ID"/>
              </w:rPr>
              <w:t>Argomulyo</w:t>
            </w:r>
          </w:p>
        </w:tc>
        <w:tc>
          <w:tcPr>
            <w:tcW w:w="850"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43.1 a</w:t>
            </w:r>
          </w:p>
        </w:tc>
        <w:tc>
          <w:tcPr>
            <w:tcW w:w="851"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3.6 a</w:t>
            </w:r>
          </w:p>
        </w:tc>
        <w:tc>
          <w:tcPr>
            <w:tcW w:w="850" w:type="dxa"/>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58.8 bc</w:t>
            </w:r>
          </w:p>
        </w:tc>
        <w:tc>
          <w:tcPr>
            <w:tcW w:w="992"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7.8 fg</w:t>
            </w:r>
          </w:p>
        </w:tc>
      </w:tr>
      <w:tr w:rsidR="003F43D5" w:rsidRPr="005B62AF" w:rsidTr="00396BD0">
        <w:trPr>
          <w:gridAfter w:val="1"/>
          <w:wAfter w:w="99" w:type="dxa"/>
        </w:trPr>
        <w:tc>
          <w:tcPr>
            <w:tcW w:w="1560" w:type="dxa"/>
            <w:gridSpan w:val="2"/>
            <w:vAlign w:val="center"/>
          </w:tcPr>
          <w:p w:rsidR="003F43D5" w:rsidRPr="00090C65" w:rsidRDefault="003F43D5" w:rsidP="00EF5FBE">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8</w:t>
            </w:r>
            <w:r w:rsidR="00090C65" w:rsidRPr="00090C65">
              <w:rPr>
                <w:rFonts w:ascii="Times New Roman" w:hAnsi="Times New Roman" w:cs="Times New Roman"/>
                <w:sz w:val="16"/>
                <w:szCs w:val="16"/>
                <w:lang w:val="id-ID"/>
              </w:rPr>
              <w:t xml:space="preserve">.  </w:t>
            </w:r>
            <w:r w:rsidR="00090C65" w:rsidRPr="00090C65">
              <w:rPr>
                <w:rFonts w:ascii="Times New Roman" w:hAnsi="Times New Roman" w:cs="Times New Roman"/>
                <w:sz w:val="16"/>
                <w:szCs w:val="16"/>
                <w:lang w:val="id-ID" w:eastAsia="id-ID"/>
              </w:rPr>
              <w:t>Wilis</w:t>
            </w:r>
          </w:p>
        </w:tc>
        <w:tc>
          <w:tcPr>
            <w:tcW w:w="850"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40.1 a</w:t>
            </w:r>
          </w:p>
        </w:tc>
        <w:tc>
          <w:tcPr>
            <w:tcW w:w="851"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4.6 b</w:t>
            </w:r>
          </w:p>
        </w:tc>
        <w:tc>
          <w:tcPr>
            <w:tcW w:w="850" w:type="dxa"/>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65.7 c</w:t>
            </w:r>
          </w:p>
        </w:tc>
        <w:tc>
          <w:tcPr>
            <w:tcW w:w="992"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8.0 g</w:t>
            </w:r>
          </w:p>
        </w:tc>
      </w:tr>
      <w:tr w:rsidR="003F43D5" w:rsidRPr="005B62AF" w:rsidTr="00396BD0">
        <w:trPr>
          <w:gridAfter w:val="1"/>
          <w:wAfter w:w="99" w:type="dxa"/>
        </w:trPr>
        <w:tc>
          <w:tcPr>
            <w:tcW w:w="1560"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Cv</w:t>
            </w:r>
          </w:p>
        </w:tc>
        <w:tc>
          <w:tcPr>
            <w:tcW w:w="850"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6.6</w:t>
            </w:r>
          </w:p>
        </w:tc>
        <w:tc>
          <w:tcPr>
            <w:tcW w:w="851"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12.55</w:t>
            </w:r>
          </w:p>
        </w:tc>
        <w:tc>
          <w:tcPr>
            <w:tcW w:w="850" w:type="dxa"/>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8.73</w:t>
            </w:r>
          </w:p>
        </w:tc>
        <w:tc>
          <w:tcPr>
            <w:tcW w:w="992"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2.35</w:t>
            </w:r>
          </w:p>
        </w:tc>
      </w:tr>
      <w:tr w:rsidR="003F43D5" w:rsidRPr="005B62AF" w:rsidTr="00396BD0">
        <w:trPr>
          <w:gridAfter w:val="1"/>
          <w:wAfter w:w="99" w:type="dxa"/>
        </w:trPr>
        <w:tc>
          <w:tcPr>
            <w:tcW w:w="1560"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BNT</w:t>
            </w:r>
          </w:p>
        </w:tc>
        <w:tc>
          <w:tcPr>
            <w:tcW w:w="850"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5.8</w:t>
            </w:r>
          </w:p>
        </w:tc>
        <w:tc>
          <w:tcPr>
            <w:tcW w:w="851"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0.82</w:t>
            </w:r>
          </w:p>
        </w:tc>
        <w:tc>
          <w:tcPr>
            <w:tcW w:w="850" w:type="dxa"/>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7.73</w:t>
            </w:r>
          </w:p>
        </w:tc>
        <w:tc>
          <w:tcPr>
            <w:tcW w:w="992" w:type="dxa"/>
            <w:gridSpan w:val="2"/>
            <w:vAlign w:val="center"/>
          </w:tcPr>
          <w:p w:rsidR="003F43D5" w:rsidRPr="005B62AF" w:rsidRDefault="003F43D5" w:rsidP="00EF5FBE">
            <w:pPr>
              <w:pStyle w:val="NoSpacing"/>
              <w:spacing w:after="60"/>
              <w:rPr>
                <w:rFonts w:ascii="Times New Roman" w:hAnsi="Times New Roman" w:cs="Times New Roman"/>
                <w:sz w:val="16"/>
                <w:szCs w:val="16"/>
                <w:lang w:val="id-ID"/>
              </w:rPr>
            </w:pPr>
            <w:r w:rsidRPr="005B62AF">
              <w:rPr>
                <w:rFonts w:ascii="Times New Roman" w:hAnsi="Times New Roman" w:cs="Times New Roman"/>
                <w:sz w:val="16"/>
                <w:szCs w:val="16"/>
                <w:lang w:val="id-ID"/>
              </w:rPr>
              <w:t>0.297</w:t>
            </w:r>
          </w:p>
        </w:tc>
      </w:tr>
      <w:tr w:rsidR="00D40788" w:rsidRPr="005B62AF" w:rsidTr="00396BD0">
        <w:tblPrEx>
          <w:jc w:val="center"/>
        </w:tblPrEx>
        <w:trPr>
          <w:gridBefore w:val="1"/>
          <w:wBefore w:w="82" w:type="dxa"/>
          <w:jc w:val="center"/>
        </w:trPr>
        <w:tc>
          <w:tcPr>
            <w:tcW w:w="1560" w:type="dxa"/>
            <w:gridSpan w:val="2"/>
            <w:vAlign w:val="center"/>
          </w:tcPr>
          <w:p w:rsidR="00D40788" w:rsidRPr="005B62AF" w:rsidRDefault="00D40788" w:rsidP="0084496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Treat</w:t>
            </w:r>
            <w:r w:rsidR="001D05C5" w:rsidRPr="005B62AF">
              <w:rPr>
                <w:rFonts w:ascii="Times New Roman" w:hAnsi="Times New Roman" w:cs="Times New Roman"/>
                <w:sz w:val="16"/>
                <w:szCs w:val="16"/>
                <w:lang w:val="id-ID"/>
              </w:rPr>
              <w:t>-</w:t>
            </w:r>
            <w:r w:rsidRPr="005B62AF">
              <w:rPr>
                <w:rFonts w:ascii="Times New Roman" w:hAnsi="Times New Roman" w:cs="Times New Roman"/>
                <w:sz w:val="16"/>
                <w:szCs w:val="16"/>
                <w:lang w:val="id-ID"/>
              </w:rPr>
              <w:t>ment of Variety</w:t>
            </w:r>
          </w:p>
        </w:tc>
        <w:tc>
          <w:tcPr>
            <w:tcW w:w="1275" w:type="dxa"/>
            <w:gridSpan w:val="2"/>
            <w:vAlign w:val="center"/>
          </w:tcPr>
          <w:p w:rsidR="00D40788" w:rsidRPr="005B62AF" w:rsidRDefault="00D40788" w:rsidP="0084496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Weight of Size</w:t>
            </w:r>
          </w:p>
          <w:p w:rsidR="00D40788" w:rsidRPr="005B62AF" w:rsidRDefault="00D40788" w:rsidP="0084496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(t/ha)</w:t>
            </w:r>
          </w:p>
        </w:tc>
        <w:tc>
          <w:tcPr>
            <w:tcW w:w="1276" w:type="dxa"/>
            <w:gridSpan w:val="3"/>
            <w:vAlign w:val="center"/>
          </w:tcPr>
          <w:p w:rsidR="00D40788" w:rsidRPr="005B62AF" w:rsidRDefault="00D40788" w:rsidP="0084496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Weight of 100 seeds (g)</w:t>
            </w:r>
          </w:p>
        </w:tc>
        <w:tc>
          <w:tcPr>
            <w:tcW w:w="1009" w:type="dxa"/>
            <w:gridSpan w:val="2"/>
            <w:vAlign w:val="center"/>
          </w:tcPr>
          <w:p w:rsidR="00D40788" w:rsidRPr="005B62AF" w:rsidRDefault="00D40788" w:rsidP="00844967">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Age of Harvest</w:t>
            </w:r>
          </w:p>
        </w:tc>
      </w:tr>
      <w:tr w:rsidR="00EF5FBE" w:rsidRPr="005B62AF" w:rsidTr="00396BD0">
        <w:tblPrEx>
          <w:jc w:val="center"/>
        </w:tblPrEx>
        <w:trPr>
          <w:gridBefore w:val="1"/>
          <w:wBefore w:w="82" w:type="dxa"/>
          <w:jc w:val="center"/>
        </w:trPr>
        <w:tc>
          <w:tcPr>
            <w:tcW w:w="1560" w:type="dxa"/>
            <w:gridSpan w:val="2"/>
            <w:vAlign w:val="center"/>
          </w:tcPr>
          <w:p w:rsidR="00EF5FBE" w:rsidRPr="00090C65" w:rsidRDefault="00EF5FBE" w:rsidP="00932CF3">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 xml:space="preserve">1. </w:t>
            </w:r>
            <w:r w:rsidRPr="00090C65">
              <w:rPr>
                <w:rFonts w:ascii="Times New Roman" w:hAnsi="Times New Roman" w:cs="Times New Roman"/>
                <w:sz w:val="16"/>
                <w:szCs w:val="16"/>
                <w:lang w:val="id-ID" w:eastAsia="id-ID"/>
              </w:rPr>
              <w:t>Burangrang</w:t>
            </w:r>
          </w:p>
        </w:tc>
        <w:tc>
          <w:tcPr>
            <w:tcW w:w="1275"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1.97 a</w:t>
            </w:r>
          </w:p>
        </w:tc>
        <w:tc>
          <w:tcPr>
            <w:tcW w:w="1276" w:type="dxa"/>
            <w:gridSpan w:val="3"/>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17.1 g</w:t>
            </w:r>
          </w:p>
        </w:tc>
        <w:tc>
          <w:tcPr>
            <w:tcW w:w="1009"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83 a</w:t>
            </w:r>
          </w:p>
        </w:tc>
      </w:tr>
      <w:tr w:rsidR="00EF5FBE" w:rsidRPr="005B62AF" w:rsidTr="00396BD0">
        <w:tblPrEx>
          <w:jc w:val="center"/>
        </w:tblPrEx>
        <w:trPr>
          <w:gridBefore w:val="1"/>
          <w:wBefore w:w="82" w:type="dxa"/>
          <w:jc w:val="center"/>
        </w:trPr>
        <w:tc>
          <w:tcPr>
            <w:tcW w:w="1560" w:type="dxa"/>
            <w:gridSpan w:val="2"/>
            <w:vAlign w:val="center"/>
          </w:tcPr>
          <w:p w:rsidR="00EF5FBE" w:rsidRPr="00090C65" w:rsidRDefault="00EF5FBE" w:rsidP="00932CF3">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lastRenderedPageBreak/>
              <w:t xml:space="preserve">2. </w:t>
            </w:r>
            <w:r w:rsidRPr="00090C65">
              <w:rPr>
                <w:rFonts w:ascii="Times New Roman" w:hAnsi="Times New Roman" w:cs="Times New Roman"/>
                <w:sz w:val="16"/>
                <w:szCs w:val="16"/>
                <w:lang w:val="id-ID" w:eastAsia="id-ID"/>
              </w:rPr>
              <w:t>Baluran</w:t>
            </w:r>
          </w:p>
        </w:tc>
        <w:tc>
          <w:tcPr>
            <w:tcW w:w="1275"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2.06 ab</w:t>
            </w:r>
          </w:p>
        </w:tc>
        <w:tc>
          <w:tcPr>
            <w:tcW w:w="1276" w:type="dxa"/>
            <w:gridSpan w:val="3"/>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16.9 fg</w:t>
            </w:r>
          </w:p>
        </w:tc>
        <w:tc>
          <w:tcPr>
            <w:tcW w:w="1009"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80 a</w:t>
            </w:r>
          </w:p>
        </w:tc>
      </w:tr>
      <w:tr w:rsidR="00EF5FBE" w:rsidRPr="005B62AF" w:rsidTr="00396BD0">
        <w:tblPrEx>
          <w:jc w:val="center"/>
        </w:tblPrEx>
        <w:trPr>
          <w:gridBefore w:val="1"/>
          <w:wBefore w:w="82" w:type="dxa"/>
          <w:jc w:val="center"/>
        </w:trPr>
        <w:tc>
          <w:tcPr>
            <w:tcW w:w="1560" w:type="dxa"/>
            <w:gridSpan w:val="2"/>
            <w:vAlign w:val="center"/>
          </w:tcPr>
          <w:p w:rsidR="00EF5FBE" w:rsidRPr="00090C65" w:rsidRDefault="00EF5FBE" w:rsidP="00932CF3">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 xml:space="preserve">3. </w:t>
            </w:r>
            <w:r w:rsidRPr="00090C65">
              <w:rPr>
                <w:rFonts w:ascii="Times New Roman" w:hAnsi="Times New Roman" w:cs="Times New Roman"/>
                <w:sz w:val="16"/>
                <w:szCs w:val="16"/>
                <w:lang w:val="id-ID" w:eastAsia="id-ID"/>
              </w:rPr>
              <w:t>Panderman</w:t>
            </w:r>
          </w:p>
        </w:tc>
        <w:tc>
          <w:tcPr>
            <w:tcW w:w="1275"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2.07 abc</w:t>
            </w:r>
          </w:p>
        </w:tc>
        <w:tc>
          <w:tcPr>
            <w:tcW w:w="1276" w:type="dxa"/>
            <w:gridSpan w:val="3"/>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18.7 h</w:t>
            </w:r>
          </w:p>
        </w:tc>
        <w:tc>
          <w:tcPr>
            <w:tcW w:w="1009"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85 bc</w:t>
            </w:r>
          </w:p>
        </w:tc>
      </w:tr>
      <w:tr w:rsidR="00EF5FBE" w:rsidRPr="005B62AF" w:rsidTr="00396BD0">
        <w:tblPrEx>
          <w:jc w:val="center"/>
        </w:tblPrEx>
        <w:trPr>
          <w:gridBefore w:val="1"/>
          <w:wBefore w:w="82" w:type="dxa"/>
          <w:jc w:val="center"/>
        </w:trPr>
        <w:tc>
          <w:tcPr>
            <w:tcW w:w="1560" w:type="dxa"/>
            <w:gridSpan w:val="2"/>
            <w:vAlign w:val="center"/>
          </w:tcPr>
          <w:p w:rsidR="00EF5FBE" w:rsidRPr="00090C65" w:rsidRDefault="00EF5FBE" w:rsidP="00932CF3">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 xml:space="preserve">4. </w:t>
            </w:r>
            <w:r w:rsidRPr="00090C65">
              <w:rPr>
                <w:rFonts w:ascii="Times New Roman" w:hAnsi="Times New Roman" w:cs="Times New Roman"/>
                <w:sz w:val="16"/>
                <w:szCs w:val="16"/>
                <w:lang w:val="id-ID" w:eastAsia="id-ID"/>
              </w:rPr>
              <w:t>Anjasmoro</w:t>
            </w:r>
          </w:p>
        </w:tc>
        <w:tc>
          <w:tcPr>
            <w:tcW w:w="1275"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2.34 d</w:t>
            </w:r>
          </w:p>
        </w:tc>
        <w:tc>
          <w:tcPr>
            <w:tcW w:w="1276" w:type="dxa"/>
            <w:gridSpan w:val="3"/>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15.0 e</w:t>
            </w:r>
          </w:p>
        </w:tc>
        <w:tc>
          <w:tcPr>
            <w:tcW w:w="1009"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91 d</w:t>
            </w:r>
          </w:p>
        </w:tc>
      </w:tr>
      <w:tr w:rsidR="00EF5FBE" w:rsidRPr="005B62AF" w:rsidTr="00396BD0">
        <w:tblPrEx>
          <w:jc w:val="center"/>
        </w:tblPrEx>
        <w:trPr>
          <w:gridBefore w:val="1"/>
          <w:wBefore w:w="82" w:type="dxa"/>
          <w:jc w:val="center"/>
        </w:trPr>
        <w:tc>
          <w:tcPr>
            <w:tcW w:w="1560" w:type="dxa"/>
            <w:gridSpan w:val="2"/>
            <w:vAlign w:val="center"/>
          </w:tcPr>
          <w:p w:rsidR="00EF5FBE" w:rsidRPr="00090C65" w:rsidRDefault="00EF5FBE" w:rsidP="00932CF3">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 xml:space="preserve">5. </w:t>
            </w:r>
            <w:r w:rsidRPr="00090C65">
              <w:rPr>
                <w:rFonts w:ascii="Times New Roman" w:hAnsi="Times New Roman" w:cs="Times New Roman"/>
                <w:sz w:val="16"/>
                <w:szCs w:val="16"/>
                <w:lang w:val="id-ID" w:eastAsia="id-ID"/>
              </w:rPr>
              <w:t>Slamet</w:t>
            </w:r>
          </w:p>
        </w:tc>
        <w:tc>
          <w:tcPr>
            <w:tcW w:w="1275"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2.27 bcd</w:t>
            </w:r>
          </w:p>
        </w:tc>
        <w:tc>
          <w:tcPr>
            <w:tcW w:w="1276" w:type="dxa"/>
            <w:gridSpan w:val="3"/>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14.8 de</w:t>
            </w:r>
          </w:p>
        </w:tc>
        <w:tc>
          <w:tcPr>
            <w:tcW w:w="1009"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85 bc</w:t>
            </w:r>
          </w:p>
        </w:tc>
      </w:tr>
      <w:tr w:rsidR="00EF5FBE" w:rsidRPr="005B62AF" w:rsidTr="00396BD0">
        <w:tblPrEx>
          <w:jc w:val="center"/>
        </w:tblPrEx>
        <w:trPr>
          <w:gridBefore w:val="1"/>
          <w:wBefore w:w="82" w:type="dxa"/>
          <w:jc w:val="center"/>
        </w:trPr>
        <w:tc>
          <w:tcPr>
            <w:tcW w:w="1560" w:type="dxa"/>
            <w:gridSpan w:val="2"/>
            <w:vAlign w:val="center"/>
          </w:tcPr>
          <w:p w:rsidR="00EF5FBE" w:rsidRPr="00090C65" w:rsidRDefault="00EF5FBE" w:rsidP="00932CF3">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 xml:space="preserve">6.  </w:t>
            </w:r>
            <w:r w:rsidRPr="00090C65">
              <w:rPr>
                <w:rFonts w:ascii="Times New Roman" w:hAnsi="Times New Roman" w:cs="Times New Roman"/>
                <w:sz w:val="16"/>
                <w:szCs w:val="16"/>
                <w:lang w:val="id-ID" w:eastAsia="id-ID"/>
              </w:rPr>
              <w:t>Kaba</w:t>
            </w:r>
          </w:p>
        </w:tc>
        <w:tc>
          <w:tcPr>
            <w:tcW w:w="1275"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2.14 abcd</w:t>
            </w:r>
          </w:p>
        </w:tc>
        <w:tc>
          <w:tcPr>
            <w:tcW w:w="1276" w:type="dxa"/>
            <w:gridSpan w:val="3"/>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13.1 b</w:t>
            </w:r>
          </w:p>
        </w:tc>
        <w:tc>
          <w:tcPr>
            <w:tcW w:w="1009"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85 bc</w:t>
            </w:r>
          </w:p>
        </w:tc>
      </w:tr>
      <w:tr w:rsidR="00EF5FBE" w:rsidRPr="005B62AF" w:rsidTr="00396BD0">
        <w:tblPrEx>
          <w:jc w:val="center"/>
        </w:tblPrEx>
        <w:trPr>
          <w:gridBefore w:val="1"/>
          <w:wBefore w:w="82" w:type="dxa"/>
          <w:jc w:val="center"/>
        </w:trPr>
        <w:tc>
          <w:tcPr>
            <w:tcW w:w="1560" w:type="dxa"/>
            <w:gridSpan w:val="2"/>
            <w:vAlign w:val="center"/>
          </w:tcPr>
          <w:p w:rsidR="00EF5FBE" w:rsidRPr="00090C65" w:rsidRDefault="00EF5FBE" w:rsidP="00932CF3">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 xml:space="preserve">7. </w:t>
            </w:r>
            <w:r w:rsidRPr="00090C65">
              <w:rPr>
                <w:rFonts w:ascii="Times New Roman" w:hAnsi="Times New Roman" w:cs="Times New Roman"/>
                <w:sz w:val="16"/>
                <w:szCs w:val="16"/>
                <w:lang w:val="id-ID" w:eastAsia="id-ID"/>
              </w:rPr>
              <w:t>Argomulyo</w:t>
            </w:r>
          </w:p>
        </w:tc>
        <w:tc>
          <w:tcPr>
            <w:tcW w:w="1275"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2.32 cd</w:t>
            </w:r>
          </w:p>
        </w:tc>
        <w:tc>
          <w:tcPr>
            <w:tcW w:w="1276" w:type="dxa"/>
            <w:gridSpan w:val="3"/>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14.1 c</w:t>
            </w:r>
          </w:p>
        </w:tc>
        <w:tc>
          <w:tcPr>
            <w:tcW w:w="1009"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83 a</w:t>
            </w:r>
          </w:p>
        </w:tc>
      </w:tr>
      <w:tr w:rsidR="00EF5FBE" w:rsidRPr="005B62AF" w:rsidTr="00396BD0">
        <w:tblPrEx>
          <w:jc w:val="center"/>
        </w:tblPrEx>
        <w:trPr>
          <w:gridBefore w:val="1"/>
          <w:wBefore w:w="82" w:type="dxa"/>
          <w:jc w:val="center"/>
        </w:trPr>
        <w:tc>
          <w:tcPr>
            <w:tcW w:w="1560" w:type="dxa"/>
            <w:gridSpan w:val="2"/>
            <w:vAlign w:val="center"/>
          </w:tcPr>
          <w:p w:rsidR="00EF5FBE" w:rsidRPr="00090C65" w:rsidRDefault="00EF5FBE" w:rsidP="00932CF3">
            <w:pPr>
              <w:pStyle w:val="NoSpacing"/>
              <w:spacing w:after="60"/>
              <w:rPr>
                <w:rFonts w:ascii="Times New Roman" w:hAnsi="Times New Roman" w:cs="Times New Roman"/>
                <w:sz w:val="16"/>
                <w:szCs w:val="16"/>
                <w:lang w:val="id-ID"/>
              </w:rPr>
            </w:pPr>
            <w:r w:rsidRPr="00090C65">
              <w:rPr>
                <w:rFonts w:ascii="Times New Roman" w:hAnsi="Times New Roman" w:cs="Times New Roman"/>
                <w:sz w:val="16"/>
                <w:szCs w:val="16"/>
                <w:lang w:val="id-ID"/>
              </w:rPr>
              <w:t xml:space="preserve">8.  </w:t>
            </w:r>
            <w:r w:rsidRPr="00090C65">
              <w:rPr>
                <w:rFonts w:ascii="Times New Roman" w:hAnsi="Times New Roman" w:cs="Times New Roman"/>
                <w:sz w:val="16"/>
                <w:szCs w:val="16"/>
                <w:lang w:val="id-ID" w:eastAsia="id-ID"/>
              </w:rPr>
              <w:t>Wilis</w:t>
            </w:r>
          </w:p>
        </w:tc>
        <w:tc>
          <w:tcPr>
            <w:tcW w:w="1275"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2.29 bcd</w:t>
            </w:r>
          </w:p>
        </w:tc>
        <w:tc>
          <w:tcPr>
            <w:tcW w:w="1276" w:type="dxa"/>
            <w:gridSpan w:val="3"/>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11.8 a</w:t>
            </w:r>
          </w:p>
        </w:tc>
        <w:tc>
          <w:tcPr>
            <w:tcW w:w="1009" w:type="dxa"/>
            <w:gridSpan w:val="2"/>
          </w:tcPr>
          <w:p w:rsidR="00EF5FBE" w:rsidRPr="005B62AF" w:rsidRDefault="00EF5FBE"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90 d</w:t>
            </w:r>
          </w:p>
        </w:tc>
      </w:tr>
      <w:tr w:rsidR="00D40788" w:rsidRPr="005B62AF" w:rsidTr="00396BD0">
        <w:tblPrEx>
          <w:jc w:val="center"/>
        </w:tblPrEx>
        <w:trPr>
          <w:gridBefore w:val="1"/>
          <w:wBefore w:w="82" w:type="dxa"/>
          <w:jc w:val="center"/>
        </w:trPr>
        <w:tc>
          <w:tcPr>
            <w:tcW w:w="1560" w:type="dxa"/>
            <w:gridSpan w:val="2"/>
          </w:tcPr>
          <w:p w:rsidR="00D40788" w:rsidRPr="005B62AF" w:rsidRDefault="00D40788"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Cv</w:t>
            </w:r>
          </w:p>
        </w:tc>
        <w:tc>
          <w:tcPr>
            <w:tcW w:w="1275" w:type="dxa"/>
            <w:gridSpan w:val="2"/>
          </w:tcPr>
          <w:p w:rsidR="00D40788" w:rsidRPr="005B62AF" w:rsidRDefault="00D40788"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6.5</w:t>
            </w:r>
          </w:p>
        </w:tc>
        <w:tc>
          <w:tcPr>
            <w:tcW w:w="1276" w:type="dxa"/>
            <w:gridSpan w:val="3"/>
          </w:tcPr>
          <w:p w:rsidR="00D40788" w:rsidRPr="005B62AF" w:rsidRDefault="00D40788"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3.04</w:t>
            </w:r>
          </w:p>
        </w:tc>
        <w:tc>
          <w:tcPr>
            <w:tcW w:w="1009" w:type="dxa"/>
            <w:gridSpan w:val="2"/>
          </w:tcPr>
          <w:p w:rsidR="00D40788" w:rsidRPr="005B62AF" w:rsidRDefault="00D40788"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12.5</w:t>
            </w:r>
          </w:p>
        </w:tc>
      </w:tr>
      <w:tr w:rsidR="00D40788" w:rsidRPr="005B62AF" w:rsidTr="00396BD0">
        <w:tblPrEx>
          <w:jc w:val="center"/>
        </w:tblPrEx>
        <w:trPr>
          <w:gridBefore w:val="1"/>
          <w:wBefore w:w="82" w:type="dxa"/>
          <w:jc w:val="center"/>
        </w:trPr>
        <w:tc>
          <w:tcPr>
            <w:tcW w:w="1560" w:type="dxa"/>
            <w:gridSpan w:val="2"/>
          </w:tcPr>
          <w:p w:rsidR="00D40788" w:rsidRPr="005B62AF" w:rsidRDefault="00D40788"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BNT</w:t>
            </w:r>
          </w:p>
        </w:tc>
        <w:tc>
          <w:tcPr>
            <w:tcW w:w="1275" w:type="dxa"/>
            <w:gridSpan w:val="2"/>
          </w:tcPr>
          <w:p w:rsidR="00D40788" w:rsidRPr="005B62AF" w:rsidRDefault="00D40788"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0.25</w:t>
            </w:r>
          </w:p>
        </w:tc>
        <w:tc>
          <w:tcPr>
            <w:tcW w:w="1276" w:type="dxa"/>
            <w:gridSpan w:val="3"/>
          </w:tcPr>
          <w:p w:rsidR="00D40788" w:rsidRPr="005B62AF" w:rsidRDefault="00D40788"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0.81</w:t>
            </w:r>
          </w:p>
        </w:tc>
        <w:tc>
          <w:tcPr>
            <w:tcW w:w="1009" w:type="dxa"/>
            <w:gridSpan w:val="2"/>
          </w:tcPr>
          <w:p w:rsidR="00D40788" w:rsidRPr="005B62AF" w:rsidRDefault="00D40788" w:rsidP="002946D0">
            <w:pPr>
              <w:pStyle w:val="NoSpacing"/>
              <w:jc w:val="center"/>
              <w:rPr>
                <w:rFonts w:ascii="Times New Roman" w:hAnsi="Times New Roman" w:cs="Times New Roman"/>
                <w:sz w:val="16"/>
                <w:szCs w:val="16"/>
                <w:lang w:val="id-ID"/>
              </w:rPr>
            </w:pPr>
            <w:r w:rsidRPr="005B62AF">
              <w:rPr>
                <w:rFonts w:ascii="Times New Roman" w:hAnsi="Times New Roman" w:cs="Times New Roman"/>
                <w:sz w:val="16"/>
                <w:szCs w:val="16"/>
                <w:lang w:val="id-ID"/>
              </w:rPr>
              <w:t>0.59</w:t>
            </w:r>
          </w:p>
        </w:tc>
      </w:tr>
    </w:tbl>
    <w:p w:rsidR="00E57E66" w:rsidRPr="00396BD0" w:rsidRDefault="002946D0" w:rsidP="00844967">
      <w:pPr>
        <w:pStyle w:val="NoSpacing"/>
        <w:ind w:left="567" w:hanging="567"/>
        <w:jc w:val="both"/>
        <w:rPr>
          <w:rFonts w:ascii="Times New Roman" w:hAnsi="Times New Roman" w:cs="Times New Roman"/>
          <w:sz w:val="16"/>
          <w:szCs w:val="16"/>
          <w:lang w:val="id-ID"/>
        </w:rPr>
      </w:pPr>
      <w:r w:rsidRPr="00396BD0">
        <w:rPr>
          <w:rFonts w:ascii="Times New Roman" w:hAnsi="Times New Roman" w:cs="Times New Roman"/>
          <w:sz w:val="16"/>
          <w:szCs w:val="16"/>
          <w:lang w:val="id-ID"/>
        </w:rPr>
        <w:t>Exp</w:t>
      </w:r>
      <w:r w:rsidR="00110F3D" w:rsidRPr="00396BD0">
        <w:rPr>
          <w:rFonts w:ascii="Times New Roman" w:hAnsi="Times New Roman" w:cs="Times New Roman"/>
          <w:sz w:val="16"/>
          <w:szCs w:val="16"/>
          <w:lang w:val="id-ID"/>
        </w:rPr>
        <w:t>lan</w:t>
      </w:r>
      <w:r w:rsidR="00844967" w:rsidRPr="00396BD0">
        <w:rPr>
          <w:rFonts w:ascii="Times New Roman" w:hAnsi="Times New Roman" w:cs="Times New Roman"/>
          <w:sz w:val="16"/>
          <w:szCs w:val="16"/>
          <w:lang w:val="id-ID"/>
        </w:rPr>
        <w:t>.</w:t>
      </w:r>
      <w:r w:rsidR="00D40788" w:rsidRPr="00396BD0">
        <w:rPr>
          <w:rFonts w:ascii="Times New Roman" w:hAnsi="Times New Roman" w:cs="Times New Roman"/>
          <w:sz w:val="16"/>
          <w:szCs w:val="16"/>
          <w:lang w:val="id-ID"/>
        </w:rPr>
        <w:t xml:space="preserve"> : </w:t>
      </w:r>
      <w:r w:rsidR="00110F3D" w:rsidRPr="00396BD0">
        <w:rPr>
          <w:rFonts w:ascii="Times New Roman" w:hAnsi="Times New Roman" w:cs="Times New Roman"/>
          <w:sz w:val="16"/>
          <w:szCs w:val="16"/>
          <w:lang w:val="id-ID"/>
        </w:rPr>
        <w:tab/>
      </w:r>
      <w:r w:rsidR="00D40788" w:rsidRPr="00396BD0">
        <w:rPr>
          <w:rFonts w:ascii="Times New Roman" w:hAnsi="Times New Roman" w:cs="Times New Roman"/>
          <w:sz w:val="16"/>
          <w:szCs w:val="16"/>
          <w:lang w:val="id-ID"/>
        </w:rPr>
        <w:t>Number in same colu</w:t>
      </w:r>
      <w:r w:rsidR="001D05C5" w:rsidRPr="00396BD0">
        <w:rPr>
          <w:rFonts w:ascii="Times New Roman" w:hAnsi="Times New Roman" w:cs="Times New Roman"/>
          <w:sz w:val="16"/>
          <w:szCs w:val="16"/>
          <w:lang w:val="id-ID"/>
        </w:rPr>
        <w:t xml:space="preserve">mn followed with same letter </w:t>
      </w:r>
      <w:r w:rsidR="00110F3D" w:rsidRPr="00396BD0">
        <w:rPr>
          <w:rFonts w:ascii="Times New Roman" w:hAnsi="Times New Roman" w:cs="Times New Roman"/>
          <w:sz w:val="16"/>
          <w:szCs w:val="16"/>
          <w:lang w:val="id-ID"/>
        </w:rPr>
        <w:t xml:space="preserve">is </w:t>
      </w:r>
      <w:r w:rsidR="00D40788" w:rsidRPr="00396BD0">
        <w:rPr>
          <w:rFonts w:ascii="Times New Roman" w:hAnsi="Times New Roman" w:cs="Times New Roman"/>
          <w:sz w:val="16"/>
          <w:szCs w:val="16"/>
          <w:lang w:val="id-ID"/>
        </w:rPr>
        <w:t xml:space="preserve">not obviously different, based on BNT Test at 5 %. </w:t>
      </w:r>
    </w:p>
    <w:p w:rsidR="00633CB2" w:rsidRPr="005B62AF" w:rsidRDefault="00633CB2" w:rsidP="00633CB2">
      <w:pPr>
        <w:pStyle w:val="NoSpacing"/>
        <w:jc w:val="both"/>
        <w:rPr>
          <w:rFonts w:ascii="Times New Roman" w:hAnsi="Times New Roman" w:cs="Times New Roman"/>
          <w:sz w:val="18"/>
          <w:szCs w:val="18"/>
          <w:lang w:val="id-ID"/>
        </w:rPr>
      </w:pPr>
    </w:p>
    <w:p w:rsidR="00A64245" w:rsidRPr="005B62AF" w:rsidRDefault="00E445D0" w:rsidP="00A64245">
      <w:pPr>
        <w:pStyle w:val="NoSpacing"/>
        <w:jc w:val="center"/>
        <w:rPr>
          <w:rFonts w:ascii="Times New Roman" w:hAnsi="Times New Roman" w:cs="Times New Roman"/>
          <w:sz w:val="20"/>
          <w:szCs w:val="20"/>
          <w:lang w:val="id-ID" w:eastAsia="id-ID"/>
        </w:rPr>
      </w:pPr>
      <w:r w:rsidRPr="005B62AF">
        <w:rPr>
          <w:rFonts w:ascii="Times New Roman" w:hAnsi="Times New Roman" w:cs="Times New Roman"/>
          <w:sz w:val="20"/>
          <w:szCs w:val="20"/>
          <w:lang w:val="id-ID" w:eastAsia="id-ID"/>
        </w:rPr>
        <w:t>IV</w:t>
      </w:r>
      <w:r w:rsidR="003542EB" w:rsidRPr="005B62AF">
        <w:rPr>
          <w:rFonts w:ascii="Times New Roman" w:hAnsi="Times New Roman" w:cs="Times New Roman"/>
          <w:sz w:val="20"/>
          <w:szCs w:val="20"/>
          <w:lang w:val="id-ID" w:eastAsia="id-ID"/>
        </w:rPr>
        <w:t xml:space="preserve">. </w:t>
      </w:r>
      <w:r w:rsidR="00A64245" w:rsidRPr="005B62AF">
        <w:rPr>
          <w:rFonts w:ascii="Times New Roman" w:hAnsi="Times New Roman" w:cs="Times New Roman"/>
          <w:sz w:val="20"/>
          <w:szCs w:val="20"/>
          <w:lang w:val="id-ID" w:eastAsia="id-ID"/>
        </w:rPr>
        <w:t>CONCLUSION</w:t>
      </w:r>
    </w:p>
    <w:p w:rsidR="00A64245" w:rsidRPr="005B62AF" w:rsidRDefault="00A64245" w:rsidP="00A64245">
      <w:pPr>
        <w:pStyle w:val="NoSpacing"/>
        <w:numPr>
          <w:ilvl w:val="0"/>
          <w:numId w:val="32"/>
        </w:numPr>
        <w:jc w:val="both"/>
        <w:rPr>
          <w:rFonts w:ascii="Times New Roman" w:hAnsi="Times New Roman" w:cs="Times New Roman"/>
          <w:sz w:val="20"/>
          <w:szCs w:val="20"/>
          <w:lang w:val="id-ID" w:eastAsia="id-ID"/>
        </w:rPr>
      </w:pPr>
      <w:r w:rsidRPr="00721134">
        <w:rPr>
          <w:rFonts w:ascii="Times New Roman" w:hAnsi="Times New Roman" w:cs="Times New Roman"/>
          <w:sz w:val="20"/>
          <w:szCs w:val="20"/>
          <w:lang w:val="id-ID" w:eastAsia="id-ID"/>
        </w:rPr>
        <w:t xml:space="preserve">The </w:t>
      </w:r>
      <w:r w:rsidR="008E0A69" w:rsidRPr="00721134">
        <w:rPr>
          <w:rFonts w:ascii="Times New Roman" w:hAnsi="Times New Roman" w:cs="Times New Roman"/>
          <w:sz w:val="20"/>
          <w:szCs w:val="20"/>
          <w:lang w:val="id-ID" w:eastAsia="id-ID"/>
        </w:rPr>
        <w:t>introduced</w:t>
      </w:r>
      <w:r w:rsidRPr="00721134">
        <w:rPr>
          <w:rFonts w:ascii="Times New Roman" w:hAnsi="Times New Roman" w:cs="Times New Roman"/>
          <w:sz w:val="20"/>
          <w:szCs w:val="20"/>
          <w:lang w:val="id-ID" w:eastAsia="id-ID"/>
        </w:rPr>
        <w:t xml:space="preserve"> soybean </w:t>
      </w:r>
      <w:r w:rsidR="008E0A69" w:rsidRPr="00721134">
        <w:rPr>
          <w:rFonts w:ascii="Times New Roman" w:hAnsi="Times New Roman" w:cs="Times New Roman"/>
          <w:sz w:val="20"/>
          <w:szCs w:val="20"/>
          <w:lang w:val="id-ID" w:eastAsia="id-ID"/>
        </w:rPr>
        <w:t>technology applied in the "AIAT's Demplot" and "Suggested Technology have been responded  positivelly by farmer cooperators, because they can increase soybean productivity</w:t>
      </w:r>
      <w:r w:rsidRPr="00721134">
        <w:rPr>
          <w:rFonts w:ascii="Times New Roman" w:hAnsi="Times New Roman" w:cs="Times New Roman"/>
          <w:sz w:val="20"/>
          <w:szCs w:val="20"/>
          <w:lang w:val="id-ID" w:eastAsia="id-ID"/>
        </w:rPr>
        <w:t>.</w:t>
      </w:r>
      <w:r w:rsidRPr="005B62AF">
        <w:rPr>
          <w:rFonts w:ascii="Times New Roman" w:hAnsi="Times New Roman" w:cs="Times New Roman"/>
          <w:sz w:val="20"/>
          <w:szCs w:val="20"/>
          <w:lang w:val="id-ID" w:eastAsia="id-ID"/>
        </w:rPr>
        <w:t xml:space="preserve"> However, guidance and counseling from the field</w:t>
      </w:r>
      <w:r w:rsidR="008E0A69">
        <w:rPr>
          <w:rFonts w:ascii="Times New Roman" w:hAnsi="Times New Roman" w:cs="Times New Roman"/>
          <w:sz w:val="20"/>
          <w:szCs w:val="20"/>
          <w:lang w:val="id-ID" w:eastAsia="id-ID"/>
        </w:rPr>
        <w:t xml:space="preserve"> </w:t>
      </w:r>
      <w:r w:rsidRPr="005B62AF">
        <w:rPr>
          <w:rFonts w:ascii="Times New Roman" w:hAnsi="Times New Roman" w:cs="Times New Roman"/>
          <w:sz w:val="20"/>
          <w:szCs w:val="20"/>
          <w:lang w:val="id-ID" w:eastAsia="id-ID"/>
        </w:rPr>
        <w:t xml:space="preserve">officers are still needed because farmers are still newly planter in soybean farming. </w:t>
      </w:r>
    </w:p>
    <w:p w:rsidR="00A64245" w:rsidRPr="005B62AF" w:rsidRDefault="00A64245" w:rsidP="00A64245">
      <w:pPr>
        <w:pStyle w:val="NoSpacing"/>
        <w:numPr>
          <w:ilvl w:val="0"/>
          <w:numId w:val="32"/>
        </w:numPr>
        <w:jc w:val="both"/>
        <w:rPr>
          <w:rFonts w:ascii="Times New Roman" w:hAnsi="Times New Roman" w:cs="Times New Roman"/>
          <w:sz w:val="20"/>
          <w:szCs w:val="20"/>
          <w:lang w:val="id-ID" w:eastAsia="id-ID"/>
        </w:rPr>
      </w:pPr>
      <w:r w:rsidRPr="005B62AF">
        <w:rPr>
          <w:rFonts w:ascii="Times New Roman" w:hAnsi="Times New Roman" w:cs="Times New Roman"/>
          <w:sz w:val="20"/>
          <w:szCs w:val="20"/>
          <w:lang w:val="id-ID" w:eastAsia="id-ID"/>
        </w:rPr>
        <w:t xml:space="preserve">Not all technologies of PRA are </w:t>
      </w:r>
      <w:r w:rsidR="00932CF3" w:rsidRPr="00721134">
        <w:rPr>
          <w:rFonts w:ascii="Times New Roman" w:hAnsi="Times New Roman" w:cs="Times New Roman"/>
          <w:sz w:val="20"/>
          <w:szCs w:val="20"/>
          <w:lang w:val="id-ID" w:eastAsia="id-ID"/>
        </w:rPr>
        <w:t>applied</w:t>
      </w:r>
      <w:r w:rsidRPr="005B62AF">
        <w:rPr>
          <w:rFonts w:ascii="Times New Roman" w:hAnsi="Times New Roman" w:cs="Times New Roman"/>
          <w:sz w:val="20"/>
          <w:szCs w:val="20"/>
          <w:lang w:val="id-ID" w:eastAsia="id-ID"/>
        </w:rPr>
        <w:t xml:space="preserve"> by farmers. Only 50% farmers are willing to apply the suggested technology, while others still use their traditional technology. </w:t>
      </w:r>
    </w:p>
    <w:p w:rsidR="009324DC" w:rsidRDefault="009324DC" w:rsidP="009324DC">
      <w:pPr>
        <w:pStyle w:val="NoSpacing"/>
        <w:ind w:left="284" w:hanging="284"/>
        <w:jc w:val="both"/>
        <w:rPr>
          <w:rFonts w:ascii="Times New Roman" w:hAnsi="Times New Roman" w:cs="Times New Roman"/>
          <w:sz w:val="20"/>
          <w:szCs w:val="20"/>
          <w:lang w:val="id-ID" w:eastAsia="id-ID"/>
        </w:rPr>
      </w:pPr>
      <w:r w:rsidRPr="009324DC">
        <w:rPr>
          <w:rFonts w:ascii="Times New Roman" w:hAnsi="Times New Roman" w:cs="Times New Roman"/>
          <w:sz w:val="20"/>
          <w:szCs w:val="20"/>
          <w:lang w:val="id-ID" w:eastAsia="id-ID"/>
        </w:rPr>
        <w:t>3.</w:t>
      </w:r>
      <w:r w:rsidRPr="009324DC">
        <w:rPr>
          <w:rFonts w:ascii="Times New Roman" w:hAnsi="Times New Roman" w:cs="Times New Roman"/>
          <w:sz w:val="20"/>
          <w:szCs w:val="20"/>
          <w:lang w:val="id-ID" w:eastAsia="id-ID"/>
        </w:rPr>
        <w:tab/>
        <w:t>The income of farmers adopter  is IDR 1,252,500</w:t>
      </w:r>
      <w:r w:rsidR="00DE44E8">
        <w:rPr>
          <w:rFonts w:ascii="Times New Roman" w:hAnsi="Times New Roman" w:cs="Times New Roman"/>
          <w:sz w:val="20"/>
          <w:szCs w:val="20"/>
          <w:lang w:val="id-ID" w:eastAsia="id-ID"/>
        </w:rPr>
        <w:t>.</w:t>
      </w:r>
      <w:r w:rsidRPr="009324DC">
        <w:rPr>
          <w:rFonts w:ascii="Times New Roman" w:hAnsi="Times New Roman" w:cs="Times New Roman"/>
          <w:sz w:val="20"/>
          <w:szCs w:val="20"/>
          <w:lang w:val="id-ID" w:eastAsia="id-ID"/>
        </w:rPr>
        <w:t xml:space="preserve"> while the non adopter farmers have income IDR 629,500. there is a 98% increase . Argomulyo is the soybean variety receiving positive response from farmers because of the large seed and  acceptable to the market.</w:t>
      </w:r>
    </w:p>
    <w:p w:rsidR="00CB0830" w:rsidRDefault="00567942" w:rsidP="00CB0830">
      <w:pPr>
        <w:pStyle w:val="NoSpacing"/>
        <w:ind w:left="284" w:hanging="284"/>
        <w:jc w:val="both"/>
        <w:rPr>
          <w:rFonts w:ascii="Times New Roman" w:hAnsi="Times New Roman" w:cs="Times New Roman"/>
          <w:sz w:val="20"/>
          <w:szCs w:val="20"/>
          <w:lang w:val="id-ID" w:eastAsia="id-ID"/>
        </w:rPr>
      </w:pPr>
      <w:r w:rsidRPr="00CB0830">
        <w:rPr>
          <w:rFonts w:ascii="Times New Roman" w:hAnsi="Times New Roman" w:cs="Times New Roman"/>
          <w:sz w:val="20"/>
          <w:szCs w:val="20"/>
          <w:lang w:val="id-ID"/>
        </w:rPr>
        <w:t xml:space="preserve">4. </w:t>
      </w:r>
      <w:r w:rsidR="00DE44E8">
        <w:rPr>
          <w:rFonts w:ascii="Times New Roman" w:hAnsi="Times New Roman" w:cs="Times New Roman"/>
          <w:sz w:val="20"/>
          <w:szCs w:val="20"/>
          <w:lang w:val="id-ID"/>
        </w:rPr>
        <w:t>R</w:t>
      </w:r>
      <w:r w:rsidRPr="00CB0830">
        <w:rPr>
          <w:rFonts w:ascii="Times New Roman" w:hAnsi="Times New Roman" w:cs="Times New Roman"/>
          <w:sz w:val="20"/>
          <w:szCs w:val="20"/>
        </w:rPr>
        <w:t>esults of test</w:t>
      </w:r>
      <w:r w:rsidR="00CB0830" w:rsidRPr="00CB0830">
        <w:rPr>
          <w:rFonts w:ascii="Times New Roman" w:hAnsi="Times New Roman" w:cs="Times New Roman"/>
          <w:sz w:val="20"/>
          <w:szCs w:val="20"/>
          <w:lang w:val="id-ID"/>
        </w:rPr>
        <w:t xml:space="preserve">ing </w:t>
      </w:r>
      <w:r w:rsidRPr="00CB0830">
        <w:rPr>
          <w:rFonts w:ascii="Times New Roman" w:hAnsi="Times New Roman" w:cs="Times New Roman"/>
          <w:sz w:val="20"/>
          <w:szCs w:val="20"/>
        </w:rPr>
        <w:t xml:space="preserve"> superior varieties and </w:t>
      </w:r>
      <w:r w:rsidR="00CB0830">
        <w:rPr>
          <w:rFonts w:ascii="Times New Roman" w:hAnsi="Times New Roman" w:cs="Times New Roman"/>
          <w:sz w:val="20"/>
          <w:szCs w:val="20"/>
          <w:lang w:val="id-ID"/>
        </w:rPr>
        <w:t xml:space="preserve">AIAT </w:t>
      </w:r>
      <w:r w:rsidRPr="00CB0830">
        <w:rPr>
          <w:rFonts w:ascii="Times New Roman" w:hAnsi="Times New Roman" w:cs="Times New Roman"/>
          <w:sz w:val="20"/>
          <w:szCs w:val="20"/>
        </w:rPr>
        <w:t xml:space="preserve">demoplot showed relatively similar results but have other </w:t>
      </w:r>
      <w:r w:rsidR="00CB0830">
        <w:rPr>
          <w:rFonts w:ascii="Times New Roman" w:hAnsi="Times New Roman" w:cs="Times New Roman"/>
          <w:sz w:val="20"/>
          <w:szCs w:val="20"/>
          <w:lang w:val="id-ID"/>
        </w:rPr>
        <w:t xml:space="preserve"> </w:t>
      </w:r>
      <w:r w:rsidRPr="00CB0830">
        <w:rPr>
          <w:rFonts w:ascii="Times New Roman" w:hAnsi="Times New Roman" w:cs="Times New Roman"/>
          <w:sz w:val="20"/>
          <w:szCs w:val="20"/>
        </w:rPr>
        <w:t xml:space="preserve">advantages such as shorter, larger seeds, and tolerant to borer pests. </w:t>
      </w:r>
      <w:r w:rsidR="00CB0830" w:rsidRPr="005B62AF">
        <w:rPr>
          <w:rFonts w:ascii="Times New Roman" w:hAnsi="Times New Roman" w:cs="Times New Roman"/>
          <w:sz w:val="20"/>
          <w:szCs w:val="20"/>
          <w:lang w:val="id-ID" w:eastAsia="id-ID"/>
        </w:rPr>
        <w:t>Fertilization test shows that the fertile wet land with NPK fertilization is not influent</w:t>
      </w:r>
      <w:r w:rsidR="00CB0830">
        <w:rPr>
          <w:rFonts w:ascii="Times New Roman" w:hAnsi="Times New Roman" w:cs="Times New Roman"/>
          <w:sz w:val="20"/>
          <w:szCs w:val="20"/>
          <w:lang w:val="id-ID" w:eastAsia="id-ID"/>
        </w:rPr>
        <w:t>c the</w:t>
      </w:r>
      <w:r w:rsidR="00CB0830" w:rsidRPr="005B62AF">
        <w:rPr>
          <w:rFonts w:ascii="Times New Roman" w:hAnsi="Times New Roman" w:cs="Times New Roman"/>
          <w:sz w:val="20"/>
          <w:szCs w:val="20"/>
          <w:lang w:val="id-ID" w:eastAsia="id-ID"/>
        </w:rPr>
        <w:t xml:space="preserve"> growth and yield of soybean.</w:t>
      </w:r>
    </w:p>
    <w:p w:rsidR="009324DC" w:rsidRPr="00436AB4" w:rsidRDefault="00436AB4" w:rsidP="00436AB4">
      <w:pPr>
        <w:pStyle w:val="NoSpacing"/>
        <w:spacing w:before="120"/>
        <w:ind w:left="284" w:hanging="284"/>
        <w:jc w:val="center"/>
        <w:rPr>
          <w:rFonts w:ascii="Times New Roman" w:hAnsi="Times New Roman" w:cs="Times New Roman"/>
          <w:sz w:val="20"/>
          <w:szCs w:val="20"/>
          <w:lang w:val="id-ID" w:eastAsia="id-ID"/>
        </w:rPr>
      </w:pPr>
      <w:r w:rsidRPr="00436AB4">
        <w:rPr>
          <w:rFonts w:ascii="Times New Roman" w:hAnsi="Times New Roman" w:cs="Times New Roman"/>
          <w:sz w:val="20"/>
          <w:szCs w:val="20"/>
          <w:lang w:val="id-ID" w:eastAsia="id-ID"/>
        </w:rPr>
        <w:t>SUGGEST</w:t>
      </w:r>
      <w:r>
        <w:rPr>
          <w:rFonts w:ascii="Times New Roman" w:hAnsi="Times New Roman" w:cs="Times New Roman"/>
          <w:sz w:val="20"/>
          <w:szCs w:val="20"/>
          <w:lang w:val="id-ID" w:eastAsia="id-ID"/>
        </w:rPr>
        <w:t>TION</w:t>
      </w:r>
    </w:p>
    <w:p w:rsidR="00A64245" w:rsidRPr="005B62AF" w:rsidRDefault="00A64245" w:rsidP="009324DC">
      <w:pPr>
        <w:pStyle w:val="NoSpacing"/>
        <w:jc w:val="both"/>
        <w:rPr>
          <w:rFonts w:ascii="Times New Roman" w:hAnsi="Times New Roman" w:cs="Times New Roman"/>
          <w:sz w:val="20"/>
          <w:szCs w:val="20"/>
          <w:lang w:val="id-ID" w:eastAsia="id-ID"/>
        </w:rPr>
      </w:pPr>
      <w:r w:rsidRPr="005B62AF">
        <w:rPr>
          <w:rFonts w:ascii="Times New Roman" w:hAnsi="Times New Roman" w:cs="Times New Roman"/>
          <w:sz w:val="20"/>
          <w:szCs w:val="20"/>
          <w:lang w:val="id-ID" w:eastAsia="id-ID"/>
        </w:rPr>
        <w:t xml:space="preserve">Further extension should be provided by field officers to ensure that farmers would </w:t>
      </w:r>
      <w:r w:rsidR="00721134">
        <w:rPr>
          <w:rFonts w:ascii="Times New Roman" w:hAnsi="Times New Roman" w:cs="Times New Roman"/>
          <w:sz w:val="20"/>
          <w:szCs w:val="20"/>
          <w:lang w:val="id-ID" w:eastAsia="id-ID"/>
        </w:rPr>
        <w:t xml:space="preserve">apply </w:t>
      </w:r>
      <w:r w:rsidRPr="005B62AF">
        <w:rPr>
          <w:rFonts w:ascii="Times New Roman" w:hAnsi="Times New Roman" w:cs="Times New Roman"/>
          <w:sz w:val="20"/>
          <w:szCs w:val="20"/>
          <w:lang w:val="id-ID" w:eastAsia="id-ID"/>
        </w:rPr>
        <w:t xml:space="preserve"> technology suggested by </w:t>
      </w:r>
      <w:r w:rsidR="00E0458D">
        <w:rPr>
          <w:rFonts w:ascii="Times New Roman" w:hAnsi="Times New Roman" w:cs="Times New Roman"/>
          <w:sz w:val="20"/>
          <w:szCs w:val="20"/>
          <w:lang w:val="id-ID" w:eastAsia="id-ID"/>
        </w:rPr>
        <w:t>AIAT</w:t>
      </w:r>
      <w:r w:rsidRPr="005B62AF">
        <w:rPr>
          <w:rFonts w:ascii="Times New Roman" w:hAnsi="Times New Roman" w:cs="Times New Roman"/>
          <w:sz w:val="20"/>
          <w:szCs w:val="20"/>
          <w:lang w:val="id-ID" w:eastAsia="id-ID"/>
        </w:rPr>
        <w:t xml:space="preserve"> at the adequate interval (2-3 years). This action should be important to keep farmers more understand and believing with this new technology.</w:t>
      </w:r>
    </w:p>
    <w:p w:rsidR="00F54DA3" w:rsidRPr="005B62AF" w:rsidRDefault="00F54DA3" w:rsidP="0076064E">
      <w:pPr>
        <w:pStyle w:val="ReferenceHead"/>
        <w:spacing w:before="120"/>
      </w:pPr>
      <w:r w:rsidRPr="005B62AF">
        <w:t>References</w:t>
      </w:r>
    </w:p>
    <w:p w:rsidR="00166C53" w:rsidRDefault="00F7356E" w:rsidP="00B33277">
      <w:pPr>
        <w:ind w:left="426" w:hanging="426"/>
        <w:jc w:val="both"/>
      </w:pPr>
      <w:r w:rsidRPr="005B62AF">
        <w:rPr>
          <w:sz w:val="16"/>
          <w:szCs w:val="16"/>
          <w:lang w:val="id-ID" w:eastAsia="id-ID"/>
        </w:rPr>
        <w:t xml:space="preserve">[1] </w:t>
      </w:r>
      <w:r w:rsidR="004F4325" w:rsidRPr="005B62AF">
        <w:rPr>
          <w:sz w:val="16"/>
          <w:szCs w:val="16"/>
          <w:lang w:val="id-ID" w:eastAsia="id-ID"/>
        </w:rPr>
        <w:tab/>
      </w:r>
      <w:r w:rsidR="00C5738D" w:rsidRPr="00166C53">
        <w:rPr>
          <w:sz w:val="16"/>
          <w:szCs w:val="16"/>
        </w:rPr>
        <w:t>John H. Davis dan Ray A. Goldberg (1957)</w:t>
      </w:r>
      <w:r w:rsidRPr="00166C53">
        <w:rPr>
          <w:sz w:val="16"/>
          <w:szCs w:val="16"/>
          <w:lang w:val="id-ID" w:eastAsia="id-ID"/>
        </w:rPr>
        <w:t>.</w:t>
      </w:r>
      <w:r w:rsidR="00C5738D" w:rsidRPr="00166C53">
        <w:rPr>
          <w:sz w:val="16"/>
          <w:szCs w:val="16"/>
          <w:lang w:val="id-ID" w:eastAsia="id-ID"/>
        </w:rPr>
        <w:t xml:space="preserve"> </w:t>
      </w:r>
      <w:r w:rsidR="00166C53" w:rsidRPr="00166C53">
        <w:rPr>
          <w:sz w:val="16"/>
          <w:szCs w:val="16"/>
        </w:rPr>
        <w:t>John H. Davis dan Ray A. Goldberg (1957) A Concept of Agribusiness. Boston: Division of Research, Graduate School of Business Administration, Harvard University, 1957. Pp. xiv, 136. $6.00 - 24 Hours access</w:t>
      </w:r>
    </w:p>
    <w:p w:rsidR="00F7356E" w:rsidRPr="005B62AF" w:rsidRDefault="00EB5C65" w:rsidP="0033791A">
      <w:pPr>
        <w:ind w:left="426" w:hanging="426"/>
        <w:jc w:val="both"/>
        <w:rPr>
          <w:sz w:val="16"/>
          <w:szCs w:val="16"/>
          <w:lang w:val="id-ID"/>
        </w:rPr>
      </w:pPr>
      <w:r w:rsidRPr="005B62AF">
        <w:rPr>
          <w:sz w:val="16"/>
          <w:szCs w:val="16"/>
          <w:lang w:val="id-ID"/>
        </w:rPr>
        <w:t xml:space="preserve">[2]  </w:t>
      </w:r>
      <w:r w:rsidR="0033791A" w:rsidRPr="005B62AF">
        <w:rPr>
          <w:sz w:val="16"/>
          <w:szCs w:val="16"/>
          <w:lang w:val="id-ID"/>
        </w:rPr>
        <w:tab/>
      </w:r>
      <w:r w:rsidR="00F7356E" w:rsidRPr="005B62AF">
        <w:rPr>
          <w:noProof/>
          <w:sz w:val="16"/>
          <w:szCs w:val="16"/>
          <w:lang w:val="sv-SE"/>
        </w:rPr>
        <w:t xml:space="preserve">Bungaran, S. 1998. </w:t>
      </w:r>
      <w:r w:rsidR="00F7356E" w:rsidRPr="005B62AF">
        <w:rPr>
          <w:bCs/>
          <w:noProof/>
          <w:sz w:val="16"/>
          <w:szCs w:val="16"/>
          <w:lang w:val="sv-SE"/>
        </w:rPr>
        <w:t>Agribisnis: Paradigma Baru Pembangunan Ekonomi Berbasis</w:t>
      </w:r>
      <w:r w:rsidR="00F7356E" w:rsidRPr="005B62AF">
        <w:rPr>
          <w:bCs/>
          <w:noProof/>
          <w:sz w:val="16"/>
          <w:szCs w:val="16"/>
          <w:lang w:val="fi-FI"/>
        </w:rPr>
        <w:t>Pertanian, Kumpulan Pemikira</w:t>
      </w:r>
      <w:r w:rsidR="00F7356E" w:rsidRPr="005B62AF">
        <w:rPr>
          <w:noProof/>
          <w:sz w:val="16"/>
          <w:szCs w:val="16"/>
          <w:lang w:val="fi-FI"/>
        </w:rPr>
        <w:t xml:space="preserve">n. Editor TungkotSipayung, dkk. </w:t>
      </w:r>
      <w:r w:rsidR="00F7356E" w:rsidRPr="005B62AF">
        <w:rPr>
          <w:noProof/>
          <w:sz w:val="16"/>
          <w:szCs w:val="16"/>
          <w:lang w:val="es-ES"/>
        </w:rPr>
        <w:t>Yayasan Mulia Persada, PT Surveyor Indonesia, danPusat StudiPembangunan LP – IPB,</w:t>
      </w:r>
      <w:r w:rsidR="00F7356E" w:rsidRPr="005B62AF">
        <w:rPr>
          <w:sz w:val="16"/>
          <w:szCs w:val="16"/>
          <w:lang w:val="id-ID"/>
        </w:rPr>
        <w:t>J</w:t>
      </w:r>
      <w:r w:rsidR="00F7356E" w:rsidRPr="005B62AF">
        <w:rPr>
          <w:sz w:val="16"/>
          <w:szCs w:val="16"/>
          <w:lang w:val="es-ES"/>
        </w:rPr>
        <w:t>akarta.</w:t>
      </w:r>
    </w:p>
    <w:p w:rsidR="004F4325" w:rsidRPr="005B62AF" w:rsidRDefault="00EB5C65" w:rsidP="004F4325">
      <w:pPr>
        <w:ind w:left="404" w:hanging="404"/>
        <w:jc w:val="both"/>
        <w:rPr>
          <w:sz w:val="16"/>
          <w:szCs w:val="16"/>
          <w:lang w:val="id-ID"/>
        </w:rPr>
      </w:pPr>
      <w:r w:rsidRPr="005B62AF">
        <w:rPr>
          <w:sz w:val="16"/>
          <w:szCs w:val="16"/>
          <w:lang w:val="id-ID"/>
        </w:rPr>
        <w:t xml:space="preserve">[3] </w:t>
      </w:r>
      <w:r w:rsidR="0033791A" w:rsidRPr="005B62AF">
        <w:rPr>
          <w:sz w:val="16"/>
          <w:szCs w:val="16"/>
          <w:lang w:val="id-ID"/>
        </w:rPr>
        <w:tab/>
      </w:r>
      <w:r w:rsidR="00F7356E" w:rsidRPr="005B62AF">
        <w:rPr>
          <w:sz w:val="16"/>
          <w:szCs w:val="16"/>
          <w:lang w:val="id-ID"/>
        </w:rPr>
        <w:t>Anonymous,2004,Profil Kedelai (gline Max) Ditjentan Direktorat kacang-Kacangan Dan Umbi-Umbian 50 hlm</w:t>
      </w:r>
    </w:p>
    <w:p w:rsidR="00F7356E" w:rsidRPr="005B62AF" w:rsidRDefault="00372865" w:rsidP="004F4325">
      <w:pPr>
        <w:ind w:left="404" w:hanging="404"/>
        <w:jc w:val="both"/>
        <w:rPr>
          <w:sz w:val="16"/>
          <w:szCs w:val="16"/>
          <w:lang w:val="sv-SE"/>
        </w:rPr>
      </w:pPr>
      <w:r w:rsidRPr="00372865">
        <w:rPr>
          <w:noProof/>
          <w:sz w:val="16"/>
          <w:szCs w:val="16"/>
          <w:lang w:val="tr-TR" w:eastAsia="tr-TR"/>
        </w:rPr>
        <w:pict>
          <v:shapetype id="_x0000_t32" coordsize="21600,21600" o:spt="32" o:oned="t" path="m,l21600,21600e" filled="f">
            <v:path arrowok="t" fillok="f" o:connecttype="none"/>
            <o:lock v:ext="edit" shapetype="t"/>
          </v:shapetype>
          <v:shape id="AutoShape 2" o:spid="_x0000_s1026" type="#_x0000_t32" style="position:absolute;left:0;text-align:left;margin-left:21.65pt;margin-top:4.7pt;width:25.8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sHQIAADoEAAAOAAAAZHJzL2Uyb0RvYy54bWysU82O2jAQvlfqO1i+Q342U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"/>
        </w:pict>
      </w:r>
      <w:r w:rsidR="00EB5C65" w:rsidRPr="005B62AF">
        <w:rPr>
          <w:sz w:val="16"/>
          <w:szCs w:val="16"/>
          <w:lang w:val="id-ID"/>
        </w:rPr>
        <w:t>[4</w:t>
      </w:r>
      <w:r w:rsidR="00F7356E" w:rsidRPr="005B62AF">
        <w:rPr>
          <w:sz w:val="16"/>
          <w:szCs w:val="16"/>
          <w:lang w:val="id-ID"/>
        </w:rPr>
        <w:t>]</w:t>
      </w:r>
      <w:r w:rsidR="004F4325" w:rsidRPr="005B62AF">
        <w:rPr>
          <w:sz w:val="16"/>
          <w:szCs w:val="16"/>
          <w:lang w:val="id-ID"/>
        </w:rPr>
        <w:tab/>
      </w:r>
      <w:r w:rsidR="004F4325" w:rsidRPr="005B62AF">
        <w:rPr>
          <w:sz w:val="16"/>
          <w:szCs w:val="16"/>
          <w:lang w:val="id-ID"/>
        </w:rPr>
        <w:tab/>
      </w:r>
      <w:r w:rsidR="004F4325" w:rsidRPr="005B62AF">
        <w:rPr>
          <w:sz w:val="16"/>
          <w:szCs w:val="16"/>
          <w:lang w:val="id-ID"/>
        </w:rPr>
        <w:tab/>
      </w:r>
      <w:r w:rsidR="0060464D">
        <w:rPr>
          <w:sz w:val="16"/>
          <w:szCs w:val="16"/>
          <w:lang w:val="id-ID"/>
        </w:rPr>
        <w:t xml:space="preserve">     </w:t>
      </w:r>
      <w:r w:rsidR="004F4325" w:rsidRPr="005B62AF">
        <w:rPr>
          <w:sz w:val="16"/>
          <w:szCs w:val="16"/>
          <w:lang w:val="id-ID"/>
        </w:rPr>
        <w:t>,</w:t>
      </w:r>
      <w:r w:rsidR="00F7356E" w:rsidRPr="005B62AF">
        <w:rPr>
          <w:noProof/>
          <w:sz w:val="16"/>
          <w:szCs w:val="16"/>
          <w:lang w:val="sv-SE"/>
        </w:rPr>
        <w:t>2010.  Pekan Kedelai Nasional Balitkabi, Malang, 28 - 30 Juni 2010.</w:t>
      </w:r>
    </w:p>
    <w:p w:rsidR="00F7356E" w:rsidRPr="005B62AF" w:rsidRDefault="00372865" w:rsidP="00B33277">
      <w:pPr>
        <w:ind w:left="426" w:hanging="426"/>
        <w:jc w:val="both"/>
        <w:rPr>
          <w:sz w:val="16"/>
          <w:szCs w:val="16"/>
          <w:lang w:val="id-ID"/>
        </w:rPr>
      </w:pPr>
      <w:r w:rsidRPr="00372865">
        <w:rPr>
          <w:noProof/>
          <w:sz w:val="16"/>
          <w:szCs w:val="16"/>
          <w:lang w:val="tr-TR" w:eastAsia="tr-TR"/>
        </w:rPr>
        <w:pict>
          <v:shape id="AutoShape 3" o:spid="_x0000_s1027" type="#_x0000_t32" style="position:absolute;left:0;text-align:left;margin-left:20.95pt;margin-top:4.7pt;width:26.5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"/>
        </w:pict>
      </w:r>
      <w:r w:rsidR="00EB5C65" w:rsidRPr="005B62AF">
        <w:rPr>
          <w:sz w:val="16"/>
          <w:szCs w:val="16"/>
          <w:lang w:val="id-ID"/>
        </w:rPr>
        <w:t>[</w:t>
      </w:r>
      <w:r w:rsidR="00542FF0" w:rsidRPr="005B62AF">
        <w:rPr>
          <w:sz w:val="16"/>
          <w:szCs w:val="16"/>
          <w:lang w:val="id-ID"/>
        </w:rPr>
        <w:t>5</w:t>
      </w:r>
      <w:r w:rsidR="00EB5C65" w:rsidRPr="005B62AF">
        <w:rPr>
          <w:sz w:val="16"/>
          <w:szCs w:val="16"/>
          <w:lang w:val="id-ID"/>
        </w:rPr>
        <w:t xml:space="preserve">] </w:t>
      </w:r>
      <w:r w:rsidR="004F4325" w:rsidRPr="005B62AF">
        <w:rPr>
          <w:sz w:val="16"/>
          <w:szCs w:val="16"/>
          <w:lang w:val="id-ID"/>
        </w:rPr>
        <w:tab/>
      </w:r>
      <w:r w:rsidR="004F4325" w:rsidRPr="005B62AF">
        <w:rPr>
          <w:sz w:val="16"/>
          <w:szCs w:val="16"/>
          <w:lang w:val="id-ID"/>
        </w:rPr>
        <w:tab/>
        <w:t xml:space="preserve">             ,</w:t>
      </w:r>
      <w:r w:rsidR="00F7356E" w:rsidRPr="005B62AF">
        <w:rPr>
          <w:sz w:val="16"/>
          <w:szCs w:val="16"/>
          <w:lang w:val="id-ID"/>
        </w:rPr>
        <w:t>2010. Berita Resmi Sta</w:t>
      </w:r>
      <w:r w:rsidR="00B33277">
        <w:rPr>
          <w:sz w:val="16"/>
          <w:szCs w:val="16"/>
          <w:lang w:val="id-ID"/>
        </w:rPr>
        <w:t>tistik Provinsi Jawa Timur, No.</w:t>
      </w:r>
      <w:r w:rsidR="00F7356E" w:rsidRPr="005B62AF">
        <w:rPr>
          <w:sz w:val="16"/>
          <w:szCs w:val="16"/>
          <w:lang w:val="id-ID"/>
        </w:rPr>
        <w:t>40/07/</w:t>
      </w:r>
      <w:r w:rsidR="00B33277">
        <w:rPr>
          <w:sz w:val="16"/>
          <w:szCs w:val="16"/>
          <w:lang w:val="id-ID"/>
        </w:rPr>
        <w:t xml:space="preserve"> </w:t>
      </w:r>
      <w:r w:rsidR="00F7356E" w:rsidRPr="005B62AF">
        <w:rPr>
          <w:sz w:val="16"/>
          <w:szCs w:val="16"/>
          <w:lang w:val="id-ID"/>
        </w:rPr>
        <w:t>35/Th.VIII, 01 Juli 2010</w:t>
      </w:r>
    </w:p>
    <w:p w:rsidR="00F7356E" w:rsidRPr="005B62AF" w:rsidRDefault="00F7356E" w:rsidP="004F4325">
      <w:pPr>
        <w:ind w:left="404" w:hanging="404"/>
        <w:jc w:val="both"/>
        <w:rPr>
          <w:sz w:val="16"/>
          <w:szCs w:val="16"/>
          <w:lang w:val="id-ID"/>
        </w:rPr>
      </w:pPr>
      <w:r w:rsidRPr="005B62AF">
        <w:rPr>
          <w:sz w:val="16"/>
          <w:szCs w:val="16"/>
          <w:lang w:val="id-ID"/>
        </w:rPr>
        <w:t>[</w:t>
      </w:r>
      <w:r w:rsidR="00542FF0" w:rsidRPr="005B62AF">
        <w:rPr>
          <w:sz w:val="16"/>
          <w:szCs w:val="16"/>
          <w:lang w:val="id-ID"/>
        </w:rPr>
        <w:t>6</w:t>
      </w:r>
      <w:r w:rsidRPr="005B62AF">
        <w:rPr>
          <w:sz w:val="16"/>
          <w:szCs w:val="16"/>
          <w:lang w:val="id-ID"/>
        </w:rPr>
        <w:t xml:space="preserve">]  </w:t>
      </w:r>
      <w:r w:rsidR="004F4325" w:rsidRPr="005B62AF">
        <w:rPr>
          <w:sz w:val="16"/>
          <w:szCs w:val="16"/>
          <w:lang w:val="id-ID"/>
        </w:rPr>
        <w:tab/>
      </w:r>
      <w:r w:rsidRPr="005B62AF">
        <w:rPr>
          <w:sz w:val="16"/>
          <w:szCs w:val="16"/>
          <w:lang w:val="id-ID"/>
        </w:rPr>
        <w:t xml:space="preserve">Dinas Pertanian Propinsi Jawa Timur, 2011.  Laporan Tahunan, tahun 2011. Dinas Pertanian Propinsi Jawa Timur, Surabaya. </w:t>
      </w:r>
    </w:p>
    <w:p w:rsidR="00F7356E" w:rsidRPr="005B62AF" w:rsidRDefault="00F7356E" w:rsidP="0033791A">
      <w:pPr>
        <w:ind w:left="426" w:hanging="426"/>
        <w:jc w:val="both"/>
        <w:rPr>
          <w:sz w:val="16"/>
          <w:szCs w:val="16"/>
          <w:lang w:val="id-ID"/>
        </w:rPr>
      </w:pPr>
      <w:r w:rsidRPr="005B62AF">
        <w:rPr>
          <w:sz w:val="16"/>
          <w:szCs w:val="16"/>
          <w:lang w:val="id-ID"/>
        </w:rPr>
        <w:t>[</w:t>
      </w:r>
      <w:r w:rsidR="00503BE4" w:rsidRPr="005B62AF">
        <w:rPr>
          <w:sz w:val="16"/>
          <w:szCs w:val="16"/>
          <w:lang w:val="id-ID"/>
        </w:rPr>
        <w:t>7</w:t>
      </w:r>
      <w:r w:rsidR="0033791A" w:rsidRPr="005B62AF">
        <w:rPr>
          <w:sz w:val="16"/>
          <w:szCs w:val="16"/>
          <w:lang w:val="id-ID"/>
        </w:rPr>
        <w:t>].</w:t>
      </w:r>
      <w:r w:rsidR="0033791A" w:rsidRPr="005B62AF">
        <w:rPr>
          <w:sz w:val="16"/>
          <w:szCs w:val="16"/>
          <w:lang w:val="id-ID"/>
        </w:rPr>
        <w:tab/>
      </w:r>
      <w:r w:rsidRPr="005B62AF">
        <w:rPr>
          <w:sz w:val="16"/>
          <w:szCs w:val="16"/>
        </w:rPr>
        <w:t>Suyamto dan Indrawati. 1992.  Penelitian Pengembangan BudidayaKedelai di Sumbawa.  Makalah Balitan Malang no. 92.116</w:t>
      </w:r>
    </w:p>
    <w:p w:rsidR="00EB5C65" w:rsidRPr="005B62AF" w:rsidRDefault="00EB5C65" w:rsidP="00EB5C65">
      <w:pPr>
        <w:ind w:left="426" w:hanging="426"/>
        <w:jc w:val="both"/>
        <w:rPr>
          <w:sz w:val="16"/>
          <w:szCs w:val="16"/>
          <w:lang w:val="id-ID"/>
        </w:rPr>
      </w:pPr>
      <w:r w:rsidRPr="005B62AF">
        <w:rPr>
          <w:sz w:val="16"/>
          <w:szCs w:val="16"/>
          <w:lang w:val="id-ID"/>
        </w:rPr>
        <w:lastRenderedPageBreak/>
        <w:t>[</w:t>
      </w:r>
      <w:r w:rsidR="00503BE4" w:rsidRPr="005B62AF">
        <w:rPr>
          <w:sz w:val="16"/>
          <w:szCs w:val="16"/>
          <w:lang w:val="id-ID"/>
        </w:rPr>
        <w:t>8</w:t>
      </w:r>
      <w:r w:rsidRPr="005B62AF">
        <w:rPr>
          <w:sz w:val="16"/>
          <w:szCs w:val="16"/>
          <w:lang w:val="id-ID"/>
        </w:rPr>
        <w:t>]</w:t>
      </w:r>
      <w:r w:rsidR="004F4325" w:rsidRPr="005B62AF">
        <w:rPr>
          <w:sz w:val="16"/>
          <w:szCs w:val="16"/>
          <w:lang w:val="id-ID"/>
        </w:rPr>
        <w:tab/>
      </w:r>
      <w:r w:rsidR="00F7356E" w:rsidRPr="005B62AF">
        <w:rPr>
          <w:sz w:val="16"/>
          <w:szCs w:val="16"/>
        </w:rPr>
        <w:t>F.Kasijadi. 2000.Cooperative Farming</w:t>
      </w:r>
      <w:r w:rsidR="0033791A" w:rsidRPr="005B62AF">
        <w:rPr>
          <w:sz w:val="16"/>
          <w:szCs w:val="16"/>
        </w:rPr>
        <w:t xml:space="preserve"> Sebagai Pemanfaatan Sumberdaya</w:t>
      </w:r>
      <w:r w:rsidR="00F7356E" w:rsidRPr="005B62AF">
        <w:rPr>
          <w:sz w:val="16"/>
          <w:szCs w:val="16"/>
        </w:rPr>
        <w:t>Pertanian Lahan Sawah di Jawa Timur. Makalah diskusi panel. BPTP Karangploso.</w:t>
      </w:r>
    </w:p>
    <w:p w:rsidR="00F7356E" w:rsidRPr="005B62AF" w:rsidRDefault="00EB5C65" w:rsidP="00EB5C65">
      <w:pPr>
        <w:ind w:left="426" w:hanging="426"/>
        <w:jc w:val="both"/>
        <w:rPr>
          <w:sz w:val="16"/>
          <w:szCs w:val="16"/>
          <w:lang w:val="id-ID"/>
        </w:rPr>
      </w:pPr>
      <w:r w:rsidRPr="005B62AF">
        <w:rPr>
          <w:sz w:val="16"/>
          <w:szCs w:val="16"/>
          <w:lang w:val="id-ID"/>
        </w:rPr>
        <w:t>[</w:t>
      </w:r>
      <w:r w:rsidR="00503BE4" w:rsidRPr="005B62AF">
        <w:rPr>
          <w:sz w:val="16"/>
          <w:szCs w:val="16"/>
          <w:lang w:val="id-ID"/>
        </w:rPr>
        <w:t>9</w:t>
      </w:r>
      <w:r w:rsidR="004F4325" w:rsidRPr="005B62AF">
        <w:rPr>
          <w:sz w:val="16"/>
          <w:szCs w:val="16"/>
          <w:lang w:val="id-ID"/>
        </w:rPr>
        <w:t>]</w:t>
      </w:r>
      <w:r w:rsidR="004F4325" w:rsidRPr="005B62AF">
        <w:rPr>
          <w:sz w:val="16"/>
          <w:szCs w:val="16"/>
          <w:lang w:val="id-ID"/>
        </w:rPr>
        <w:tab/>
      </w:r>
      <w:r w:rsidR="008B4FBB" w:rsidRPr="005B62AF">
        <w:rPr>
          <w:sz w:val="16"/>
          <w:szCs w:val="16"/>
          <w:lang w:val="id-ID"/>
        </w:rPr>
        <w:t>R</w:t>
      </w:r>
      <w:r w:rsidR="00F7356E" w:rsidRPr="005B62AF">
        <w:rPr>
          <w:sz w:val="16"/>
          <w:szCs w:val="16"/>
        </w:rPr>
        <w:t>oesmiyanto, F. Kasi</w:t>
      </w:r>
      <w:r w:rsidR="008B4FBB" w:rsidRPr="005B62AF">
        <w:rPr>
          <w:sz w:val="16"/>
          <w:szCs w:val="16"/>
        </w:rPr>
        <w:t>jadi,SuyamtoE. Retnaningtyas</w:t>
      </w:r>
      <w:r w:rsidR="004F4325" w:rsidRPr="005B62AF">
        <w:rPr>
          <w:sz w:val="16"/>
          <w:szCs w:val="16"/>
        </w:rPr>
        <w:t>dan Sri Yuniastuti.</w:t>
      </w:r>
      <w:r w:rsidR="00F7356E" w:rsidRPr="005B62AF">
        <w:rPr>
          <w:sz w:val="16"/>
          <w:szCs w:val="16"/>
        </w:rPr>
        <w:t>2000.  Paket Teknologi Budidaya Kedelai Spesifik Lokasi di Jawa Timur. BPTP Karangploso.</w:t>
      </w:r>
    </w:p>
    <w:p w:rsidR="00F7356E" w:rsidRPr="005B62AF" w:rsidRDefault="00EB5C65" w:rsidP="00EB5C65">
      <w:pPr>
        <w:ind w:left="426" w:hanging="426"/>
        <w:jc w:val="both"/>
        <w:rPr>
          <w:b/>
          <w:sz w:val="16"/>
          <w:szCs w:val="16"/>
          <w:lang w:val="id-ID"/>
        </w:rPr>
      </w:pPr>
      <w:r w:rsidRPr="005B62AF">
        <w:rPr>
          <w:sz w:val="16"/>
          <w:szCs w:val="16"/>
          <w:lang w:val="id-ID"/>
        </w:rPr>
        <w:t>[</w:t>
      </w:r>
      <w:r w:rsidR="00503BE4" w:rsidRPr="005B62AF">
        <w:rPr>
          <w:sz w:val="16"/>
          <w:szCs w:val="16"/>
          <w:lang w:val="id-ID"/>
        </w:rPr>
        <w:t>10</w:t>
      </w:r>
      <w:r w:rsidR="004F4325" w:rsidRPr="005B62AF">
        <w:rPr>
          <w:sz w:val="16"/>
          <w:szCs w:val="16"/>
          <w:lang w:val="id-ID"/>
        </w:rPr>
        <w:t xml:space="preserve">]  </w:t>
      </w:r>
      <w:r w:rsidR="00F7356E" w:rsidRPr="005B62AF">
        <w:rPr>
          <w:sz w:val="16"/>
          <w:szCs w:val="16"/>
        </w:rPr>
        <w:t>Soekartawi. 200</w:t>
      </w:r>
      <w:r w:rsidR="00F7356E" w:rsidRPr="005B62AF">
        <w:rPr>
          <w:sz w:val="16"/>
          <w:szCs w:val="16"/>
          <w:lang w:val="id-ID"/>
        </w:rPr>
        <w:t>4</w:t>
      </w:r>
      <w:r w:rsidR="00F7356E" w:rsidRPr="005B62AF">
        <w:rPr>
          <w:sz w:val="16"/>
          <w:szCs w:val="16"/>
        </w:rPr>
        <w:t>.  Analisis Usahatai. Universitas Indonesia Press. p. 8587</w:t>
      </w:r>
    </w:p>
    <w:p w:rsidR="00EB5C65" w:rsidRPr="005B62AF" w:rsidRDefault="00EB5C65" w:rsidP="00EB5C65">
      <w:pPr>
        <w:ind w:left="426" w:hanging="426"/>
        <w:jc w:val="both"/>
        <w:rPr>
          <w:sz w:val="16"/>
          <w:szCs w:val="16"/>
          <w:lang w:val="id-ID"/>
        </w:rPr>
      </w:pPr>
      <w:r w:rsidRPr="005B62AF">
        <w:rPr>
          <w:sz w:val="16"/>
          <w:szCs w:val="16"/>
          <w:lang w:val="id-ID"/>
        </w:rPr>
        <w:t>[1</w:t>
      </w:r>
      <w:r w:rsidR="00503BE4" w:rsidRPr="005B62AF">
        <w:rPr>
          <w:sz w:val="16"/>
          <w:szCs w:val="16"/>
          <w:lang w:val="id-ID"/>
        </w:rPr>
        <w:t>1</w:t>
      </w:r>
      <w:r w:rsidRPr="005B62AF">
        <w:rPr>
          <w:sz w:val="16"/>
          <w:szCs w:val="16"/>
          <w:lang w:val="id-ID"/>
        </w:rPr>
        <w:t xml:space="preserve">] </w:t>
      </w:r>
      <w:r w:rsidR="004F4325" w:rsidRPr="005B62AF">
        <w:rPr>
          <w:sz w:val="16"/>
          <w:szCs w:val="16"/>
          <w:lang w:val="id-ID"/>
        </w:rPr>
        <w:tab/>
      </w:r>
      <w:r w:rsidR="00F7356E" w:rsidRPr="005B62AF">
        <w:rPr>
          <w:sz w:val="16"/>
          <w:szCs w:val="16"/>
          <w:lang w:val="id-ID"/>
        </w:rPr>
        <w:t xml:space="preserve">Dinas Pertanian, Kehutanan, Kelautan, dan Perikanan Kabupaten Pasuruan, 2011.  Laporan Tahunan 2011, Dinas Pertanian Kabupaten Pasuruan. </w:t>
      </w:r>
    </w:p>
    <w:p w:rsidR="00F7356E" w:rsidRPr="005B62AF" w:rsidRDefault="00EB5C65" w:rsidP="00EB5C65">
      <w:pPr>
        <w:ind w:left="426" w:hanging="426"/>
        <w:jc w:val="both"/>
        <w:rPr>
          <w:sz w:val="16"/>
          <w:szCs w:val="16"/>
          <w:lang w:val="id-ID"/>
        </w:rPr>
      </w:pPr>
      <w:r w:rsidRPr="005B62AF">
        <w:rPr>
          <w:sz w:val="16"/>
          <w:szCs w:val="16"/>
          <w:lang w:val="id-ID" w:eastAsia="id-ID"/>
        </w:rPr>
        <w:t>[1</w:t>
      </w:r>
      <w:r w:rsidR="00503BE4" w:rsidRPr="005B62AF">
        <w:rPr>
          <w:sz w:val="16"/>
          <w:szCs w:val="16"/>
          <w:lang w:val="id-ID" w:eastAsia="id-ID"/>
        </w:rPr>
        <w:t>2</w:t>
      </w:r>
      <w:r w:rsidRPr="005B62AF">
        <w:rPr>
          <w:sz w:val="16"/>
          <w:szCs w:val="16"/>
          <w:lang w:val="id-ID" w:eastAsia="id-ID"/>
        </w:rPr>
        <w:t xml:space="preserve">] </w:t>
      </w:r>
      <w:r w:rsidR="00F7356E" w:rsidRPr="005B62AF">
        <w:rPr>
          <w:sz w:val="16"/>
          <w:szCs w:val="16"/>
          <w:lang w:val="id-ID" w:eastAsia="id-ID"/>
        </w:rPr>
        <w:t xml:space="preserve">  Rodiah, Soegito, dan Sumarno. 1993. Ke</w:t>
      </w:r>
      <w:r w:rsidRPr="005B62AF">
        <w:rPr>
          <w:sz w:val="16"/>
          <w:szCs w:val="16"/>
          <w:lang w:val="id-ID" w:eastAsia="id-ID"/>
        </w:rPr>
        <w:t xml:space="preserve">ragaan hasil galur kedelai pada </w:t>
      </w:r>
      <w:r w:rsidR="00F7356E" w:rsidRPr="005B62AF">
        <w:rPr>
          <w:sz w:val="16"/>
          <w:szCs w:val="16"/>
          <w:lang w:val="id-ID" w:eastAsia="id-ID"/>
        </w:rPr>
        <w:t>dua tingkat populasi tanaman. p. 39 –47 dalam Risalah seminar hasil penelitian tanaman pangan. A. Kasno dkk. (Penyunting). Balai Penelitian Tanaman Pangan. Malang</w:t>
      </w:r>
    </w:p>
    <w:p w:rsidR="004F4325" w:rsidRPr="005B62AF" w:rsidRDefault="00F7356E" w:rsidP="004F4325">
      <w:pPr>
        <w:ind w:left="404" w:hanging="404"/>
        <w:jc w:val="both"/>
        <w:rPr>
          <w:sz w:val="16"/>
          <w:szCs w:val="16"/>
          <w:lang w:val="id-ID"/>
        </w:rPr>
      </w:pPr>
      <w:r w:rsidRPr="005B62AF">
        <w:rPr>
          <w:sz w:val="16"/>
          <w:szCs w:val="16"/>
          <w:lang w:val="id-ID"/>
        </w:rPr>
        <w:t>[1</w:t>
      </w:r>
      <w:r w:rsidR="00503BE4" w:rsidRPr="005B62AF">
        <w:rPr>
          <w:sz w:val="16"/>
          <w:szCs w:val="16"/>
          <w:lang w:val="id-ID"/>
        </w:rPr>
        <w:t>3</w:t>
      </w:r>
      <w:r w:rsidR="004F4325" w:rsidRPr="005B62AF">
        <w:rPr>
          <w:sz w:val="16"/>
          <w:szCs w:val="16"/>
          <w:lang w:val="id-ID"/>
        </w:rPr>
        <w:t xml:space="preserve">]  </w:t>
      </w:r>
      <w:r w:rsidRPr="005B62AF">
        <w:rPr>
          <w:sz w:val="16"/>
          <w:szCs w:val="16"/>
        </w:rPr>
        <w:t>Suyamto, 1999.  Penelitian Lapang Pemupukan Kedelai Pada Jenis Tanah Aluvial, Grumosol, Latosol dan Planosol.  Perbaikan Komponen Teknologi untuk Meningkatkan Produktivitas Tanaman Kacang-</w:t>
      </w:r>
    </w:p>
    <w:p w:rsidR="00F7356E" w:rsidRPr="005B62AF" w:rsidRDefault="00F7356E" w:rsidP="004F4325">
      <w:pPr>
        <w:ind w:left="404" w:firstLine="22"/>
        <w:jc w:val="both"/>
        <w:rPr>
          <w:sz w:val="16"/>
          <w:szCs w:val="16"/>
        </w:rPr>
      </w:pPr>
      <w:r w:rsidRPr="005B62AF">
        <w:rPr>
          <w:sz w:val="16"/>
          <w:szCs w:val="16"/>
        </w:rPr>
        <w:t>kacangan dan Umbi-umbian. Edisi Khusus Balitkabi no 13</w:t>
      </w:r>
    </w:p>
    <w:p w:rsidR="00FA45BC" w:rsidRPr="005B62AF" w:rsidRDefault="00EB5C65" w:rsidP="00204244">
      <w:pPr>
        <w:ind w:left="426" w:hanging="426"/>
        <w:jc w:val="both"/>
        <w:rPr>
          <w:sz w:val="16"/>
          <w:szCs w:val="16"/>
          <w:lang w:val="id-ID"/>
        </w:rPr>
      </w:pPr>
      <w:r w:rsidRPr="005B62AF">
        <w:rPr>
          <w:sz w:val="16"/>
          <w:szCs w:val="16"/>
          <w:lang w:val="id-ID"/>
        </w:rPr>
        <w:t>[1</w:t>
      </w:r>
      <w:r w:rsidR="00503BE4" w:rsidRPr="005B62AF">
        <w:rPr>
          <w:sz w:val="16"/>
          <w:szCs w:val="16"/>
          <w:lang w:val="id-ID"/>
        </w:rPr>
        <w:t>4</w:t>
      </w:r>
      <w:r w:rsidR="004F4325" w:rsidRPr="005B62AF">
        <w:rPr>
          <w:sz w:val="16"/>
          <w:szCs w:val="16"/>
          <w:lang w:val="id-ID"/>
        </w:rPr>
        <w:t xml:space="preserve">] </w:t>
      </w:r>
      <w:r w:rsidR="004F4325" w:rsidRPr="005B62AF">
        <w:rPr>
          <w:sz w:val="16"/>
          <w:szCs w:val="16"/>
          <w:lang w:val="id-ID"/>
        </w:rPr>
        <w:tab/>
      </w:r>
      <w:r w:rsidR="00F7356E" w:rsidRPr="005B62AF">
        <w:rPr>
          <w:sz w:val="16"/>
          <w:szCs w:val="16"/>
        </w:rPr>
        <w:t xml:space="preserve">Chamdi Ismail dan Gunawan Effendi. 1998.  Pengkajian Teknik Produksi Varietas Unggul Kedelai.  Prosiding Seminar Hasil Penelitian/Pengkajian BPTP Karangploso. </w:t>
      </w:r>
    </w:p>
    <w:sectPr w:rsidR="00FA45BC" w:rsidRPr="005B62AF" w:rsidSect="00AD5CF7">
      <w:headerReference w:type="default" r:id="rId8"/>
      <w:footerReference w:type="even" r:id="rId9"/>
      <w:pgSz w:w="12240" w:h="15840" w:code="1"/>
      <w:pgMar w:top="1009" w:right="936" w:bottom="1009" w:left="936" w:header="431" w:footer="431" w:gutter="0"/>
      <w:cols w:num="2" w:space="289"/>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2D23" w:rsidRDefault="00382D23">
      <w:r>
        <w:separator/>
      </w:r>
    </w:p>
  </w:endnote>
  <w:endnote w:type="continuationSeparator" w:id="1">
    <w:p w:rsidR="00382D23" w:rsidRDefault="00382D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8A" w:rsidRDefault="006A238A" w:rsidP="00B427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A238A" w:rsidRDefault="006A23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2D23" w:rsidRDefault="00382D23"/>
  </w:footnote>
  <w:footnote w:type="continuationSeparator" w:id="1">
    <w:p w:rsidR="00382D23" w:rsidRDefault="00382D23">
      <w:r>
        <w:continuationSeparator/>
      </w:r>
    </w:p>
  </w:footnote>
  <w:footnote w:id="2">
    <w:p w:rsidR="006A238A" w:rsidRPr="005B62AF" w:rsidRDefault="006A238A" w:rsidP="005B62AF">
      <w:pPr>
        <w:ind w:firstLine="204"/>
        <w:jc w:val="both"/>
        <w:rPr>
          <w:sz w:val="16"/>
          <w:szCs w:val="16"/>
          <w:lang w:val="id-ID"/>
        </w:rPr>
      </w:pPr>
      <w:r w:rsidRPr="005B62AF">
        <w:rPr>
          <w:sz w:val="16"/>
          <w:szCs w:val="16"/>
          <w:lang w:val="id-ID"/>
        </w:rPr>
        <w:t xml:space="preserve">Moh.Saeri </w:t>
      </w:r>
      <w:r>
        <w:rPr>
          <w:sz w:val="16"/>
          <w:szCs w:val="16"/>
          <w:lang w:val="tr-TR"/>
        </w:rPr>
        <w:t xml:space="preserve">is with the </w:t>
      </w:r>
      <w:r w:rsidRPr="005B62AF">
        <w:rPr>
          <w:sz w:val="16"/>
          <w:szCs w:val="16"/>
        </w:rPr>
        <w:t>Assessment Institute for Agricultural Technology (AIAT) East Java</w:t>
      </w:r>
      <w:r w:rsidRPr="005B62AF">
        <w:rPr>
          <w:sz w:val="16"/>
          <w:szCs w:val="16"/>
          <w:lang w:val="id-ID"/>
        </w:rPr>
        <w:t xml:space="preserve"> Indonesia (e-mail</w:t>
      </w:r>
      <w:r>
        <w:rPr>
          <w:sz w:val="16"/>
          <w:szCs w:val="16"/>
          <w:lang w:val="tr-TR"/>
        </w:rPr>
        <w:t>:</w:t>
      </w:r>
      <w:r w:rsidRPr="005B62AF">
        <w:rPr>
          <w:sz w:val="16"/>
          <w:szCs w:val="16"/>
        </w:rPr>
        <w:t>saerimoh@yahoo.com</w:t>
      </w:r>
      <w:r w:rsidRPr="005B62AF">
        <w:rPr>
          <w:sz w:val="16"/>
          <w:szCs w:val="16"/>
          <w:lang w:val="id-ID"/>
        </w:rPr>
        <w:t>)</w:t>
      </w:r>
    </w:p>
    <w:p w:rsidR="006A238A" w:rsidRPr="005B62AF" w:rsidRDefault="006A238A" w:rsidP="005B62AF">
      <w:pPr>
        <w:pStyle w:val="FootnoteText"/>
        <w:ind w:firstLine="204"/>
      </w:pPr>
      <w:r w:rsidRPr="005B62AF">
        <w:rPr>
          <w:lang w:val="id-ID"/>
        </w:rPr>
        <w:t xml:space="preserve">Noor Rizkiyah </w:t>
      </w:r>
      <w:r>
        <w:rPr>
          <w:lang w:val="tr-TR"/>
        </w:rPr>
        <w:t>is with the</w:t>
      </w:r>
      <w:r w:rsidRPr="005B62AF">
        <w:t xml:space="preserve"> University of Antakusuma/Agribusiness, Pangkalan Bun, Central Kalimantan, Indonesia (e-mail: </w:t>
      </w:r>
      <w:r w:rsidRPr="005B62AF">
        <w:rPr>
          <w:lang w:val="id-ID"/>
        </w:rPr>
        <w:t>noorrizkiyah</w:t>
      </w:r>
      <w:r>
        <w:rPr>
          <w:lang w:val="id-ID"/>
        </w:rPr>
        <w:t xml:space="preserve"> </w:t>
      </w:r>
      <w:r w:rsidRPr="005B62AF">
        <w:rPr>
          <w:lang w:val="id-ID"/>
        </w:rPr>
        <w:t>@yahoo.com</w:t>
      </w:r>
      <w:r w:rsidRPr="005B62AF">
        <w:t>).</w:t>
      </w:r>
    </w:p>
    <w:p w:rsidR="006A238A" w:rsidRDefault="006A238A" w:rsidP="005B62AF">
      <w:pPr>
        <w:pStyle w:val="FootnoteText"/>
        <w:ind w:firstLine="204"/>
        <w:rPr>
          <w:lang w:val="id-ID"/>
        </w:rPr>
      </w:pPr>
      <w:r w:rsidRPr="005B62AF">
        <w:t>Kambang Vetrani Asie</w:t>
      </w:r>
      <w:r>
        <w:t xml:space="preserve"> and </w:t>
      </w:r>
      <w:r w:rsidRPr="005B62AF">
        <w:rPr>
          <w:lang w:val="id-ID"/>
        </w:rPr>
        <w:t>Titin Apung Atikah</w:t>
      </w:r>
      <w:r>
        <w:rPr>
          <w:lang w:val="tr-TR"/>
        </w:rPr>
        <w:t xml:space="preserve"> are with the</w:t>
      </w:r>
      <w:r>
        <w:rPr>
          <w:lang w:val="id-ID"/>
        </w:rPr>
        <w:t xml:space="preserve"> </w:t>
      </w:r>
      <w:r w:rsidRPr="005B62AF">
        <w:t>University Palangkaraya</w:t>
      </w:r>
      <w:r>
        <w:rPr>
          <w:lang w:val="id-ID"/>
        </w:rPr>
        <w:t xml:space="preserve"> </w:t>
      </w:r>
      <w:r w:rsidRPr="005B62AF">
        <w:t>(CentralKalimantan)</w:t>
      </w:r>
      <w:r>
        <w:rPr>
          <w:lang w:val="id-ID"/>
        </w:rPr>
        <w:t xml:space="preserve"> </w:t>
      </w:r>
      <w:r w:rsidRPr="005B62AF">
        <w:t xml:space="preserve">Indonesia </w:t>
      </w:r>
    </w:p>
    <w:p w:rsidR="006A238A" w:rsidRPr="005B62AF" w:rsidRDefault="006A238A" w:rsidP="005B62AF">
      <w:pPr>
        <w:pStyle w:val="FootnoteText"/>
        <w:ind w:firstLine="204"/>
        <w:rPr>
          <w:lang w:val="tr-TR"/>
        </w:rPr>
      </w:pPr>
      <w:r w:rsidRPr="005B62AF">
        <w:t>(e-mail:</w:t>
      </w:r>
      <w:r>
        <w:rPr>
          <w:lang w:val="id-ID"/>
        </w:rPr>
        <w:t xml:space="preserve"> </w:t>
      </w:r>
      <w:r w:rsidRPr="005B62AF">
        <w:rPr>
          <w:lang w:val="id-ID"/>
        </w:rPr>
        <w:t>kambangvasie@gmail.com</w:t>
      </w:r>
      <w:r>
        <w:rPr>
          <w:lang w:val="tr-TR"/>
        </w:rPr>
        <w:t>,</w:t>
      </w:r>
      <w:r w:rsidRPr="005B62AF">
        <w:rPr>
          <w:lang w:val="id-ID"/>
        </w:rPr>
        <w:t>titinapungatikah@ymail.com</w:t>
      </w:r>
      <w:r w:rsidRPr="005B62AF">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8A" w:rsidRDefault="006A238A">
    <w:pP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987BE4"/>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993" w:firstLine="0"/>
      </w:pPr>
      <w:rPr>
        <w:rFonts w:hint="default"/>
      </w:rPr>
    </w:lvl>
    <w:lvl w:ilvl="2">
      <w:start w:val="1"/>
      <w:numFmt w:val="decimal"/>
      <w:pStyle w:val="Heading3"/>
      <w:lvlText w:val="%3)"/>
      <w:lvlJc w:val="left"/>
      <w:pPr>
        <w:ind w:left="0" w:firstLine="0"/>
      </w:pPr>
      <w:rPr>
        <w:rFonts w:hint="default"/>
      </w:rPr>
    </w:lvl>
    <w:lvl w:ilvl="3">
      <w:start w:val="1"/>
      <w:numFmt w:val="lowerLetter"/>
      <w:pStyle w:val="Heading4"/>
      <w:lvlText w:val="%4)"/>
      <w:lvlJc w:val="left"/>
      <w:pPr>
        <w:ind w:left="1152" w:hanging="720"/>
      </w:pPr>
      <w:rPr>
        <w:rFonts w:hint="default"/>
      </w:rPr>
    </w:lvl>
    <w:lvl w:ilvl="4">
      <w:start w:val="1"/>
      <w:numFmt w:val="decimal"/>
      <w:pStyle w:val="Heading5"/>
      <w:lvlText w:val="(%5)"/>
      <w:lvlJc w:val="left"/>
      <w:pPr>
        <w:ind w:left="1872" w:hanging="720"/>
      </w:pPr>
      <w:rPr>
        <w:rFonts w:hint="default"/>
      </w:rPr>
    </w:lvl>
    <w:lvl w:ilvl="5">
      <w:start w:val="1"/>
      <w:numFmt w:val="lowerLetter"/>
      <w:pStyle w:val="Heading6"/>
      <w:lvlText w:val="(%6)"/>
      <w:lvlJc w:val="left"/>
      <w:pPr>
        <w:ind w:left="2592" w:hanging="720"/>
      </w:pPr>
      <w:rPr>
        <w:rFonts w:hint="default"/>
      </w:rPr>
    </w:lvl>
    <w:lvl w:ilvl="6">
      <w:start w:val="1"/>
      <w:numFmt w:val="lowerRoman"/>
      <w:pStyle w:val="Heading7"/>
      <w:lvlText w:val="(%7)"/>
      <w:lvlJc w:val="left"/>
      <w:pPr>
        <w:ind w:left="3312" w:hanging="720"/>
      </w:pPr>
      <w:rPr>
        <w:rFonts w:hint="default"/>
      </w:rPr>
    </w:lvl>
    <w:lvl w:ilvl="7">
      <w:start w:val="1"/>
      <w:numFmt w:val="lowerLetter"/>
      <w:pStyle w:val="Heading8"/>
      <w:lvlText w:val="(%8)"/>
      <w:lvlJc w:val="left"/>
      <w:pPr>
        <w:ind w:left="4032" w:hanging="720"/>
      </w:pPr>
      <w:rPr>
        <w:rFonts w:hint="default"/>
      </w:rPr>
    </w:lvl>
    <w:lvl w:ilvl="8">
      <w:start w:val="1"/>
      <w:numFmt w:val="lowerRoman"/>
      <w:pStyle w:val="Heading9"/>
      <w:lvlText w:val="(%9)"/>
      <w:lvlJc w:val="left"/>
      <w:pPr>
        <w:ind w:left="4752" w:hanging="720"/>
      </w:pPr>
      <w:rPr>
        <w:rFonts w:hint="default"/>
      </w:rPr>
    </w:lvl>
  </w:abstractNum>
  <w:abstractNum w:abstractNumId="1">
    <w:nsid w:val="016123D8"/>
    <w:multiLevelType w:val="hybridMultilevel"/>
    <w:tmpl w:val="782A58CA"/>
    <w:lvl w:ilvl="0" w:tplc="8F38EDF0">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2">
    <w:nsid w:val="048524F8"/>
    <w:multiLevelType w:val="hybridMultilevel"/>
    <w:tmpl w:val="E46E09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D26EBF"/>
    <w:multiLevelType w:val="hybridMultilevel"/>
    <w:tmpl w:val="D18C9B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8068D1"/>
    <w:multiLevelType w:val="hybridMultilevel"/>
    <w:tmpl w:val="BE4841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0B1D66"/>
    <w:multiLevelType w:val="singleLevel"/>
    <w:tmpl w:val="0BEC9FB0"/>
    <w:lvl w:ilvl="0">
      <w:start w:val="1"/>
      <w:numFmt w:val="none"/>
      <w:lvlText w:val=""/>
      <w:legacy w:legacy="1" w:legacySpace="0" w:legacyIndent="0"/>
      <w:lvlJc w:val="left"/>
      <w:pPr>
        <w:ind w:left="288"/>
      </w:pPr>
    </w:lvl>
  </w:abstractNum>
  <w:abstractNum w:abstractNumId="6">
    <w:nsid w:val="1E1F491B"/>
    <w:multiLevelType w:val="hybridMultilevel"/>
    <w:tmpl w:val="BA4EC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17274C"/>
    <w:multiLevelType w:val="singleLevel"/>
    <w:tmpl w:val="04090011"/>
    <w:lvl w:ilvl="0">
      <w:start w:val="1"/>
      <w:numFmt w:val="decimal"/>
      <w:lvlText w:val="%1)"/>
      <w:lvlJc w:val="left"/>
      <w:pPr>
        <w:tabs>
          <w:tab w:val="num" w:pos="360"/>
        </w:tabs>
        <w:ind w:left="360" w:hanging="360"/>
      </w:pPr>
    </w:lvl>
  </w:abstractNum>
  <w:abstractNum w:abstractNumId="8">
    <w:nsid w:val="25434052"/>
    <w:multiLevelType w:val="hybridMultilevel"/>
    <w:tmpl w:val="D0AA801E"/>
    <w:lvl w:ilvl="0" w:tplc="7FEE32CC">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234D8B"/>
    <w:multiLevelType w:val="singleLevel"/>
    <w:tmpl w:val="0409000F"/>
    <w:lvl w:ilvl="0">
      <w:start w:val="1"/>
      <w:numFmt w:val="decimal"/>
      <w:lvlText w:val="%1."/>
      <w:lvlJc w:val="left"/>
      <w:pPr>
        <w:tabs>
          <w:tab w:val="num" w:pos="360"/>
        </w:tabs>
        <w:ind w:left="360" w:hanging="360"/>
      </w:pPr>
    </w:lvl>
  </w:abstractNum>
  <w:abstractNum w:abstractNumId="10">
    <w:nsid w:val="2F8B23F8"/>
    <w:multiLevelType w:val="singleLevel"/>
    <w:tmpl w:val="12CEED98"/>
    <w:lvl w:ilvl="0">
      <w:start w:val="1"/>
      <w:numFmt w:val="decimal"/>
      <w:lvlText w:val="%1."/>
      <w:legacy w:legacy="1" w:legacySpace="0" w:legacyIndent="360"/>
      <w:lvlJc w:val="left"/>
      <w:pPr>
        <w:ind w:left="360" w:hanging="360"/>
      </w:pPr>
    </w:lvl>
  </w:abstractNum>
  <w:abstractNum w:abstractNumId="11">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2">
    <w:nsid w:val="3AAC1CFC"/>
    <w:multiLevelType w:val="singleLevel"/>
    <w:tmpl w:val="3A8EC28E"/>
    <w:lvl w:ilvl="0">
      <w:start w:val="1"/>
      <w:numFmt w:val="decimal"/>
      <w:lvlText w:val="[%1]"/>
      <w:lvlJc w:val="left"/>
      <w:pPr>
        <w:tabs>
          <w:tab w:val="num" w:pos="360"/>
        </w:tabs>
        <w:ind w:left="360" w:hanging="360"/>
      </w:pPr>
    </w:lvl>
  </w:abstractNum>
  <w:abstractNum w:abstractNumId="13">
    <w:nsid w:val="47332F9F"/>
    <w:multiLevelType w:val="singleLevel"/>
    <w:tmpl w:val="488EC81A"/>
    <w:lvl w:ilvl="0">
      <w:start w:val="1"/>
      <w:numFmt w:val="decimal"/>
      <w:lvlText w:val="%1."/>
      <w:legacy w:legacy="1" w:legacySpace="0" w:legacyIndent="360"/>
      <w:lvlJc w:val="left"/>
      <w:pPr>
        <w:ind w:left="360" w:hanging="360"/>
      </w:pPr>
    </w:lvl>
  </w:abstractNum>
  <w:abstractNum w:abstractNumId="14">
    <w:nsid w:val="4D0B59CF"/>
    <w:multiLevelType w:val="singleLevel"/>
    <w:tmpl w:val="4A4223A6"/>
    <w:lvl w:ilvl="0">
      <w:start w:val="1"/>
      <w:numFmt w:val="decimal"/>
      <w:lvlText w:val="%1."/>
      <w:legacy w:legacy="1" w:legacySpace="0" w:legacyIndent="360"/>
      <w:lvlJc w:val="left"/>
      <w:pPr>
        <w:ind w:left="360" w:hanging="360"/>
      </w:pPr>
    </w:lvl>
  </w:abstractNum>
  <w:abstractNum w:abstractNumId="15">
    <w:nsid w:val="4DD41512"/>
    <w:multiLevelType w:val="hybridMultilevel"/>
    <w:tmpl w:val="F52C205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E4734A2"/>
    <w:multiLevelType w:val="singleLevel"/>
    <w:tmpl w:val="DDFEF344"/>
    <w:lvl w:ilvl="0">
      <w:start w:val="1"/>
      <w:numFmt w:val="decimal"/>
      <w:lvlText w:val="%1."/>
      <w:lvlJc w:val="left"/>
      <w:pPr>
        <w:tabs>
          <w:tab w:val="num" w:pos="360"/>
        </w:tabs>
        <w:ind w:left="360" w:hanging="360"/>
      </w:pPr>
      <w:rPr>
        <w:rFonts w:hint="default"/>
      </w:rPr>
    </w:lvl>
  </w:abstractNum>
  <w:abstractNum w:abstractNumId="17">
    <w:nsid w:val="4FCA39BA"/>
    <w:multiLevelType w:val="hybridMultilevel"/>
    <w:tmpl w:val="10A632A8"/>
    <w:lvl w:ilvl="0" w:tplc="0421000F">
      <w:start w:val="1"/>
      <w:numFmt w:val="decimal"/>
      <w:lvlText w:val="%1."/>
      <w:lvlJc w:val="left"/>
      <w:pPr>
        <w:ind w:left="360" w:hanging="360"/>
      </w:pPr>
      <w:rPr>
        <w:rFonts w:hint="default"/>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
    <w:nsid w:val="53D67BC4"/>
    <w:multiLevelType w:val="hybridMultilevel"/>
    <w:tmpl w:val="2F2CFB02"/>
    <w:lvl w:ilvl="0" w:tplc="87CE7768">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19">
    <w:nsid w:val="55630736"/>
    <w:multiLevelType w:val="singleLevel"/>
    <w:tmpl w:val="0BEC9FB0"/>
    <w:lvl w:ilvl="0">
      <w:start w:val="1"/>
      <w:numFmt w:val="none"/>
      <w:lvlText w:val=""/>
      <w:legacy w:legacy="1" w:legacySpace="0" w:legacyIndent="0"/>
      <w:lvlJc w:val="left"/>
      <w:pPr>
        <w:ind w:left="288"/>
      </w:pPr>
    </w:lvl>
  </w:abstractNum>
  <w:abstractNum w:abstractNumId="20">
    <w:nsid w:val="58020EA3"/>
    <w:multiLevelType w:val="hybridMultilevel"/>
    <w:tmpl w:val="6A06BED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67685D78"/>
    <w:multiLevelType w:val="hybridMultilevel"/>
    <w:tmpl w:val="660AEA92"/>
    <w:lvl w:ilvl="0" w:tplc="893AD5E0">
      <w:start w:val="1"/>
      <w:numFmt w:val="decimal"/>
      <w:lvlText w:val="%1."/>
      <w:lvlJc w:val="left"/>
      <w:pPr>
        <w:ind w:left="360" w:hanging="360"/>
      </w:pPr>
      <w:rPr>
        <w:rFonts w:hint="default"/>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2">
    <w:nsid w:val="6DC3293B"/>
    <w:multiLevelType w:val="singleLevel"/>
    <w:tmpl w:val="3A8EC28E"/>
    <w:lvl w:ilvl="0">
      <w:start w:val="1"/>
      <w:numFmt w:val="decimal"/>
      <w:lvlText w:val="[%1]"/>
      <w:lvlJc w:val="left"/>
      <w:pPr>
        <w:tabs>
          <w:tab w:val="num" w:pos="360"/>
        </w:tabs>
        <w:ind w:left="360" w:hanging="360"/>
      </w:pPr>
    </w:lvl>
  </w:abstractNum>
  <w:abstractNum w:abstractNumId="23">
    <w:nsid w:val="77E315E9"/>
    <w:multiLevelType w:val="singleLevel"/>
    <w:tmpl w:val="0BEC9FB0"/>
    <w:lvl w:ilvl="0">
      <w:start w:val="1"/>
      <w:numFmt w:val="none"/>
      <w:lvlText w:val=""/>
      <w:legacy w:legacy="1" w:legacySpace="0" w:legacyIndent="0"/>
      <w:lvlJc w:val="left"/>
      <w:pPr>
        <w:ind w:left="288"/>
      </w:pPr>
    </w:lvl>
  </w:abstractNum>
  <w:abstractNum w:abstractNumId="24">
    <w:nsid w:val="79574B70"/>
    <w:multiLevelType w:val="hybridMultilevel"/>
    <w:tmpl w:val="829E5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B455203"/>
    <w:multiLevelType w:val="hybridMultilevel"/>
    <w:tmpl w:val="0EB0E2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10"/>
    <w:lvlOverride w:ilvl="0">
      <w:lvl w:ilvl="0">
        <w:start w:val="1"/>
        <w:numFmt w:val="decimal"/>
        <w:lvlText w:val="%1."/>
        <w:legacy w:legacy="1" w:legacySpace="0" w:legacyIndent="360"/>
        <w:lvlJc w:val="left"/>
        <w:pPr>
          <w:ind w:left="360" w:hanging="360"/>
        </w:pPr>
      </w:lvl>
    </w:lvlOverride>
  </w:num>
  <w:num w:numId="4">
    <w:abstractNumId w:val="10"/>
    <w:lvlOverride w:ilvl="0">
      <w:lvl w:ilvl="0">
        <w:start w:val="1"/>
        <w:numFmt w:val="decimal"/>
        <w:lvlText w:val="%1."/>
        <w:legacy w:legacy="1" w:legacySpace="0" w:legacyIndent="360"/>
        <w:lvlJc w:val="left"/>
        <w:pPr>
          <w:ind w:left="360" w:hanging="360"/>
        </w:pPr>
      </w:lvl>
    </w:lvlOverride>
  </w:num>
  <w:num w:numId="5">
    <w:abstractNumId w:val="10"/>
    <w:lvlOverride w:ilvl="0">
      <w:lvl w:ilvl="0">
        <w:start w:val="1"/>
        <w:numFmt w:val="decimal"/>
        <w:lvlText w:val="%1."/>
        <w:legacy w:legacy="1" w:legacySpace="0" w:legacyIndent="360"/>
        <w:lvlJc w:val="left"/>
        <w:pPr>
          <w:ind w:left="360" w:hanging="360"/>
        </w:pPr>
      </w:lvl>
    </w:lvlOverride>
  </w:num>
  <w:num w:numId="6">
    <w:abstractNumId w:val="13"/>
  </w:num>
  <w:num w:numId="7">
    <w:abstractNumId w:val="13"/>
    <w:lvlOverride w:ilvl="0">
      <w:lvl w:ilvl="0">
        <w:start w:val="1"/>
        <w:numFmt w:val="decimal"/>
        <w:lvlText w:val="%1."/>
        <w:legacy w:legacy="1" w:legacySpace="0" w:legacyIndent="360"/>
        <w:lvlJc w:val="left"/>
        <w:pPr>
          <w:ind w:left="360" w:hanging="360"/>
        </w:pPr>
      </w:lvl>
    </w:lvlOverride>
  </w:num>
  <w:num w:numId="8">
    <w:abstractNumId w:val="13"/>
    <w:lvlOverride w:ilvl="0">
      <w:lvl w:ilvl="0">
        <w:start w:val="1"/>
        <w:numFmt w:val="decimal"/>
        <w:lvlText w:val="%1."/>
        <w:legacy w:legacy="1" w:legacySpace="0" w:legacyIndent="360"/>
        <w:lvlJc w:val="left"/>
        <w:pPr>
          <w:ind w:left="360" w:hanging="360"/>
        </w:pPr>
      </w:lvl>
    </w:lvlOverride>
  </w:num>
  <w:num w:numId="9">
    <w:abstractNumId w:val="13"/>
    <w:lvlOverride w:ilvl="0">
      <w:lvl w:ilvl="0">
        <w:start w:val="1"/>
        <w:numFmt w:val="decimal"/>
        <w:lvlText w:val="%1."/>
        <w:legacy w:legacy="1" w:legacySpace="0" w:legacyIndent="360"/>
        <w:lvlJc w:val="left"/>
        <w:pPr>
          <w:ind w:left="360" w:hanging="360"/>
        </w:pPr>
      </w:lvl>
    </w:lvlOverride>
  </w:num>
  <w:num w:numId="10">
    <w:abstractNumId w:val="13"/>
    <w:lvlOverride w:ilvl="0">
      <w:lvl w:ilvl="0">
        <w:start w:val="1"/>
        <w:numFmt w:val="decimal"/>
        <w:lvlText w:val="%1."/>
        <w:legacy w:legacy="1" w:legacySpace="0" w:legacyIndent="360"/>
        <w:lvlJc w:val="left"/>
        <w:pPr>
          <w:ind w:left="360" w:hanging="360"/>
        </w:pPr>
      </w:lvl>
    </w:lvlOverride>
  </w:num>
  <w:num w:numId="11">
    <w:abstractNumId w:val="13"/>
    <w:lvlOverride w:ilvl="0">
      <w:lvl w:ilvl="0">
        <w:start w:val="1"/>
        <w:numFmt w:val="decimal"/>
        <w:lvlText w:val="%1."/>
        <w:legacy w:legacy="1" w:legacySpace="0" w:legacyIndent="360"/>
        <w:lvlJc w:val="left"/>
        <w:pPr>
          <w:ind w:left="360" w:hanging="360"/>
        </w:pPr>
      </w:lvl>
    </w:lvlOverride>
  </w:num>
  <w:num w:numId="12">
    <w:abstractNumId w:val="11"/>
  </w:num>
  <w:num w:numId="13">
    <w:abstractNumId w:val="5"/>
  </w:num>
  <w:num w:numId="14">
    <w:abstractNumId w:val="19"/>
  </w:num>
  <w:num w:numId="15">
    <w:abstractNumId w:val="14"/>
  </w:num>
  <w:num w:numId="16">
    <w:abstractNumId w:val="23"/>
  </w:num>
  <w:num w:numId="17">
    <w:abstractNumId w:val="9"/>
  </w:num>
  <w:num w:numId="18">
    <w:abstractNumId w:val="7"/>
  </w:num>
  <w:num w:numId="19">
    <w:abstractNumId w:val="22"/>
  </w:num>
  <w:num w:numId="20">
    <w:abstractNumId w:val="12"/>
  </w:num>
  <w:num w:numId="21">
    <w:abstractNumId w:val="18"/>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8"/>
  </w:num>
  <w:num w:numId="26">
    <w:abstractNumId w:val="24"/>
  </w:num>
  <w:num w:numId="27">
    <w:abstractNumId w:val="25"/>
  </w:num>
  <w:num w:numId="28">
    <w:abstractNumId w:val="4"/>
  </w:num>
  <w:num w:numId="29">
    <w:abstractNumId w:val="6"/>
  </w:num>
  <w:num w:numId="30">
    <w:abstractNumId w:val="3"/>
  </w:num>
  <w:num w:numId="31">
    <w:abstractNumId w:val="17"/>
  </w:num>
  <w:num w:numId="32">
    <w:abstractNumId w:val="21"/>
  </w:num>
  <w:num w:numId="33">
    <w:abstractNumId w:val="16"/>
  </w:num>
  <w:num w:numId="34">
    <w:abstractNumId w:val="15"/>
  </w:num>
  <w:num w:numId="3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202"/>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rI0sLAwNjU1NjE0MzRU0lEKTi0uzszPAykwqQUANz+dsywAAAA="/>
  </w:docVars>
  <w:rsids>
    <w:rsidRoot w:val="00E265FB"/>
    <w:rsid w:val="00000B22"/>
    <w:rsid w:val="000362F9"/>
    <w:rsid w:val="00053109"/>
    <w:rsid w:val="0006009A"/>
    <w:rsid w:val="0007525F"/>
    <w:rsid w:val="0008541A"/>
    <w:rsid w:val="00086256"/>
    <w:rsid w:val="00090C65"/>
    <w:rsid w:val="00092A8E"/>
    <w:rsid w:val="00095E36"/>
    <w:rsid w:val="00097947"/>
    <w:rsid w:val="000A26A6"/>
    <w:rsid w:val="000B0039"/>
    <w:rsid w:val="000C0E6D"/>
    <w:rsid w:val="000C1B1A"/>
    <w:rsid w:val="000C6142"/>
    <w:rsid w:val="000D4CD1"/>
    <w:rsid w:val="000E1787"/>
    <w:rsid w:val="000F1D30"/>
    <w:rsid w:val="000F218A"/>
    <w:rsid w:val="001020C3"/>
    <w:rsid w:val="00107B08"/>
    <w:rsid w:val="00110F3D"/>
    <w:rsid w:val="0011454B"/>
    <w:rsid w:val="00116E02"/>
    <w:rsid w:val="001170E3"/>
    <w:rsid w:val="00117273"/>
    <w:rsid w:val="00125459"/>
    <w:rsid w:val="00125A29"/>
    <w:rsid w:val="00131A62"/>
    <w:rsid w:val="00140EB4"/>
    <w:rsid w:val="00143FD4"/>
    <w:rsid w:val="00145B0C"/>
    <w:rsid w:val="00145B38"/>
    <w:rsid w:val="00146CF9"/>
    <w:rsid w:val="00152F54"/>
    <w:rsid w:val="0016433A"/>
    <w:rsid w:val="00166AF7"/>
    <w:rsid w:val="00166C53"/>
    <w:rsid w:val="001727A4"/>
    <w:rsid w:val="00174E63"/>
    <w:rsid w:val="001835FD"/>
    <w:rsid w:val="00184082"/>
    <w:rsid w:val="001B1427"/>
    <w:rsid w:val="001B3463"/>
    <w:rsid w:val="001B5068"/>
    <w:rsid w:val="001C44F9"/>
    <w:rsid w:val="001D05C5"/>
    <w:rsid w:val="001D3EA5"/>
    <w:rsid w:val="001D4B78"/>
    <w:rsid w:val="001D74AE"/>
    <w:rsid w:val="001E692C"/>
    <w:rsid w:val="001F300F"/>
    <w:rsid w:val="001F4E42"/>
    <w:rsid w:val="001F4EB8"/>
    <w:rsid w:val="001F58DC"/>
    <w:rsid w:val="001F70FE"/>
    <w:rsid w:val="00204244"/>
    <w:rsid w:val="0020692F"/>
    <w:rsid w:val="00207107"/>
    <w:rsid w:val="00211ED6"/>
    <w:rsid w:val="00221C1F"/>
    <w:rsid w:val="002416AA"/>
    <w:rsid w:val="0024749D"/>
    <w:rsid w:val="0025349A"/>
    <w:rsid w:val="00254E1F"/>
    <w:rsid w:val="00274C1C"/>
    <w:rsid w:val="00276B4F"/>
    <w:rsid w:val="00282C9F"/>
    <w:rsid w:val="00285F36"/>
    <w:rsid w:val="00291DB1"/>
    <w:rsid w:val="002946D0"/>
    <w:rsid w:val="002A63BB"/>
    <w:rsid w:val="002C3545"/>
    <w:rsid w:val="002C38C2"/>
    <w:rsid w:val="002D1ED0"/>
    <w:rsid w:val="002D7082"/>
    <w:rsid w:val="002E070D"/>
    <w:rsid w:val="002E4F2A"/>
    <w:rsid w:val="002E5141"/>
    <w:rsid w:val="002E76B1"/>
    <w:rsid w:val="002F6CA4"/>
    <w:rsid w:val="00302B24"/>
    <w:rsid w:val="003171E2"/>
    <w:rsid w:val="00326434"/>
    <w:rsid w:val="003275D5"/>
    <w:rsid w:val="0033791A"/>
    <w:rsid w:val="003542EB"/>
    <w:rsid w:val="0036004E"/>
    <w:rsid w:val="003613C7"/>
    <w:rsid w:val="0036179C"/>
    <w:rsid w:val="003706DF"/>
    <w:rsid w:val="00372865"/>
    <w:rsid w:val="00380991"/>
    <w:rsid w:val="00382D23"/>
    <w:rsid w:val="0038456E"/>
    <w:rsid w:val="00396BD0"/>
    <w:rsid w:val="003A3203"/>
    <w:rsid w:val="003C7BFC"/>
    <w:rsid w:val="003D4B7B"/>
    <w:rsid w:val="003D5056"/>
    <w:rsid w:val="003D7FA5"/>
    <w:rsid w:val="003E1F47"/>
    <w:rsid w:val="003F1230"/>
    <w:rsid w:val="003F43D5"/>
    <w:rsid w:val="003F5558"/>
    <w:rsid w:val="003F674D"/>
    <w:rsid w:val="00400AB5"/>
    <w:rsid w:val="00402D3C"/>
    <w:rsid w:val="00402DF3"/>
    <w:rsid w:val="00406666"/>
    <w:rsid w:val="004068AC"/>
    <w:rsid w:val="00406B97"/>
    <w:rsid w:val="00412A93"/>
    <w:rsid w:val="00414764"/>
    <w:rsid w:val="0042090E"/>
    <w:rsid w:val="00423BE6"/>
    <w:rsid w:val="004247CB"/>
    <w:rsid w:val="00436AB4"/>
    <w:rsid w:val="00475E27"/>
    <w:rsid w:val="00480DE9"/>
    <w:rsid w:val="0048559D"/>
    <w:rsid w:val="00486399"/>
    <w:rsid w:val="004910A2"/>
    <w:rsid w:val="00495459"/>
    <w:rsid w:val="004A2509"/>
    <w:rsid w:val="004A36CE"/>
    <w:rsid w:val="004A6756"/>
    <w:rsid w:val="004B29EB"/>
    <w:rsid w:val="004D137B"/>
    <w:rsid w:val="004E39D8"/>
    <w:rsid w:val="004F2B93"/>
    <w:rsid w:val="004F2F0E"/>
    <w:rsid w:val="004F37B9"/>
    <w:rsid w:val="004F4325"/>
    <w:rsid w:val="004F5C6D"/>
    <w:rsid w:val="00503BE4"/>
    <w:rsid w:val="0050522E"/>
    <w:rsid w:val="00506226"/>
    <w:rsid w:val="0051068A"/>
    <w:rsid w:val="00514CA2"/>
    <w:rsid w:val="00526DAF"/>
    <w:rsid w:val="00527ECB"/>
    <w:rsid w:val="0053094C"/>
    <w:rsid w:val="0053341B"/>
    <w:rsid w:val="00542FF0"/>
    <w:rsid w:val="00544B55"/>
    <w:rsid w:val="005456BD"/>
    <w:rsid w:val="005470AD"/>
    <w:rsid w:val="00555ABC"/>
    <w:rsid w:val="00567942"/>
    <w:rsid w:val="00567AEB"/>
    <w:rsid w:val="00572763"/>
    <w:rsid w:val="00573A2F"/>
    <w:rsid w:val="00576B4A"/>
    <w:rsid w:val="00581932"/>
    <w:rsid w:val="0059347F"/>
    <w:rsid w:val="005B0AB1"/>
    <w:rsid w:val="005B580D"/>
    <w:rsid w:val="005B62AF"/>
    <w:rsid w:val="005C11D3"/>
    <w:rsid w:val="005C6FFD"/>
    <w:rsid w:val="005C73FB"/>
    <w:rsid w:val="005D43E1"/>
    <w:rsid w:val="005E14F7"/>
    <w:rsid w:val="005E206E"/>
    <w:rsid w:val="005E38D3"/>
    <w:rsid w:val="005E5318"/>
    <w:rsid w:val="005F41B7"/>
    <w:rsid w:val="00600E18"/>
    <w:rsid w:val="0060464D"/>
    <w:rsid w:val="006155B4"/>
    <w:rsid w:val="00616908"/>
    <w:rsid w:val="00632D8B"/>
    <w:rsid w:val="00633CB2"/>
    <w:rsid w:val="00642F89"/>
    <w:rsid w:val="00643677"/>
    <w:rsid w:val="00652654"/>
    <w:rsid w:val="0066051E"/>
    <w:rsid w:val="0066784D"/>
    <w:rsid w:val="00674212"/>
    <w:rsid w:val="006777E6"/>
    <w:rsid w:val="00680038"/>
    <w:rsid w:val="006A076D"/>
    <w:rsid w:val="006A238A"/>
    <w:rsid w:val="006B5E30"/>
    <w:rsid w:val="006C0025"/>
    <w:rsid w:val="006C64E0"/>
    <w:rsid w:val="006D212D"/>
    <w:rsid w:val="006D2234"/>
    <w:rsid w:val="006D5AFD"/>
    <w:rsid w:val="006F4561"/>
    <w:rsid w:val="007030B6"/>
    <w:rsid w:val="007040B5"/>
    <w:rsid w:val="00721134"/>
    <w:rsid w:val="007220DF"/>
    <w:rsid w:val="00725705"/>
    <w:rsid w:val="00726701"/>
    <w:rsid w:val="00733BD8"/>
    <w:rsid w:val="00735474"/>
    <w:rsid w:val="00740638"/>
    <w:rsid w:val="00756D78"/>
    <w:rsid w:val="0076064E"/>
    <w:rsid w:val="007766EB"/>
    <w:rsid w:val="00783D0F"/>
    <w:rsid w:val="007840FF"/>
    <w:rsid w:val="007B3216"/>
    <w:rsid w:val="007C258D"/>
    <w:rsid w:val="007C3041"/>
    <w:rsid w:val="007C5AA6"/>
    <w:rsid w:val="007C698B"/>
    <w:rsid w:val="007D408E"/>
    <w:rsid w:val="007D7D0E"/>
    <w:rsid w:val="007E06D2"/>
    <w:rsid w:val="007E0F9B"/>
    <w:rsid w:val="007E1558"/>
    <w:rsid w:val="007E4F49"/>
    <w:rsid w:val="007F0B98"/>
    <w:rsid w:val="007F6109"/>
    <w:rsid w:val="00813C53"/>
    <w:rsid w:val="00827192"/>
    <w:rsid w:val="00833D85"/>
    <w:rsid w:val="00842315"/>
    <w:rsid w:val="0084368F"/>
    <w:rsid w:val="00844967"/>
    <w:rsid w:val="0085434C"/>
    <w:rsid w:val="00857961"/>
    <w:rsid w:val="00865F0A"/>
    <w:rsid w:val="00866120"/>
    <w:rsid w:val="008838E6"/>
    <w:rsid w:val="008953EF"/>
    <w:rsid w:val="008A4080"/>
    <w:rsid w:val="008B4FBB"/>
    <w:rsid w:val="008B7CA4"/>
    <w:rsid w:val="008C2F8B"/>
    <w:rsid w:val="008C71D0"/>
    <w:rsid w:val="008E0A69"/>
    <w:rsid w:val="00902BE2"/>
    <w:rsid w:val="00903455"/>
    <w:rsid w:val="00905D4C"/>
    <w:rsid w:val="00914696"/>
    <w:rsid w:val="00915CF6"/>
    <w:rsid w:val="00922952"/>
    <w:rsid w:val="009275E5"/>
    <w:rsid w:val="009324DC"/>
    <w:rsid w:val="00932CF3"/>
    <w:rsid w:val="009425B0"/>
    <w:rsid w:val="00943EA7"/>
    <w:rsid w:val="00967223"/>
    <w:rsid w:val="009707AA"/>
    <w:rsid w:val="00976287"/>
    <w:rsid w:val="009948F9"/>
    <w:rsid w:val="00995730"/>
    <w:rsid w:val="00997AA9"/>
    <w:rsid w:val="009B4504"/>
    <w:rsid w:val="009D0130"/>
    <w:rsid w:val="009D66D9"/>
    <w:rsid w:val="009D6E7B"/>
    <w:rsid w:val="009E38CA"/>
    <w:rsid w:val="009E4B82"/>
    <w:rsid w:val="009F2B34"/>
    <w:rsid w:val="009F385D"/>
    <w:rsid w:val="009F4E76"/>
    <w:rsid w:val="00A01643"/>
    <w:rsid w:val="00A04547"/>
    <w:rsid w:val="00A07EAA"/>
    <w:rsid w:val="00A14FD1"/>
    <w:rsid w:val="00A474B0"/>
    <w:rsid w:val="00A54A40"/>
    <w:rsid w:val="00A64245"/>
    <w:rsid w:val="00A7234B"/>
    <w:rsid w:val="00A867CF"/>
    <w:rsid w:val="00AA7790"/>
    <w:rsid w:val="00AB376D"/>
    <w:rsid w:val="00AB3A7B"/>
    <w:rsid w:val="00AD241A"/>
    <w:rsid w:val="00AD5CF7"/>
    <w:rsid w:val="00AE66B8"/>
    <w:rsid w:val="00AF0944"/>
    <w:rsid w:val="00B0566A"/>
    <w:rsid w:val="00B217B7"/>
    <w:rsid w:val="00B33277"/>
    <w:rsid w:val="00B4185F"/>
    <w:rsid w:val="00B427DA"/>
    <w:rsid w:val="00B47EA9"/>
    <w:rsid w:val="00B56CE8"/>
    <w:rsid w:val="00B6011E"/>
    <w:rsid w:val="00B640F9"/>
    <w:rsid w:val="00B64FB5"/>
    <w:rsid w:val="00B813AF"/>
    <w:rsid w:val="00BA43AC"/>
    <w:rsid w:val="00BD1893"/>
    <w:rsid w:val="00BE1DF8"/>
    <w:rsid w:val="00BF7988"/>
    <w:rsid w:val="00C070E3"/>
    <w:rsid w:val="00C10F36"/>
    <w:rsid w:val="00C12A83"/>
    <w:rsid w:val="00C208F3"/>
    <w:rsid w:val="00C23EB8"/>
    <w:rsid w:val="00C451DC"/>
    <w:rsid w:val="00C50CAF"/>
    <w:rsid w:val="00C5731D"/>
    <w:rsid w:val="00C5738D"/>
    <w:rsid w:val="00C639FB"/>
    <w:rsid w:val="00C6714B"/>
    <w:rsid w:val="00C71381"/>
    <w:rsid w:val="00C91FAF"/>
    <w:rsid w:val="00CA4970"/>
    <w:rsid w:val="00CA6F6C"/>
    <w:rsid w:val="00CA743D"/>
    <w:rsid w:val="00CB0830"/>
    <w:rsid w:val="00CD1F04"/>
    <w:rsid w:val="00CD2105"/>
    <w:rsid w:val="00CD5DB0"/>
    <w:rsid w:val="00CD6578"/>
    <w:rsid w:val="00CE1CDC"/>
    <w:rsid w:val="00CE2807"/>
    <w:rsid w:val="00CF59A8"/>
    <w:rsid w:val="00CF6F98"/>
    <w:rsid w:val="00CF79A4"/>
    <w:rsid w:val="00D051C5"/>
    <w:rsid w:val="00D0571B"/>
    <w:rsid w:val="00D169BB"/>
    <w:rsid w:val="00D2773B"/>
    <w:rsid w:val="00D36322"/>
    <w:rsid w:val="00D40788"/>
    <w:rsid w:val="00D41122"/>
    <w:rsid w:val="00D47322"/>
    <w:rsid w:val="00D56B1F"/>
    <w:rsid w:val="00D6106E"/>
    <w:rsid w:val="00D70707"/>
    <w:rsid w:val="00D71FD0"/>
    <w:rsid w:val="00D77683"/>
    <w:rsid w:val="00D81CB6"/>
    <w:rsid w:val="00D90163"/>
    <w:rsid w:val="00DA1FB8"/>
    <w:rsid w:val="00DB4986"/>
    <w:rsid w:val="00DC1399"/>
    <w:rsid w:val="00DD2EBB"/>
    <w:rsid w:val="00DE44E8"/>
    <w:rsid w:val="00DE4BD3"/>
    <w:rsid w:val="00DE5337"/>
    <w:rsid w:val="00DF76F3"/>
    <w:rsid w:val="00DF7A51"/>
    <w:rsid w:val="00E005CA"/>
    <w:rsid w:val="00E0458D"/>
    <w:rsid w:val="00E0797F"/>
    <w:rsid w:val="00E160D0"/>
    <w:rsid w:val="00E24C32"/>
    <w:rsid w:val="00E265FB"/>
    <w:rsid w:val="00E445D0"/>
    <w:rsid w:val="00E44822"/>
    <w:rsid w:val="00E47822"/>
    <w:rsid w:val="00E50D1E"/>
    <w:rsid w:val="00E57E66"/>
    <w:rsid w:val="00E61EEE"/>
    <w:rsid w:val="00E94B9E"/>
    <w:rsid w:val="00EA47C0"/>
    <w:rsid w:val="00EA69DA"/>
    <w:rsid w:val="00EB3492"/>
    <w:rsid w:val="00EB5C65"/>
    <w:rsid w:val="00EC0EAE"/>
    <w:rsid w:val="00EC3087"/>
    <w:rsid w:val="00EC6896"/>
    <w:rsid w:val="00EC6936"/>
    <w:rsid w:val="00ED2123"/>
    <w:rsid w:val="00ED34B4"/>
    <w:rsid w:val="00EF0F4F"/>
    <w:rsid w:val="00EF5FBE"/>
    <w:rsid w:val="00F002AB"/>
    <w:rsid w:val="00F12958"/>
    <w:rsid w:val="00F16914"/>
    <w:rsid w:val="00F23DCF"/>
    <w:rsid w:val="00F267FD"/>
    <w:rsid w:val="00F35EAF"/>
    <w:rsid w:val="00F43CBE"/>
    <w:rsid w:val="00F51219"/>
    <w:rsid w:val="00F54DA3"/>
    <w:rsid w:val="00F7356E"/>
    <w:rsid w:val="00F876E9"/>
    <w:rsid w:val="00F9235B"/>
    <w:rsid w:val="00F94C5C"/>
    <w:rsid w:val="00FA0AEB"/>
    <w:rsid w:val="00FA323E"/>
    <w:rsid w:val="00FA45BC"/>
    <w:rsid w:val="00FA48DA"/>
    <w:rsid w:val="00FB6FDF"/>
    <w:rsid w:val="00FC0A86"/>
    <w:rsid w:val="00FC74B3"/>
    <w:rsid w:val="00FD1C33"/>
    <w:rsid w:val="00FD6986"/>
    <w:rsid w:val="00FD76D4"/>
    <w:rsid w:val="00FF48E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rules v:ext="edit">
        <o:r id="V:Rule3" type="connector" idref="#AutoShape 2"/>
        <o:r id="V:Rule4" type="connector" idref="#AutoShape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6A6"/>
    <w:pPr>
      <w:autoSpaceDE w:val="0"/>
      <w:autoSpaceDN w:val="0"/>
    </w:pPr>
  </w:style>
  <w:style w:type="paragraph" w:styleId="Heading1">
    <w:name w:val="heading 1"/>
    <w:basedOn w:val="Normal"/>
    <w:next w:val="Normal"/>
    <w:link w:val="Heading1Char"/>
    <w:qFormat/>
    <w:rsid w:val="000A26A6"/>
    <w:pPr>
      <w:keepNext/>
      <w:numPr>
        <w:numId w:val="1"/>
      </w:numPr>
      <w:spacing w:before="240" w:after="80"/>
      <w:jc w:val="center"/>
      <w:outlineLvl w:val="0"/>
    </w:pPr>
    <w:rPr>
      <w:smallCaps/>
      <w:kern w:val="28"/>
    </w:rPr>
  </w:style>
  <w:style w:type="paragraph" w:styleId="Heading2">
    <w:name w:val="heading 2"/>
    <w:basedOn w:val="Normal"/>
    <w:next w:val="Normal"/>
    <w:link w:val="Heading2Char"/>
    <w:qFormat/>
    <w:rsid w:val="005470AD"/>
    <w:pPr>
      <w:keepNext/>
      <w:numPr>
        <w:ilvl w:val="1"/>
        <w:numId w:val="1"/>
      </w:numPr>
      <w:spacing w:before="120" w:after="60"/>
      <w:ind w:left="0" w:firstLine="204"/>
      <w:outlineLvl w:val="1"/>
    </w:pPr>
    <w:rPr>
      <w:i/>
      <w:iCs/>
    </w:rPr>
  </w:style>
  <w:style w:type="paragraph" w:styleId="Heading3">
    <w:name w:val="heading 3"/>
    <w:basedOn w:val="Normal"/>
    <w:next w:val="Normal"/>
    <w:qFormat/>
    <w:rsid w:val="000A26A6"/>
    <w:pPr>
      <w:keepNext/>
      <w:numPr>
        <w:ilvl w:val="2"/>
        <w:numId w:val="1"/>
      </w:numPr>
      <w:outlineLvl w:val="2"/>
    </w:pPr>
    <w:rPr>
      <w:i/>
      <w:iCs/>
    </w:rPr>
  </w:style>
  <w:style w:type="paragraph" w:styleId="Heading4">
    <w:name w:val="heading 4"/>
    <w:basedOn w:val="Normal"/>
    <w:next w:val="Normal"/>
    <w:qFormat/>
    <w:rsid w:val="000A26A6"/>
    <w:pPr>
      <w:keepNext/>
      <w:numPr>
        <w:ilvl w:val="3"/>
        <w:numId w:val="1"/>
      </w:numPr>
      <w:spacing w:before="240" w:after="60"/>
      <w:outlineLvl w:val="3"/>
    </w:pPr>
    <w:rPr>
      <w:i/>
      <w:iCs/>
      <w:sz w:val="18"/>
      <w:szCs w:val="18"/>
    </w:rPr>
  </w:style>
  <w:style w:type="paragraph" w:styleId="Heading5">
    <w:name w:val="heading 5"/>
    <w:basedOn w:val="Normal"/>
    <w:next w:val="Normal"/>
    <w:qFormat/>
    <w:rsid w:val="000A26A6"/>
    <w:pPr>
      <w:numPr>
        <w:ilvl w:val="4"/>
        <w:numId w:val="1"/>
      </w:numPr>
      <w:spacing w:before="240" w:after="60"/>
      <w:outlineLvl w:val="4"/>
    </w:pPr>
    <w:rPr>
      <w:sz w:val="18"/>
      <w:szCs w:val="18"/>
    </w:rPr>
  </w:style>
  <w:style w:type="paragraph" w:styleId="Heading6">
    <w:name w:val="heading 6"/>
    <w:basedOn w:val="Normal"/>
    <w:next w:val="Normal"/>
    <w:qFormat/>
    <w:rsid w:val="000A26A6"/>
    <w:pPr>
      <w:numPr>
        <w:ilvl w:val="5"/>
        <w:numId w:val="1"/>
      </w:numPr>
      <w:spacing w:before="240" w:after="60"/>
      <w:outlineLvl w:val="5"/>
    </w:pPr>
    <w:rPr>
      <w:i/>
      <w:iCs/>
      <w:sz w:val="16"/>
      <w:szCs w:val="16"/>
    </w:rPr>
  </w:style>
  <w:style w:type="paragraph" w:styleId="Heading7">
    <w:name w:val="heading 7"/>
    <w:basedOn w:val="Normal"/>
    <w:next w:val="Normal"/>
    <w:qFormat/>
    <w:rsid w:val="000A26A6"/>
    <w:pPr>
      <w:numPr>
        <w:ilvl w:val="6"/>
        <w:numId w:val="1"/>
      </w:numPr>
      <w:spacing w:before="240" w:after="60"/>
      <w:outlineLvl w:val="6"/>
    </w:pPr>
    <w:rPr>
      <w:sz w:val="16"/>
      <w:szCs w:val="16"/>
    </w:rPr>
  </w:style>
  <w:style w:type="paragraph" w:styleId="Heading8">
    <w:name w:val="heading 8"/>
    <w:basedOn w:val="Normal"/>
    <w:next w:val="Normal"/>
    <w:qFormat/>
    <w:rsid w:val="000A26A6"/>
    <w:pPr>
      <w:numPr>
        <w:ilvl w:val="7"/>
        <w:numId w:val="1"/>
      </w:numPr>
      <w:spacing w:before="240" w:after="60"/>
      <w:outlineLvl w:val="7"/>
    </w:pPr>
    <w:rPr>
      <w:i/>
      <w:iCs/>
      <w:sz w:val="16"/>
      <w:szCs w:val="16"/>
    </w:rPr>
  </w:style>
  <w:style w:type="paragraph" w:styleId="Heading9">
    <w:name w:val="heading 9"/>
    <w:basedOn w:val="Normal"/>
    <w:next w:val="Normal"/>
    <w:qFormat/>
    <w:rsid w:val="000A26A6"/>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0A26A6"/>
    <w:pPr>
      <w:spacing w:before="20"/>
      <w:ind w:firstLine="202"/>
      <w:jc w:val="both"/>
    </w:pPr>
    <w:rPr>
      <w:b/>
      <w:bCs/>
      <w:sz w:val="18"/>
      <w:szCs w:val="18"/>
    </w:rPr>
  </w:style>
  <w:style w:type="paragraph" w:customStyle="1" w:styleId="Authors">
    <w:name w:val="Authors"/>
    <w:basedOn w:val="Normal"/>
    <w:next w:val="Normal"/>
    <w:rsid w:val="000A26A6"/>
    <w:pPr>
      <w:framePr w:w="9072" w:hSpace="187" w:vSpace="187" w:wrap="notBeside" w:vAnchor="text" w:hAnchor="page" w:xAlign="center" w:y="1"/>
      <w:spacing w:after="320"/>
      <w:jc w:val="center"/>
    </w:pPr>
    <w:rPr>
      <w:sz w:val="22"/>
      <w:szCs w:val="22"/>
    </w:rPr>
  </w:style>
  <w:style w:type="character" w:customStyle="1" w:styleId="MemberType">
    <w:name w:val="MemberType"/>
    <w:basedOn w:val="DefaultParagraphFont"/>
    <w:rsid w:val="000A26A6"/>
    <w:rPr>
      <w:rFonts w:ascii="Times New Roman" w:hAnsi="Times New Roman" w:cs="Times New Roman"/>
      <w:i/>
      <w:iCs/>
      <w:sz w:val="22"/>
      <w:szCs w:val="22"/>
    </w:rPr>
  </w:style>
  <w:style w:type="paragraph" w:styleId="Title">
    <w:name w:val="Title"/>
    <w:basedOn w:val="Normal"/>
    <w:next w:val="Normal"/>
    <w:qFormat/>
    <w:rsid w:val="000A26A6"/>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rsid w:val="000A26A6"/>
    <w:pPr>
      <w:ind w:firstLine="202"/>
      <w:jc w:val="both"/>
    </w:pPr>
    <w:rPr>
      <w:sz w:val="16"/>
      <w:szCs w:val="16"/>
    </w:rPr>
  </w:style>
  <w:style w:type="paragraph" w:customStyle="1" w:styleId="References">
    <w:name w:val="References"/>
    <w:basedOn w:val="Normal"/>
    <w:rsid w:val="000A26A6"/>
    <w:pPr>
      <w:numPr>
        <w:numId w:val="12"/>
      </w:numPr>
      <w:jc w:val="both"/>
    </w:pPr>
    <w:rPr>
      <w:sz w:val="16"/>
      <w:szCs w:val="16"/>
    </w:rPr>
  </w:style>
  <w:style w:type="paragraph" w:customStyle="1" w:styleId="IndexTerms">
    <w:name w:val="IndexTerms"/>
    <w:basedOn w:val="Normal"/>
    <w:next w:val="Normal"/>
    <w:rsid w:val="000A26A6"/>
    <w:pPr>
      <w:ind w:firstLine="202"/>
      <w:jc w:val="both"/>
    </w:pPr>
    <w:rPr>
      <w:b/>
      <w:bCs/>
      <w:sz w:val="18"/>
      <w:szCs w:val="18"/>
    </w:rPr>
  </w:style>
  <w:style w:type="character" w:styleId="FootnoteReference">
    <w:name w:val="footnote reference"/>
    <w:basedOn w:val="DefaultParagraphFont"/>
    <w:semiHidden/>
    <w:rsid w:val="000A26A6"/>
    <w:rPr>
      <w:vertAlign w:val="superscript"/>
    </w:rPr>
  </w:style>
  <w:style w:type="paragraph" w:styleId="Footer">
    <w:name w:val="footer"/>
    <w:basedOn w:val="Normal"/>
    <w:link w:val="FooterChar"/>
    <w:uiPriority w:val="99"/>
    <w:rsid w:val="000A26A6"/>
    <w:pPr>
      <w:tabs>
        <w:tab w:val="center" w:pos="4320"/>
        <w:tab w:val="right" w:pos="8640"/>
      </w:tabs>
    </w:pPr>
  </w:style>
  <w:style w:type="paragraph" w:customStyle="1" w:styleId="Text">
    <w:name w:val="Text"/>
    <w:basedOn w:val="Normal"/>
    <w:rsid w:val="000A26A6"/>
    <w:pPr>
      <w:widowControl w:val="0"/>
      <w:spacing w:line="252" w:lineRule="auto"/>
      <w:ind w:firstLine="202"/>
      <w:jc w:val="both"/>
    </w:pPr>
  </w:style>
  <w:style w:type="paragraph" w:customStyle="1" w:styleId="FigureCaption">
    <w:name w:val="Figure Caption"/>
    <w:basedOn w:val="Normal"/>
    <w:rsid w:val="000A26A6"/>
    <w:pPr>
      <w:jc w:val="both"/>
    </w:pPr>
    <w:rPr>
      <w:sz w:val="16"/>
      <w:szCs w:val="16"/>
    </w:rPr>
  </w:style>
  <w:style w:type="paragraph" w:customStyle="1" w:styleId="TableTitle">
    <w:name w:val="Table Title"/>
    <w:basedOn w:val="Normal"/>
    <w:rsid w:val="000A26A6"/>
    <w:pPr>
      <w:jc w:val="center"/>
    </w:pPr>
    <w:rPr>
      <w:smallCaps/>
      <w:sz w:val="16"/>
      <w:szCs w:val="16"/>
    </w:rPr>
  </w:style>
  <w:style w:type="paragraph" w:customStyle="1" w:styleId="ReferenceHead">
    <w:name w:val="Reference Head"/>
    <w:basedOn w:val="Heading1"/>
    <w:rsid w:val="000A26A6"/>
    <w:pPr>
      <w:numPr>
        <w:numId w:val="0"/>
      </w:numPr>
    </w:pPr>
  </w:style>
  <w:style w:type="paragraph" w:styleId="Header">
    <w:name w:val="header"/>
    <w:basedOn w:val="Normal"/>
    <w:rsid w:val="000A26A6"/>
    <w:pPr>
      <w:tabs>
        <w:tab w:val="center" w:pos="4320"/>
        <w:tab w:val="right" w:pos="8640"/>
      </w:tabs>
    </w:pPr>
  </w:style>
  <w:style w:type="paragraph" w:customStyle="1" w:styleId="Equation">
    <w:name w:val="Equation"/>
    <w:basedOn w:val="Normal"/>
    <w:next w:val="Normal"/>
    <w:rsid w:val="000A26A6"/>
    <w:pPr>
      <w:widowControl w:val="0"/>
      <w:tabs>
        <w:tab w:val="right" w:pos="5040"/>
      </w:tabs>
      <w:spacing w:line="252" w:lineRule="auto"/>
      <w:jc w:val="both"/>
    </w:pPr>
  </w:style>
  <w:style w:type="character" w:styleId="Hyperlink">
    <w:name w:val="Hyperlink"/>
    <w:basedOn w:val="DefaultParagraphFont"/>
    <w:uiPriority w:val="99"/>
    <w:rsid w:val="000A26A6"/>
    <w:rPr>
      <w:color w:val="0000FF"/>
      <w:u w:val="single"/>
    </w:rPr>
  </w:style>
  <w:style w:type="character" w:styleId="FollowedHyperlink">
    <w:name w:val="FollowedHyperlink"/>
    <w:basedOn w:val="DefaultParagraphFont"/>
    <w:rsid w:val="000A26A6"/>
    <w:rPr>
      <w:color w:val="800080"/>
      <w:u w:val="single"/>
    </w:rPr>
  </w:style>
  <w:style w:type="paragraph" w:styleId="BodyTextIndent">
    <w:name w:val="Body Text Indent"/>
    <w:basedOn w:val="Normal"/>
    <w:rsid w:val="000A26A6"/>
    <w:pPr>
      <w:ind w:left="630" w:hanging="630"/>
    </w:pPr>
    <w:rPr>
      <w:szCs w:val="24"/>
    </w:rPr>
  </w:style>
  <w:style w:type="character" w:styleId="CommentReference">
    <w:name w:val="annotation reference"/>
    <w:basedOn w:val="DefaultParagraphFont"/>
    <w:semiHidden/>
    <w:rsid w:val="00406B97"/>
    <w:rPr>
      <w:sz w:val="16"/>
      <w:szCs w:val="16"/>
    </w:rPr>
  </w:style>
  <w:style w:type="paragraph" w:styleId="CommentText">
    <w:name w:val="annotation text"/>
    <w:basedOn w:val="Normal"/>
    <w:semiHidden/>
    <w:rsid w:val="00406B97"/>
  </w:style>
  <w:style w:type="paragraph" w:styleId="CommentSubject">
    <w:name w:val="annotation subject"/>
    <w:basedOn w:val="CommentText"/>
    <w:next w:val="CommentText"/>
    <w:semiHidden/>
    <w:rsid w:val="00406B97"/>
    <w:rPr>
      <w:b/>
      <w:bCs/>
    </w:rPr>
  </w:style>
  <w:style w:type="paragraph" w:styleId="BalloonText">
    <w:name w:val="Balloon Text"/>
    <w:basedOn w:val="Normal"/>
    <w:semiHidden/>
    <w:rsid w:val="00406B97"/>
    <w:rPr>
      <w:rFonts w:ascii="Tahoma" w:hAnsi="Tahoma" w:cs="Tahoma"/>
      <w:sz w:val="16"/>
      <w:szCs w:val="16"/>
    </w:rPr>
  </w:style>
  <w:style w:type="character" w:styleId="PageNumber">
    <w:name w:val="page number"/>
    <w:basedOn w:val="DefaultParagraphFont"/>
    <w:rsid w:val="00DE4BD3"/>
  </w:style>
  <w:style w:type="paragraph" w:styleId="ListParagraph">
    <w:name w:val="List Paragraph"/>
    <w:basedOn w:val="Normal"/>
    <w:uiPriority w:val="34"/>
    <w:qFormat/>
    <w:rsid w:val="00EC6936"/>
    <w:pPr>
      <w:autoSpaceDE/>
      <w:autoSpaceDN/>
      <w:spacing w:before="20"/>
      <w:ind w:left="720" w:firstLine="202"/>
      <w:contextualSpacing/>
      <w:jc w:val="both"/>
    </w:pPr>
    <w:rPr>
      <w:rFonts w:ascii="Calibri" w:eastAsia="Calibri" w:hAnsi="Calibri"/>
      <w:sz w:val="22"/>
      <w:szCs w:val="22"/>
    </w:rPr>
  </w:style>
  <w:style w:type="character" w:customStyle="1" w:styleId="Heading1Char">
    <w:name w:val="Heading 1 Char"/>
    <w:basedOn w:val="DefaultParagraphFont"/>
    <w:link w:val="Heading1"/>
    <w:rsid w:val="00EC6936"/>
    <w:rPr>
      <w:smallCaps/>
      <w:kern w:val="28"/>
    </w:rPr>
  </w:style>
  <w:style w:type="character" w:customStyle="1" w:styleId="Heading2Char">
    <w:name w:val="Heading 2 Char"/>
    <w:basedOn w:val="DefaultParagraphFont"/>
    <w:link w:val="Heading2"/>
    <w:rsid w:val="005470AD"/>
    <w:rPr>
      <w:i/>
      <w:iCs/>
    </w:rPr>
  </w:style>
  <w:style w:type="character" w:customStyle="1" w:styleId="FootnoteTextChar">
    <w:name w:val="Footnote Text Char"/>
    <w:basedOn w:val="DefaultParagraphFont"/>
    <w:link w:val="FootnoteText"/>
    <w:semiHidden/>
    <w:rsid w:val="00756D78"/>
    <w:rPr>
      <w:sz w:val="16"/>
      <w:szCs w:val="16"/>
    </w:rPr>
  </w:style>
  <w:style w:type="paragraph" w:styleId="NoSpacing">
    <w:name w:val="No Spacing"/>
    <w:uiPriority w:val="1"/>
    <w:qFormat/>
    <w:rsid w:val="0053094C"/>
    <w:rPr>
      <w:rFonts w:asciiTheme="minorHAnsi" w:eastAsiaTheme="minorHAnsi" w:hAnsiTheme="minorHAnsi" w:cstheme="minorBidi"/>
      <w:sz w:val="22"/>
      <w:szCs w:val="22"/>
    </w:rPr>
  </w:style>
  <w:style w:type="table" w:styleId="TableGrid">
    <w:name w:val="Table Grid"/>
    <w:basedOn w:val="TableNormal"/>
    <w:uiPriority w:val="59"/>
    <w:rsid w:val="00092A8E"/>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rsid w:val="00CF79A4"/>
  </w:style>
  <w:style w:type="character" w:styleId="Emphasis">
    <w:name w:val="Emphasis"/>
    <w:basedOn w:val="DefaultParagraphFont"/>
    <w:uiPriority w:val="20"/>
    <w:qFormat/>
    <w:rsid w:val="00166C5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6A6"/>
    <w:pPr>
      <w:autoSpaceDE w:val="0"/>
      <w:autoSpaceDN w:val="0"/>
    </w:pPr>
  </w:style>
  <w:style w:type="paragraph" w:styleId="Balk1">
    <w:name w:val="heading 1"/>
    <w:basedOn w:val="Normal"/>
    <w:next w:val="Normal"/>
    <w:link w:val="Balk1Char"/>
    <w:qFormat/>
    <w:rsid w:val="000A26A6"/>
    <w:pPr>
      <w:keepNext/>
      <w:numPr>
        <w:numId w:val="1"/>
      </w:numPr>
      <w:spacing w:before="240" w:after="80"/>
      <w:jc w:val="center"/>
      <w:outlineLvl w:val="0"/>
    </w:pPr>
    <w:rPr>
      <w:smallCaps/>
      <w:kern w:val="28"/>
    </w:rPr>
  </w:style>
  <w:style w:type="paragraph" w:styleId="Balk2">
    <w:name w:val="heading 2"/>
    <w:basedOn w:val="Normal"/>
    <w:next w:val="Normal"/>
    <w:link w:val="Balk2Char"/>
    <w:qFormat/>
    <w:rsid w:val="005470AD"/>
    <w:pPr>
      <w:keepNext/>
      <w:numPr>
        <w:ilvl w:val="1"/>
        <w:numId w:val="1"/>
      </w:numPr>
      <w:spacing w:before="120" w:after="60"/>
      <w:ind w:left="0" w:firstLine="204"/>
      <w:outlineLvl w:val="1"/>
    </w:pPr>
    <w:rPr>
      <w:i/>
      <w:iCs/>
    </w:rPr>
  </w:style>
  <w:style w:type="paragraph" w:styleId="Balk3">
    <w:name w:val="heading 3"/>
    <w:basedOn w:val="Normal"/>
    <w:next w:val="Normal"/>
    <w:qFormat/>
    <w:rsid w:val="000A26A6"/>
    <w:pPr>
      <w:keepNext/>
      <w:numPr>
        <w:ilvl w:val="2"/>
        <w:numId w:val="1"/>
      </w:numPr>
      <w:outlineLvl w:val="2"/>
    </w:pPr>
    <w:rPr>
      <w:i/>
      <w:iCs/>
    </w:rPr>
  </w:style>
  <w:style w:type="paragraph" w:styleId="Balk4">
    <w:name w:val="heading 4"/>
    <w:basedOn w:val="Normal"/>
    <w:next w:val="Normal"/>
    <w:qFormat/>
    <w:rsid w:val="000A26A6"/>
    <w:pPr>
      <w:keepNext/>
      <w:numPr>
        <w:ilvl w:val="3"/>
        <w:numId w:val="1"/>
      </w:numPr>
      <w:spacing w:before="240" w:after="60"/>
      <w:outlineLvl w:val="3"/>
    </w:pPr>
    <w:rPr>
      <w:i/>
      <w:iCs/>
      <w:sz w:val="18"/>
      <w:szCs w:val="18"/>
    </w:rPr>
  </w:style>
  <w:style w:type="paragraph" w:styleId="Balk5">
    <w:name w:val="heading 5"/>
    <w:basedOn w:val="Normal"/>
    <w:next w:val="Normal"/>
    <w:qFormat/>
    <w:rsid w:val="000A26A6"/>
    <w:pPr>
      <w:numPr>
        <w:ilvl w:val="4"/>
        <w:numId w:val="1"/>
      </w:numPr>
      <w:spacing w:before="240" w:after="60"/>
      <w:outlineLvl w:val="4"/>
    </w:pPr>
    <w:rPr>
      <w:sz w:val="18"/>
      <w:szCs w:val="18"/>
    </w:rPr>
  </w:style>
  <w:style w:type="paragraph" w:styleId="Balk6">
    <w:name w:val="heading 6"/>
    <w:basedOn w:val="Normal"/>
    <w:next w:val="Normal"/>
    <w:qFormat/>
    <w:rsid w:val="000A26A6"/>
    <w:pPr>
      <w:numPr>
        <w:ilvl w:val="5"/>
        <w:numId w:val="1"/>
      </w:numPr>
      <w:spacing w:before="240" w:after="60"/>
      <w:outlineLvl w:val="5"/>
    </w:pPr>
    <w:rPr>
      <w:i/>
      <w:iCs/>
      <w:sz w:val="16"/>
      <w:szCs w:val="16"/>
    </w:rPr>
  </w:style>
  <w:style w:type="paragraph" w:styleId="Balk7">
    <w:name w:val="heading 7"/>
    <w:basedOn w:val="Normal"/>
    <w:next w:val="Normal"/>
    <w:qFormat/>
    <w:rsid w:val="000A26A6"/>
    <w:pPr>
      <w:numPr>
        <w:ilvl w:val="6"/>
        <w:numId w:val="1"/>
      </w:numPr>
      <w:spacing w:before="240" w:after="60"/>
      <w:outlineLvl w:val="6"/>
    </w:pPr>
    <w:rPr>
      <w:sz w:val="16"/>
      <w:szCs w:val="16"/>
    </w:rPr>
  </w:style>
  <w:style w:type="paragraph" w:styleId="Balk8">
    <w:name w:val="heading 8"/>
    <w:basedOn w:val="Normal"/>
    <w:next w:val="Normal"/>
    <w:qFormat/>
    <w:rsid w:val="000A26A6"/>
    <w:pPr>
      <w:numPr>
        <w:ilvl w:val="7"/>
        <w:numId w:val="1"/>
      </w:numPr>
      <w:spacing w:before="240" w:after="60"/>
      <w:outlineLvl w:val="7"/>
    </w:pPr>
    <w:rPr>
      <w:i/>
      <w:iCs/>
      <w:sz w:val="16"/>
      <w:szCs w:val="16"/>
    </w:rPr>
  </w:style>
  <w:style w:type="paragraph" w:styleId="Balk9">
    <w:name w:val="heading 9"/>
    <w:basedOn w:val="Normal"/>
    <w:next w:val="Normal"/>
    <w:qFormat/>
    <w:rsid w:val="000A26A6"/>
    <w:pPr>
      <w:numPr>
        <w:ilvl w:val="8"/>
        <w:numId w:val="1"/>
      </w:numPr>
      <w:spacing w:before="240" w:after="60"/>
      <w:outlineLvl w:val="8"/>
    </w:pPr>
    <w:rPr>
      <w:sz w:val="16"/>
      <w:szCs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bstract">
    <w:name w:val="Abstract"/>
    <w:basedOn w:val="Normal"/>
    <w:next w:val="Normal"/>
    <w:rsid w:val="000A26A6"/>
    <w:pPr>
      <w:spacing w:before="20"/>
      <w:ind w:firstLine="202"/>
      <w:jc w:val="both"/>
    </w:pPr>
    <w:rPr>
      <w:b/>
      <w:bCs/>
      <w:sz w:val="18"/>
      <w:szCs w:val="18"/>
    </w:rPr>
  </w:style>
  <w:style w:type="paragraph" w:customStyle="1" w:styleId="Authors">
    <w:name w:val="Authors"/>
    <w:basedOn w:val="Normal"/>
    <w:next w:val="Normal"/>
    <w:rsid w:val="000A26A6"/>
    <w:pPr>
      <w:framePr w:w="9072" w:hSpace="187" w:vSpace="187" w:wrap="notBeside" w:vAnchor="text" w:hAnchor="page" w:xAlign="center" w:y="1"/>
      <w:spacing w:after="320"/>
      <w:jc w:val="center"/>
    </w:pPr>
    <w:rPr>
      <w:sz w:val="22"/>
      <w:szCs w:val="22"/>
    </w:rPr>
  </w:style>
  <w:style w:type="character" w:customStyle="1" w:styleId="MemberType">
    <w:name w:val="MemberType"/>
    <w:basedOn w:val="VarsaylanParagrafYazTipi"/>
    <w:rsid w:val="000A26A6"/>
    <w:rPr>
      <w:rFonts w:ascii="Times New Roman" w:hAnsi="Times New Roman" w:cs="Times New Roman"/>
      <w:i/>
      <w:iCs/>
      <w:sz w:val="22"/>
      <w:szCs w:val="22"/>
    </w:rPr>
  </w:style>
  <w:style w:type="paragraph" w:styleId="KonuBal">
    <w:name w:val="Title"/>
    <w:basedOn w:val="Normal"/>
    <w:next w:val="Normal"/>
    <w:qFormat/>
    <w:rsid w:val="000A26A6"/>
    <w:pPr>
      <w:framePr w:w="9360" w:hSpace="187" w:vSpace="187" w:wrap="notBeside" w:vAnchor="text" w:hAnchor="page" w:xAlign="center" w:y="1"/>
      <w:jc w:val="center"/>
    </w:pPr>
    <w:rPr>
      <w:kern w:val="28"/>
      <w:sz w:val="48"/>
      <w:szCs w:val="48"/>
    </w:rPr>
  </w:style>
  <w:style w:type="paragraph" w:styleId="DipnotMetni">
    <w:name w:val="footnote text"/>
    <w:basedOn w:val="Normal"/>
    <w:link w:val="DipnotMetniChar"/>
    <w:semiHidden/>
    <w:rsid w:val="000A26A6"/>
    <w:pPr>
      <w:ind w:firstLine="202"/>
      <w:jc w:val="both"/>
    </w:pPr>
    <w:rPr>
      <w:sz w:val="16"/>
      <w:szCs w:val="16"/>
    </w:rPr>
  </w:style>
  <w:style w:type="paragraph" w:customStyle="1" w:styleId="References">
    <w:name w:val="References"/>
    <w:basedOn w:val="Normal"/>
    <w:rsid w:val="000A26A6"/>
    <w:pPr>
      <w:numPr>
        <w:numId w:val="12"/>
      </w:numPr>
      <w:jc w:val="both"/>
    </w:pPr>
    <w:rPr>
      <w:sz w:val="16"/>
      <w:szCs w:val="16"/>
    </w:rPr>
  </w:style>
  <w:style w:type="paragraph" w:customStyle="1" w:styleId="IndexTerms">
    <w:name w:val="IndexTerms"/>
    <w:basedOn w:val="Normal"/>
    <w:next w:val="Normal"/>
    <w:rsid w:val="000A26A6"/>
    <w:pPr>
      <w:ind w:firstLine="202"/>
      <w:jc w:val="both"/>
    </w:pPr>
    <w:rPr>
      <w:b/>
      <w:bCs/>
      <w:sz w:val="18"/>
      <w:szCs w:val="18"/>
    </w:rPr>
  </w:style>
  <w:style w:type="character" w:styleId="DipnotBavurusu">
    <w:name w:val="footnote reference"/>
    <w:basedOn w:val="VarsaylanParagrafYazTipi"/>
    <w:semiHidden/>
    <w:rsid w:val="000A26A6"/>
    <w:rPr>
      <w:vertAlign w:val="superscript"/>
    </w:rPr>
  </w:style>
  <w:style w:type="paragraph" w:styleId="Altbilgi">
    <w:name w:val="footer"/>
    <w:basedOn w:val="Normal"/>
    <w:link w:val="AltbilgiChar"/>
    <w:uiPriority w:val="99"/>
    <w:rsid w:val="000A26A6"/>
    <w:pPr>
      <w:tabs>
        <w:tab w:val="center" w:pos="4320"/>
        <w:tab w:val="right" w:pos="8640"/>
      </w:tabs>
    </w:pPr>
  </w:style>
  <w:style w:type="paragraph" w:customStyle="1" w:styleId="Text">
    <w:name w:val="Text"/>
    <w:basedOn w:val="Normal"/>
    <w:rsid w:val="000A26A6"/>
    <w:pPr>
      <w:widowControl w:val="0"/>
      <w:spacing w:line="252" w:lineRule="auto"/>
      <w:ind w:firstLine="202"/>
      <w:jc w:val="both"/>
    </w:pPr>
  </w:style>
  <w:style w:type="paragraph" w:customStyle="1" w:styleId="FigureCaption">
    <w:name w:val="Figure Caption"/>
    <w:basedOn w:val="Normal"/>
    <w:rsid w:val="000A26A6"/>
    <w:pPr>
      <w:jc w:val="both"/>
    </w:pPr>
    <w:rPr>
      <w:sz w:val="16"/>
      <w:szCs w:val="16"/>
    </w:rPr>
  </w:style>
  <w:style w:type="paragraph" w:customStyle="1" w:styleId="TableTitle">
    <w:name w:val="Table Title"/>
    <w:basedOn w:val="Normal"/>
    <w:rsid w:val="000A26A6"/>
    <w:pPr>
      <w:jc w:val="center"/>
    </w:pPr>
    <w:rPr>
      <w:smallCaps/>
      <w:sz w:val="16"/>
      <w:szCs w:val="16"/>
    </w:rPr>
  </w:style>
  <w:style w:type="paragraph" w:customStyle="1" w:styleId="ReferenceHead">
    <w:name w:val="Reference Head"/>
    <w:basedOn w:val="Balk1"/>
    <w:rsid w:val="000A26A6"/>
    <w:pPr>
      <w:numPr>
        <w:numId w:val="0"/>
      </w:numPr>
    </w:pPr>
  </w:style>
  <w:style w:type="paragraph" w:styleId="stbilgi">
    <w:name w:val="header"/>
    <w:basedOn w:val="Normal"/>
    <w:rsid w:val="000A26A6"/>
    <w:pPr>
      <w:tabs>
        <w:tab w:val="center" w:pos="4320"/>
        <w:tab w:val="right" w:pos="8640"/>
      </w:tabs>
    </w:pPr>
  </w:style>
  <w:style w:type="paragraph" w:customStyle="1" w:styleId="Equation">
    <w:name w:val="Equation"/>
    <w:basedOn w:val="Normal"/>
    <w:next w:val="Normal"/>
    <w:rsid w:val="000A26A6"/>
    <w:pPr>
      <w:widowControl w:val="0"/>
      <w:tabs>
        <w:tab w:val="right" w:pos="5040"/>
      </w:tabs>
      <w:spacing w:line="252" w:lineRule="auto"/>
      <w:jc w:val="both"/>
    </w:pPr>
  </w:style>
  <w:style w:type="character" w:styleId="Kpr">
    <w:name w:val="Hyperlink"/>
    <w:basedOn w:val="VarsaylanParagrafYazTipi"/>
    <w:uiPriority w:val="99"/>
    <w:rsid w:val="000A26A6"/>
    <w:rPr>
      <w:color w:val="0000FF"/>
      <w:u w:val="single"/>
    </w:rPr>
  </w:style>
  <w:style w:type="character" w:styleId="zlenenKpr">
    <w:name w:val="FollowedHyperlink"/>
    <w:basedOn w:val="VarsaylanParagrafYazTipi"/>
    <w:rsid w:val="000A26A6"/>
    <w:rPr>
      <w:color w:val="800080"/>
      <w:u w:val="single"/>
    </w:rPr>
  </w:style>
  <w:style w:type="paragraph" w:styleId="GvdeMetniGirintisi">
    <w:name w:val="Body Text Indent"/>
    <w:basedOn w:val="Normal"/>
    <w:rsid w:val="000A26A6"/>
    <w:pPr>
      <w:ind w:left="630" w:hanging="630"/>
    </w:pPr>
    <w:rPr>
      <w:szCs w:val="24"/>
    </w:rPr>
  </w:style>
  <w:style w:type="character" w:styleId="AklamaBavurusu">
    <w:name w:val="annotation reference"/>
    <w:basedOn w:val="VarsaylanParagrafYazTipi"/>
    <w:semiHidden/>
    <w:rsid w:val="00406B97"/>
    <w:rPr>
      <w:sz w:val="16"/>
      <w:szCs w:val="16"/>
    </w:rPr>
  </w:style>
  <w:style w:type="paragraph" w:styleId="AklamaMetni">
    <w:name w:val="annotation text"/>
    <w:basedOn w:val="Normal"/>
    <w:semiHidden/>
    <w:rsid w:val="00406B97"/>
  </w:style>
  <w:style w:type="paragraph" w:styleId="AklamaKonusu">
    <w:name w:val="annotation subject"/>
    <w:basedOn w:val="AklamaMetni"/>
    <w:next w:val="AklamaMetni"/>
    <w:semiHidden/>
    <w:rsid w:val="00406B97"/>
    <w:rPr>
      <w:b/>
      <w:bCs/>
    </w:rPr>
  </w:style>
  <w:style w:type="paragraph" w:styleId="BalonMetni">
    <w:name w:val="Balloon Text"/>
    <w:basedOn w:val="Normal"/>
    <w:semiHidden/>
    <w:rsid w:val="00406B97"/>
    <w:rPr>
      <w:rFonts w:ascii="Tahoma" w:hAnsi="Tahoma" w:cs="Tahoma"/>
      <w:sz w:val="16"/>
      <w:szCs w:val="16"/>
    </w:rPr>
  </w:style>
  <w:style w:type="character" w:styleId="SayfaNumaras">
    <w:name w:val="page number"/>
    <w:basedOn w:val="VarsaylanParagrafYazTipi"/>
    <w:rsid w:val="00DE4BD3"/>
  </w:style>
  <w:style w:type="paragraph" w:styleId="ListeParagraf">
    <w:name w:val="List Paragraph"/>
    <w:basedOn w:val="Normal"/>
    <w:uiPriority w:val="34"/>
    <w:qFormat/>
    <w:rsid w:val="00EC6936"/>
    <w:pPr>
      <w:autoSpaceDE/>
      <w:autoSpaceDN/>
      <w:spacing w:before="20"/>
      <w:ind w:left="720" w:firstLine="202"/>
      <w:contextualSpacing/>
      <w:jc w:val="both"/>
    </w:pPr>
    <w:rPr>
      <w:rFonts w:ascii="Calibri" w:eastAsia="Calibri" w:hAnsi="Calibri"/>
      <w:sz w:val="22"/>
      <w:szCs w:val="22"/>
    </w:rPr>
  </w:style>
  <w:style w:type="character" w:customStyle="1" w:styleId="Balk1Char">
    <w:name w:val="Başlık 1 Char"/>
    <w:basedOn w:val="VarsaylanParagrafYazTipi"/>
    <w:link w:val="Balk1"/>
    <w:rsid w:val="00EC6936"/>
    <w:rPr>
      <w:smallCaps/>
      <w:kern w:val="28"/>
    </w:rPr>
  </w:style>
  <w:style w:type="character" w:customStyle="1" w:styleId="Balk2Char">
    <w:name w:val="Başlık 2 Char"/>
    <w:basedOn w:val="VarsaylanParagrafYazTipi"/>
    <w:link w:val="Balk2"/>
    <w:rsid w:val="005470AD"/>
    <w:rPr>
      <w:i/>
      <w:iCs/>
    </w:rPr>
  </w:style>
  <w:style w:type="character" w:customStyle="1" w:styleId="DipnotMetniChar">
    <w:name w:val="Dipnot Metni Char"/>
    <w:basedOn w:val="VarsaylanParagrafYazTipi"/>
    <w:link w:val="DipnotMetni"/>
    <w:semiHidden/>
    <w:rsid w:val="00756D78"/>
    <w:rPr>
      <w:sz w:val="16"/>
      <w:szCs w:val="16"/>
    </w:rPr>
  </w:style>
  <w:style w:type="paragraph" w:styleId="AralkYok">
    <w:name w:val="No Spacing"/>
    <w:uiPriority w:val="1"/>
    <w:qFormat/>
    <w:rsid w:val="0053094C"/>
    <w:rPr>
      <w:rFonts w:asciiTheme="minorHAnsi" w:eastAsiaTheme="minorHAnsi" w:hAnsiTheme="minorHAnsi" w:cstheme="minorBidi"/>
      <w:sz w:val="22"/>
      <w:szCs w:val="22"/>
    </w:rPr>
  </w:style>
  <w:style w:type="table" w:styleId="TabloKlavuzu">
    <w:name w:val="Table Grid"/>
    <w:basedOn w:val="NormalTablo"/>
    <w:uiPriority w:val="59"/>
    <w:rsid w:val="00092A8E"/>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ltbilgiChar">
    <w:name w:val="Altbilgi Char"/>
    <w:basedOn w:val="VarsaylanParagrafYazTipi"/>
    <w:link w:val="Altbilgi"/>
    <w:uiPriority w:val="99"/>
    <w:rsid w:val="00CF79A4"/>
  </w:style>
</w:styles>
</file>

<file path=word/webSettings.xml><?xml version="1.0" encoding="utf-8"?>
<w:webSettings xmlns:r="http://schemas.openxmlformats.org/officeDocument/2006/relationships" xmlns:w="http://schemas.openxmlformats.org/wordprocessingml/2006/main">
  <w:divs>
    <w:div w:id="65931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44B01-A8AC-4C5A-BC2A-52970B404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5</Pages>
  <Words>3755</Words>
  <Characters>21404</Characters>
  <Application>Microsoft Office Word</Application>
  <DocSecurity>0</DocSecurity>
  <Lines>178</Lines>
  <Paragraphs>50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vt:lpstr>
      <vt:lpstr></vt:lpstr>
    </vt:vector>
  </TitlesOfParts>
  <Company/>
  <LinksUpToDate>false</LinksUpToDate>
  <CharactersWithSpaces>25109</CharactersWithSpaces>
  <SharedDoc>false</SharedDoc>
  <HLinks>
    <vt:vector size="6" baseType="variant">
      <vt:variant>
        <vt:i4>7143483</vt:i4>
      </vt:variant>
      <vt:variant>
        <vt:i4>6</vt:i4>
      </vt:variant>
      <vt:variant>
        <vt:i4>0</vt:i4>
      </vt:variant>
      <vt:variant>
        <vt:i4>5</vt:i4>
      </vt:variant>
      <vt:variant>
        <vt:lpwstr>http://www.waset.org/submit.php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user</cp:lastModifiedBy>
  <cp:revision>23</cp:revision>
  <cp:lastPrinted>2017-08-29T00:38:00Z</cp:lastPrinted>
  <dcterms:created xsi:type="dcterms:W3CDTF">2017-08-28T22:22:00Z</dcterms:created>
  <dcterms:modified xsi:type="dcterms:W3CDTF">2017-08-31T13:23:00Z</dcterms:modified>
</cp:coreProperties>
</file>