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928" w:rsidRPr="00113928" w:rsidRDefault="00113928" w:rsidP="00113928">
      <w:pPr>
        <w:rPr>
          <w:rFonts w:ascii="Minion Pro" w:hAnsi="Minion Pro" w:cs="Arial"/>
          <w:b/>
          <w:iCs/>
          <w:color w:val="548DD4" w:themeColor="text2" w:themeTint="99"/>
          <w:sz w:val="36"/>
          <w:szCs w:val="36"/>
        </w:rPr>
      </w:pPr>
      <w:proofErr w:type="spellStart"/>
      <w:r w:rsidRPr="00113928">
        <w:rPr>
          <w:rFonts w:ascii="Minion Pro" w:hAnsi="Minion Pro" w:cs="Arial"/>
          <w:b/>
          <w:color w:val="548DD4" w:themeColor="text2" w:themeTint="99"/>
          <w:sz w:val="36"/>
          <w:szCs w:val="36"/>
        </w:rPr>
        <w:t>Allelopathic</w:t>
      </w:r>
      <w:proofErr w:type="spellEnd"/>
      <w:r w:rsidRPr="00113928">
        <w:rPr>
          <w:rFonts w:ascii="Minion Pro" w:hAnsi="Minion Pro" w:cs="Arial"/>
          <w:b/>
          <w:color w:val="548DD4" w:themeColor="text2" w:themeTint="99"/>
          <w:sz w:val="36"/>
          <w:szCs w:val="36"/>
        </w:rPr>
        <w:t xml:space="preserve"> potential of </w:t>
      </w:r>
      <w:proofErr w:type="spellStart"/>
      <w:r w:rsidRPr="00113928">
        <w:rPr>
          <w:rFonts w:ascii="Minion Pro" w:hAnsi="Minion Pro" w:cs="Arial"/>
          <w:b/>
          <w:i/>
          <w:color w:val="548DD4" w:themeColor="text2" w:themeTint="99"/>
          <w:sz w:val="36"/>
          <w:szCs w:val="36"/>
        </w:rPr>
        <w:t>Cenchrus</w:t>
      </w:r>
      <w:proofErr w:type="spellEnd"/>
      <w:r w:rsidRPr="00113928">
        <w:rPr>
          <w:rFonts w:ascii="Minion Pro" w:hAnsi="Minion Pro" w:cs="Arial"/>
          <w:b/>
          <w:i/>
          <w:color w:val="548DD4" w:themeColor="text2" w:themeTint="99"/>
          <w:sz w:val="36"/>
          <w:szCs w:val="36"/>
        </w:rPr>
        <w:t xml:space="preserve"> </w:t>
      </w:r>
      <w:proofErr w:type="spellStart"/>
      <w:r w:rsidRPr="00113928">
        <w:rPr>
          <w:rFonts w:ascii="Minion Pro" w:hAnsi="Minion Pro" w:cs="Arial"/>
          <w:b/>
          <w:i/>
          <w:color w:val="548DD4" w:themeColor="text2" w:themeTint="99"/>
          <w:sz w:val="36"/>
          <w:szCs w:val="36"/>
        </w:rPr>
        <w:t>cilliaris</w:t>
      </w:r>
      <w:proofErr w:type="spellEnd"/>
      <w:r w:rsidRPr="00113928">
        <w:rPr>
          <w:rFonts w:ascii="Minion Pro" w:hAnsi="Minion Pro" w:cs="Arial"/>
          <w:b/>
          <w:color w:val="548DD4" w:themeColor="text2" w:themeTint="99"/>
          <w:sz w:val="36"/>
          <w:szCs w:val="36"/>
        </w:rPr>
        <w:t xml:space="preserve"> residual effect on sorghum (</w:t>
      </w:r>
      <w:r w:rsidRPr="00113928">
        <w:rPr>
          <w:rFonts w:ascii="Minion Pro" w:hAnsi="Minion Pro" w:cs="Arial"/>
          <w:b/>
          <w:i/>
          <w:color w:val="548DD4" w:themeColor="text2" w:themeTint="99"/>
          <w:sz w:val="36"/>
          <w:szCs w:val="36"/>
        </w:rPr>
        <w:t>sorghum bicolor</w:t>
      </w:r>
      <w:r w:rsidRPr="00113928">
        <w:rPr>
          <w:rFonts w:ascii="Minion Pro" w:hAnsi="Minion Pro" w:cs="Arial"/>
          <w:b/>
          <w:color w:val="548DD4" w:themeColor="text2" w:themeTint="99"/>
          <w:sz w:val="36"/>
          <w:szCs w:val="36"/>
        </w:rPr>
        <w:t>) at different salinity levels</w:t>
      </w:r>
    </w:p>
    <w:p w:rsidR="00AE3E37" w:rsidRDefault="00AC4F34">
      <w:pPr>
        <w:pStyle w:val="BodyText"/>
        <w:rPr>
          <w:rFonts w:ascii="Arial"/>
          <w:sz w:val="20"/>
        </w:rPr>
      </w:pPr>
      <w:r>
        <w:rPr>
          <w:rFonts w:cs="Arial"/>
          <w:sz w:val="24"/>
          <w:lang w:bidi="pa-IN"/>
        </w:rPr>
        <w:t>Muhammad Jawad Bin Ashraf</w:t>
      </w:r>
      <w:r w:rsidRPr="00344AB8">
        <w:rPr>
          <w:rFonts w:cs="Arial"/>
          <w:sz w:val="24"/>
          <w:vertAlign w:val="superscript"/>
          <w:lang w:bidi="pa-IN"/>
        </w:rPr>
        <w:t>1</w:t>
      </w:r>
      <w:r w:rsidRPr="00DE3947">
        <w:rPr>
          <w:rFonts w:cs="Arial"/>
          <w:sz w:val="24"/>
          <w:vertAlign w:val="superscript"/>
          <w:lang w:bidi="pa-IN"/>
        </w:rPr>
        <w:t>*1</w:t>
      </w:r>
      <w:r w:rsidRPr="00DE3947">
        <w:rPr>
          <w:rFonts w:cs="Arial"/>
          <w:sz w:val="24"/>
          <w:lang w:bidi="pa-IN"/>
        </w:rPr>
        <w:t>Department of Agronomy, University of Agriculture, Faisalabad-38040, Pakistan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AC4F34">
        <w:rPr>
          <w:color w:val="BF5A14"/>
        </w:rPr>
        <w:t xml:space="preserve"> </w:t>
      </w:r>
    </w:p>
    <w:p w:rsidR="00113928" w:rsidRPr="00113928" w:rsidRDefault="00113928" w:rsidP="00113928">
      <w:pPr>
        <w:autoSpaceDE w:val="0"/>
        <w:autoSpaceDN w:val="0"/>
        <w:adjustRightInd w:val="0"/>
        <w:jc w:val="both"/>
        <w:rPr>
          <w:rFonts w:cs="Arial"/>
          <w:iCs/>
          <w:sz w:val="18"/>
          <w:szCs w:val="18"/>
        </w:rPr>
      </w:pPr>
      <w:proofErr w:type="spellStart"/>
      <w:r w:rsidRPr="00113928">
        <w:rPr>
          <w:rFonts w:cs="Arial"/>
          <w:i/>
          <w:sz w:val="18"/>
          <w:szCs w:val="18"/>
        </w:rPr>
        <w:t>Cenchrus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proofErr w:type="spellStart"/>
      <w:r w:rsidRPr="00113928">
        <w:rPr>
          <w:rFonts w:cs="Arial"/>
          <w:i/>
          <w:sz w:val="18"/>
          <w:szCs w:val="18"/>
        </w:rPr>
        <w:t>ciliaris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r w:rsidRPr="00113928">
        <w:rPr>
          <w:rFonts w:cs="Arial"/>
          <w:sz w:val="18"/>
          <w:szCs w:val="18"/>
        </w:rPr>
        <w:t xml:space="preserve">has an </w:t>
      </w:r>
      <w:proofErr w:type="spellStart"/>
      <w:r w:rsidRPr="00113928">
        <w:rPr>
          <w:rFonts w:cs="Arial"/>
          <w:sz w:val="18"/>
          <w:szCs w:val="18"/>
        </w:rPr>
        <w:t>allelopathic</w:t>
      </w:r>
      <w:proofErr w:type="spellEnd"/>
      <w:r w:rsidRPr="00113928">
        <w:rPr>
          <w:rFonts w:cs="Arial"/>
          <w:sz w:val="18"/>
          <w:szCs w:val="18"/>
        </w:rPr>
        <w:t xml:space="preserve"> potential against different crops. Research was conducted to evaluate the </w:t>
      </w:r>
      <w:proofErr w:type="spellStart"/>
      <w:r w:rsidRPr="00113928">
        <w:rPr>
          <w:rFonts w:cs="Arial"/>
          <w:sz w:val="18"/>
          <w:szCs w:val="18"/>
        </w:rPr>
        <w:t>allelopathic</w:t>
      </w:r>
      <w:proofErr w:type="spellEnd"/>
      <w:r w:rsidRPr="00113928">
        <w:rPr>
          <w:rFonts w:cs="Arial"/>
          <w:sz w:val="18"/>
          <w:szCs w:val="18"/>
        </w:rPr>
        <w:t xml:space="preserve"> influence of </w:t>
      </w:r>
      <w:proofErr w:type="spellStart"/>
      <w:r w:rsidRPr="00113928">
        <w:rPr>
          <w:rFonts w:cs="Arial"/>
          <w:i/>
          <w:sz w:val="18"/>
          <w:szCs w:val="18"/>
        </w:rPr>
        <w:t>Cenchrus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proofErr w:type="spellStart"/>
      <w:r w:rsidRPr="00113928">
        <w:rPr>
          <w:rFonts w:cs="Arial"/>
          <w:i/>
          <w:sz w:val="18"/>
          <w:szCs w:val="18"/>
        </w:rPr>
        <w:t>ciliaris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r w:rsidRPr="00113928">
        <w:rPr>
          <w:rFonts w:cs="Arial"/>
          <w:sz w:val="18"/>
          <w:szCs w:val="18"/>
        </w:rPr>
        <w:t>on germination and seedling growth of sorghum (</w:t>
      </w:r>
      <w:r w:rsidRPr="00113928">
        <w:rPr>
          <w:rFonts w:cs="Arial"/>
          <w:i/>
          <w:sz w:val="18"/>
          <w:szCs w:val="18"/>
        </w:rPr>
        <w:t>sorghum bicolor</w:t>
      </w:r>
      <w:r w:rsidRPr="00113928">
        <w:rPr>
          <w:rFonts w:cs="Arial"/>
          <w:sz w:val="18"/>
          <w:szCs w:val="18"/>
        </w:rPr>
        <w:t xml:space="preserve">). The experiment was laid out in completely randomized design (CRD) having four replications. It consists of two factors salinity and concentration of residues. The experiment comprised of </w:t>
      </w:r>
      <w:r w:rsidRPr="00113928">
        <w:rPr>
          <w:rFonts w:cs="Arial"/>
          <w:iCs/>
          <w:sz w:val="18"/>
          <w:szCs w:val="18"/>
        </w:rPr>
        <w:t xml:space="preserve">different </w:t>
      </w:r>
      <w:r w:rsidRPr="00113928">
        <w:rPr>
          <w:rFonts w:cs="Arial"/>
          <w:sz w:val="18"/>
          <w:szCs w:val="18"/>
        </w:rPr>
        <w:t xml:space="preserve">salinity levels (2%, 4%, 6% and 8%) with </w:t>
      </w:r>
      <w:proofErr w:type="spellStart"/>
      <w:r w:rsidRPr="00113928">
        <w:rPr>
          <w:rFonts w:cs="Arial"/>
          <w:sz w:val="18"/>
          <w:szCs w:val="18"/>
        </w:rPr>
        <w:t>NaCl</w:t>
      </w:r>
      <w:proofErr w:type="spellEnd"/>
      <w:r w:rsidRPr="00113928">
        <w:rPr>
          <w:rFonts w:cs="Arial"/>
          <w:sz w:val="18"/>
          <w:szCs w:val="18"/>
        </w:rPr>
        <w:t xml:space="preserve"> in soil bioassay. Dried crushed plants of </w:t>
      </w:r>
      <w:proofErr w:type="spellStart"/>
      <w:r w:rsidRPr="00113928">
        <w:rPr>
          <w:rFonts w:cs="Arial"/>
          <w:i/>
          <w:sz w:val="18"/>
          <w:szCs w:val="18"/>
        </w:rPr>
        <w:t>Cenchrus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proofErr w:type="spellStart"/>
      <w:r w:rsidRPr="00113928">
        <w:rPr>
          <w:rFonts w:cs="Arial"/>
          <w:i/>
          <w:sz w:val="18"/>
          <w:szCs w:val="18"/>
        </w:rPr>
        <w:t>ciliaris</w:t>
      </w:r>
      <w:proofErr w:type="spellEnd"/>
      <w:r w:rsidRPr="00113928">
        <w:rPr>
          <w:rFonts w:cs="Arial"/>
          <w:sz w:val="18"/>
          <w:szCs w:val="18"/>
        </w:rPr>
        <w:t xml:space="preserve"> mixed with soil at (1, 2, 3 and 4%) concentration w/w per pot. 10 seeds of sorghum were sown in each pot. In conclusion, the growth and germination percentage of sorghum were significantly affected with </w:t>
      </w:r>
      <w:proofErr w:type="spellStart"/>
      <w:r w:rsidRPr="00113928">
        <w:rPr>
          <w:rFonts w:cs="Arial"/>
          <w:sz w:val="18"/>
          <w:szCs w:val="18"/>
        </w:rPr>
        <w:t>NaCl</w:t>
      </w:r>
      <w:proofErr w:type="spellEnd"/>
      <w:r w:rsidRPr="00113928">
        <w:rPr>
          <w:rFonts w:cs="Arial"/>
          <w:sz w:val="18"/>
          <w:szCs w:val="18"/>
        </w:rPr>
        <w:t xml:space="preserve"> at high concentration. </w:t>
      </w:r>
      <w:proofErr w:type="spellStart"/>
      <w:r w:rsidRPr="00113928">
        <w:rPr>
          <w:rFonts w:cs="Arial"/>
          <w:sz w:val="18"/>
          <w:szCs w:val="18"/>
        </w:rPr>
        <w:t>Supressing</w:t>
      </w:r>
      <w:proofErr w:type="spellEnd"/>
      <w:r w:rsidRPr="00113928">
        <w:rPr>
          <w:rFonts w:cs="Arial"/>
          <w:sz w:val="18"/>
          <w:szCs w:val="18"/>
        </w:rPr>
        <w:t xml:space="preserve"> effects of sorghum crop were observed by increasing the concentration of residues in soil bioassay.</w:t>
      </w:r>
    </w:p>
    <w:p w:rsidR="00113928" w:rsidRPr="00113928" w:rsidRDefault="00113928" w:rsidP="00113928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18"/>
          <w:szCs w:val="18"/>
        </w:rPr>
      </w:pPr>
      <w:r w:rsidRPr="00113928">
        <w:rPr>
          <w:rFonts w:cs="Arial"/>
          <w:b/>
          <w:bCs/>
          <w:sz w:val="18"/>
          <w:szCs w:val="18"/>
        </w:rPr>
        <w:t>Key Words:</w:t>
      </w:r>
      <w:r w:rsidRPr="00113928">
        <w:rPr>
          <w:rFonts w:ascii="Times New Roman" w:hAnsi="Times New Roman"/>
          <w:b/>
          <w:bCs/>
          <w:sz w:val="18"/>
          <w:szCs w:val="18"/>
        </w:rPr>
        <w:t xml:space="preserve"> </w:t>
      </w:r>
      <w:proofErr w:type="spellStart"/>
      <w:r w:rsidRPr="00113928">
        <w:rPr>
          <w:rFonts w:cs="Arial"/>
          <w:i/>
          <w:sz w:val="18"/>
          <w:szCs w:val="18"/>
        </w:rPr>
        <w:t>Cenchrus</w:t>
      </w:r>
      <w:proofErr w:type="spellEnd"/>
      <w:r w:rsidRPr="00113928">
        <w:rPr>
          <w:rFonts w:cs="Arial"/>
          <w:i/>
          <w:sz w:val="18"/>
          <w:szCs w:val="18"/>
        </w:rPr>
        <w:t xml:space="preserve"> </w:t>
      </w:r>
      <w:proofErr w:type="spellStart"/>
      <w:r w:rsidRPr="00113928">
        <w:rPr>
          <w:rFonts w:cs="Arial"/>
          <w:i/>
          <w:sz w:val="18"/>
          <w:szCs w:val="18"/>
        </w:rPr>
        <w:t>cilliaris</w:t>
      </w:r>
      <w:proofErr w:type="spellEnd"/>
      <w:r w:rsidRPr="00113928">
        <w:rPr>
          <w:rFonts w:cs="Arial"/>
          <w:sz w:val="18"/>
          <w:szCs w:val="18"/>
        </w:rPr>
        <w:t>,</w:t>
      </w:r>
      <w:r w:rsidRPr="00113928">
        <w:rPr>
          <w:rFonts w:cs="Arial"/>
          <w:i/>
          <w:sz w:val="18"/>
          <w:szCs w:val="18"/>
        </w:rPr>
        <w:t xml:space="preserve"> sorghum bicolor</w:t>
      </w:r>
      <w:r w:rsidRPr="00113928">
        <w:rPr>
          <w:rFonts w:cs="Arial"/>
          <w:sz w:val="18"/>
          <w:szCs w:val="18"/>
        </w:rPr>
        <w:t>, seeds, s</w:t>
      </w:r>
      <w:bookmarkStart w:id="0" w:name="_GoBack"/>
      <w:bookmarkEnd w:id="0"/>
      <w:r w:rsidRPr="00113928">
        <w:rPr>
          <w:rFonts w:cs="Arial"/>
          <w:sz w:val="18"/>
          <w:szCs w:val="18"/>
        </w:rPr>
        <w:t>alinity, residues.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Pr="00AC4F34" w:rsidRDefault="00292ED9" w:rsidP="00AC4F34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C997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C4F34" w:rsidRDefault="003F175B" w:rsidP="003F175B">
      <w:pPr>
        <w:spacing w:before="62"/>
        <w:ind w:right="2752"/>
        <w:jc w:val="center"/>
        <w:rPr>
          <w:rStyle w:val="Hyperlink"/>
          <w:rFonts w:ascii="Arial"/>
          <w:sz w:val="14"/>
          <w:u w:val="none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9" w:history="1">
        <w:r w:rsidR="00AC4F34" w:rsidRPr="004D3441">
          <w:rPr>
            <w:rStyle w:val="Hyperlink"/>
            <w:rFonts w:cs="Arial"/>
            <w:sz w:val="24"/>
          </w:rPr>
          <w:t>jawad.ashraf144@gmail.com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</w:p>
    <w:p w:rsidR="00AE3E37" w:rsidRDefault="003F175B" w:rsidP="00AC4F34">
      <w:pPr>
        <w:spacing w:before="62"/>
        <w:ind w:left="720" w:right="2752" w:firstLine="720"/>
        <w:jc w:val="center"/>
        <w:rPr>
          <w:rFonts w:ascii="Arial"/>
          <w:sz w:val="14"/>
        </w:rPr>
      </w:pP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AC4F34">
        <w:rPr>
          <w:rStyle w:val="Hyperlink"/>
          <w:rFonts w:ascii="Arial"/>
          <w:sz w:val="14"/>
          <w:u w:val="none"/>
        </w:rPr>
        <w:t>+923036100859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BF4A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C4F34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Hello Sir, I recently completed my </w:t>
      </w:r>
      <w:proofErr w:type="spellStart"/>
      <w:proofErr w:type="gramStart"/>
      <w:r>
        <w:rPr>
          <w:rFonts w:ascii="Minion Pro"/>
          <w:sz w:val="26"/>
        </w:rPr>
        <w:t>Ms</w:t>
      </w:r>
      <w:proofErr w:type="spellEnd"/>
      <w:r>
        <w:rPr>
          <w:rFonts w:ascii="Minion Pro"/>
          <w:sz w:val="26"/>
        </w:rPr>
        <w:t>(</w:t>
      </w:r>
      <w:proofErr w:type="spellStart"/>
      <w:proofErr w:type="gramEnd"/>
      <w:r>
        <w:rPr>
          <w:rFonts w:ascii="Minion Pro"/>
          <w:sz w:val="26"/>
        </w:rPr>
        <w:t>hons</w:t>
      </w:r>
      <w:proofErr w:type="spellEnd"/>
      <w:r>
        <w:rPr>
          <w:rFonts w:ascii="Minion Pro"/>
          <w:sz w:val="26"/>
        </w:rPr>
        <w:t>) Agronomy. I worked on Weeds as a weed scientist.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4FF" w:rsidRDefault="000164FF">
      <w:r>
        <w:separator/>
      </w:r>
    </w:p>
  </w:endnote>
  <w:endnote w:type="continuationSeparator" w:id="0">
    <w:p w:rsidR="000164FF" w:rsidRDefault="0001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4FF" w:rsidRDefault="000164FF">
      <w:r>
        <w:separator/>
      </w:r>
    </w:p>
  </w:footnote>
  <w:footnote w:type="continuationSeparator" w:id="0">
    <w:p w:rsidR="000164FF" w:rsidRDefault="00016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64FF"/>
    <w:rsid w:val="000E2911"/>
    <w:rsid w:val="00113928"/>
    <w:rsid w:val="001263DF"/>
    <w:rsid w:val="00292ED9"/>
    <w:rsid w:val="0034233A"/>
    <w:rsid w:val="00364417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C4F34"/>
    <w:rsid w:val="00AE3E37"/>
    <w:rsid w:val="00B21A57"/>
    <w:rsid w:val="00C33602"/>
    <w:rsid w:val="00CD6F55"/>
    <w:rsid w:val="00DE310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5FAAB7-537F-4FCF-B8C9-CE78BD56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wad.ashraf14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Jawad ashraf</cp:lastModifiedBy>
  <cp:revision>2</cp:revision>
  <dcterms:created xsi:type="dcterms:W3CDTF">2017-11-04T13:57:00Z</dcterms:created>
  <dcterms:modified xsi:type="dcterms:W3CDTF">2017-11-04T13:57:00Z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