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95E" w:rsidRPr="007E395E" w:rsidRDefault="007E395E" w:rsidP="007E395E">
      <w:pPr>
        <w:pStyle w:val="TitleOfPaperCover"/>
        <w:tabs>
          <w:tab w:val="clear" w:pos="8640"/>
        </w:tabs>
        <w:spacing w:before="170" w:line="400" w:lineRule="exact"/>
        <w:jc w:val="both"/>
        <w:rPr>
          <w:b/>
          <w:bCs/>
          <w:color w:val="0070C0"/>
          <w:sz w:val="36"/>
          <w:szCs w:val="36"/>
        </w:rPr>
      </w:pPr>
      <w:r w:rsidRPr="007E395E">
        <w:rPr>
          <w:b/>
          <w:bCs/>
          <w:color w:val="0070C0"/>
          <w:sz w:val="36"/>
          <w:szCs w:val="36"/>
        </w:rPr>
        <w:t xml:space="preserve">Determination of pesticide usage and its environmental impact quotient in vegetable cultivation in </w:t>
      </w:r>
      <w:proofErr w:type="spellStart"/>
      <w:r w:rsidRPr="007E395E">
        <w:rPr>
          <w:b/>
          <w:bCs/>
          <w:color w:val="0070C0"/>
          <w:sz w:val="36"/>
          <w:szCs w:val="36"/>
        </w:rPr>
        <w:t>Kalpitiya</w:t>
      </w:r>
      <w:proofErr w:type="spellEnd"/>
      <w:r w:rsidRPr="007E395E">
        <w:rPr>
          <w:b/>
          <w:bCs/>
          <w:color w:val="0070C0"/>
          <w:sz w:val="36"/>
          <w:szCs w:val="36"/>
        </w:rPr>
        <w:t xml:space="preserve"> divisional secretariat division of </w:t>
      </w:r>
      <w:proofErr w:type="spellStart"/>
      <w:r w:rsidRPr="007E395E">
        <w:rPr>
          <w:b/>
          <w:bCs/>
          <w:color w:val="0070C0"/>
          <w:sz w:val="36"/>
          <w:szCs w:val="36"/>
        </w:rPr>
        <w:t>Puttalam</w:t>
      </w:r>
      <w:proofErr w:type="spellEnd"/>
      <w:r w:rsidRPr="007E395E">
        <w:rPr>
          <w:b/>
          <w:bCs/>
          <w:color w:val="0070C0"/>
          <w:sz w:val="36"/>
          <w:szCs w:val="36"/>
        </w:rPr>
        <w:t xml:space="preserve"> district of Sri Lanka</w:t>
      </w:r>
    </w:p>
    <w:p w:rsidR="005973B9" w:rsidRDefault="00B3094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K. </w:t>
      </w:r>
      <w:proofErr w:type="spellStart"/>
      <w:r>
        <w:rPr>
          <w:rFonts w:ascii="Arial"/>
        </w:rPr>
        <w:t>Prasannath</w:t>
      </w:r>
      <w:proofErr w:type="spellEnd"/>
      <w:r>
        <w:rPr>
          <w:rFonts w:ascii="Arial"/>
        </w:rPr>
        <w:t xml:space="preserve">, Eastern University, Sri Lanka                  V. </w:t>
      </w:r>
      <w:proofErr w:type="spellStart"/>
      <w:r>
        <w:rPr>
          <w:rFonts w:ascii="Arial"/>
        </w:rPr>
        <w:t>Prasannath</w:t>
      </w:r>
      <w:proofErr w:type="spellEnd"/>
      <w:r>
        <w:rPr>
          <w:rFonts w:ascii="Arial"/>
        </w:rPr>
        <w:t xml:space="preserve">, Eastern University, Sri Lanka              </w:t>
      </w:r>
      <w:r w:rsidR="00585BAC">
        <w:rPr>
          <w:rFonts w:ascii="Arial"/>
        </w:rPr>
        <w:t>M.F</w:t>
      </w:r>
      <w:r>
        <w:rPr>
          <w:rFonts w:ascii="Arial"/>
        </w:rPr>
        <w:t>.</w:t>
      </w:r>
      <w:r w:rsidR="00585BAC">
        <w:rPr>
          <w:rFonts w:ascii="Arial"/>
        </w:rPr>
        <w:t>F.</w:t>
      </w:r>
      <w:r>
        <w:rPr>
          <w:rFonts w:ascii="Arial"/>
        </w:rPr>
        <w:t xml:space="preserve"> </w:t>
      </w:r>
      <w:proofErr w:type="spellStart"/>
      <w:r>
        <w:rPr>
          <w:rFonts w:ascii="Arial"/>
        </w:rPr>
        <w:t>Nasla</w:t>
      </w:r>
      <w:proofErr w:type="spellEnd"/>
      <w:r>
        <w:rPr>
          <w:rFonts w:ascii="Arial"/>
        </w:rPr>
        <w:t xml:space="preserve">, Eastern University, Sri Lanka        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 w:rsidRPr="00500689">
        <w:t xml:space="preserve">Statement of the Problem: </w:t>
      </w:r>
      <w:r w:rsidR="00500689" w:rsidRPr="00AF24A5">
        <w:rPr>
          <w:color w:val="000000"/>
        </w:rPr>
        <w:t xml:space="preserve">Application of chemical pesticides has been the main method of controlling pests and diseases in crop cultivation. </w:t>
      </w:r>
      <w:r w:rsidR="00500689" w:rsidRPr="00AF24A5">
        <w:t xml:space="preserve">In this context, the objectives of the study were to assess the pesticide usage pattern and determine the environmental impact quotient of pesticide use in vegetable cultivation in </w:t>
      </w:r>
      <w:proofErr w:type="spellStart"/>
      <w:r w:rsidR="00500689" w:rsidRPr="00AF24A5">
        <w:t>Kalpitiya</w:t>
      </w:r>
      <w:proofErr w:type="spellEnd"/>
      <w:r w:rsidR="00500689" w:rsidRPr="00AF24A5">
        <w:t>, Sri Lanka.</w:t>
      </w:r>
      <w:r w:rsidR="00500689">
        <w:t xml:space="preserve"> </w:t>
      </w:r>
      <w:r>
        <w:t>Methodolog</w:t>
      </w:r>
      <w:r w:rsidR="00500689">
        <w:t>y</w:t>
      </w:r>
      <w:r w:rsidR="008756E6">
        <w:t xml:space="preserve">: </w:t>
      </w:r>
      <w:r w:rsidR="00500689" w:rsidRPr="00AF24A5">
        <w:rPr>
          <w:rFonts w:eastAsia="Calibri"/>
        </w:rPr>
        <w:t xml:space="preserve">Stratified random sampling method was used to select 100 farmers from </w:t>
      </w:r>
      <w:proofErr w:type="spellStart"/>
      <w:r w:rsidR="00500689" w:rsidRPr="00AF24A5">
        <w:rPr>
          <w:rFonts w:eastAsia="Calibri"/>
        </w:rPr>
        <w:t>Kalpitiya</w:t>
      </w:r>
      <w:proofErr w:type="spellEnd"/>
      <w:r w:rsidR="00500689" w:rsidRPr="00AF24A5">
        <w:rPr>
          <w:rFonts w:eastAsia="Calibri"/>
        </w:rPr>
        <w:t xml:space="preserve"> Divisional Secretariat (DS) division</w:t>
      </w:r>
      <w:r w:rsidR="0097479A">
        <w:rPr>
          <w:rFonts w:eastAsia="Calibri"/>
        </w:rPr>
        <w:t xml:space="preserve"> of </w:t>
      </w:r>
      <w:proofErr w:type="spellStart"/>
      <w:r w:rsidR="0097479A">
        <w:rPr>
          <w:rFonts w:eastAsia="Calibri"/>
        </w:rPr>
        <w:t>Puttalam</w:t>
      </w:r>
      <w:proofErr w:type="spellEnd"/>
      <w:r w:rsidR="00500689" w:rsidRPr="00AF24A5">
        <w:rPr>
          <w:rFonts w:eastAsia="Calibri"/>
        </w:rPr>
        <w:t xml:space="preserve">, which is a predominantly </w:t>
      </w:r>
      <w:r w:rsidR="00F16516">
        <w:rPr>
          <w:rFonts w:eastAsia="Calibri"/>
        </w:rPr>
        <w:t>vegetable</w:t>
      </w:r>
      <w:r w:rsidR="00500689" w:rsidRPr="00AF24A5">
        <w:rPr>
          <w:rFonts w:eastAsia="Calibri"/>
        </w:rPr>
        <w:t xml:space="preserve"> cultivating area. Pre-tested, structured questionnaires were used to collect data during </w:t>
      </w:r>
      <w:proofErr w:type="spellStart"/>
      <w:r w:rsidR="00500689" w:rsidRPr="00AF24A5">
        <w:rPr>
          <w:rFonts w:eastAsia="Calibri"/>
          <w:i/>
        </w:rPr>
        <w:t>Maha</w:t>
      </w:r>
      <w:proofErr w:type="spellEnd"/>
      <w:r w:rsidR="00500689" w:rsidRPr="00AF24A5">
        <w:rPr>
          <w:rFonts w:eastAsia="Calibri"/>
        </w:rPr>
        <w:t xml:space="preserve"> 2016/2017</w:t>
      </w:r>
      <w:r w:rsidR="0097479A">
        <w:rPr>
          <w:rFonts w:eastAsia="Calibri"/>
        </w:rPr>
        <w:t xml:space="preserve"> cropping season</w:t>
      </w:r>
      <w:r w:rsidR="00500689" w:rsidRPr="00AF24A5">
        <w:rPr>
          <w:rFonts w:eastAsia="Calibri"/>
        </w:rPr>
        <w:t xml:space="preserve">. </w:t>
      </w:r>
      <w:r w:rsidR="00500689">
        <w:rPr>
          <w:rFonts w:eastAsia="Calibri"/>
        </w:rPr>
        <w:t xml:space="preserve">Descriptive statistics </w:t>
      </w:r>
      <w:r w:rsidR="00500689" w:rsidRPr="00AF24A5">
        <w:rPr>
          <w:bCs/>
        </w:rPr>
        <w:t xml:space="preserve">and </w:t>
      </w:r>
      <w:proofErr w:type="spellStart"/>
      <w:r w:rsidR="00500689" w:rsidRPr="00AF24A5">
        <w:rPr>
          <w:bCs/>
        </w:rPr>
        <w:t>probit</w:t>
      </w:r>
      <w:proofErr w:type="spellEnd"/>
      <w:r w:rsidR="00500689" w:rsidRPr="00AF24A5">
        <w:rPr>
          <w:bCs/>
        </w:rPr>
        <w:t xml:space="preserve"> model </w:t>
      </w:r>
      <w:r w:rsidR="00500689" w:rsidRPr="00AF24A5">
        <w:t xml:space="preserve">were used </w:t>
      </w:r>
      <w:r w:rsidR="0097479A">
        <w:t xml:space="preserve">to </w:t>
      </w:r>
      <w:proofErr w:type="spellStart"/>
      <w:r w:rsidR="0097479A">
        <w:t>analyse</w:t>
      </w:r>
      <w:proofErr w:type="spellEnd"/>
      <w:r w:rsidR="00500689" w:rsidRPr="00AF24A5">
        <w:t xml:space="preserve"> the data.</w:t>
      </w:r>
      <w:r w:rsidR="00500689" w:rsidRPr="00AF24A5">
        <w:rPr>
          <w:rFonts w:eastAsia="Calibri"/>
        </w:rPr>
        <w:t xml:space="preserve"> Field Use Environmental Impact Quotient (FEIQ) of pesticides used by the farmers was also determined. </w:t>
      </w:r>
      <w:r>
        <w:t xml:space="preserve">Findings: </w:t>
      </w:r>
      <w:r w:rsidR="00500689" w:rsidRPr="00AF24A5">
        <w:rPr>
          <w:rFonts w:eastAsia="Calibri"/>
        </w:rPr>
        <w:t xml:space="preserve">The results of the study indicate that the foremost cause of risk was insect damage (92%) followed by diseases (84%) while weed problem was insignificant. The average extent of cultivation was 2.18 acres where only 14% of respondents’ cultivated land size was greater than 4 acres. </w:t>
      </w:r>
      <w:r w:rsidR="0097479A">
        <w:rPr>
          <w:rFonts w:eastAsia="Calibri"/>
        </w:rPr>
        <w:t>Percentage of</w:t>
      </w:r>
      <w:r w:rsidR="00500689" w:rsidRPr="00AF24A5">
        <w:rPr>
          <w:rFonts w:eastAsia="Calibri"/>
        </w:rPr>
        <w:t xml:space="preserve"> farmers </w:t>
      </w:r>
      <w:r w:rsidR="0097479A">
        <w:rPr>
          <w:rFonts w:eastAsia="Calibri"/>
        </w:rPr>
        <w:t xml:space="preserve">having </w:t>
      </w:r>
      <w:r w:rsidR="0097479A" w:rsidRPr="00AF24A5">
        <w:rPr>
          <w:rFonts w:eastAsia="Calibri"/>
        </w:rPr>
        <w:t xml:space="preserve">more than 5 years of experience in cultivation </w:t>
      </w:r>
      <w:r w:rsidR="0097479A">
        <w:rPr>
          <w:rFonts w:eastAsia="Calibri"/>
        </w:rPr>
        <w:t>was 74%</w:t>
      </w:r>
      <w:r w:rsidR="00500689" w:rsidRPr="00AF24A5">
        <w:rPr>
          <w:rFonts w:eastAsia="Calibri"/>
        </w:rPr>
        <w:t xml:space="preserve">. Only 36% of farmers received extension service. </w:t>
      </w:r>
      <w:r w:rsidR="00500689" w:rsidRPr="00AF24A5">
        <w:rPr>
          <w:rFonts w:eastAsia="Calibri" w:cs="Times New Roman"/>
        </w:rPr>
        <w:t xml:space="preserve">Pesticides were </w:t>
      </w:r>
      <w:r w:rsidR="00500689" w:rsidRPr="00AF24A5">
        <w:rPr>
          <w:rFonts w:eastAsia="Calibri"/>
        </w:rPr>
        <w:t>applied on vegetable crops by 94</w:t>
      </w:r>
      <w:r w:rsidR="00500689" w:rsidRPr="00AF24A5">
        <w:rPr>
          <w:rFonts w:eastAsia="Calibri" w:cs="Times New Roman"/>
        </w:rPr>
        <w:t>% of the</w:t>
      </w:r>
      <w:r w:rsidR="00500689" w:rsidRPr="00AF24A5">
        <w:rPr>
          <w:rFonts w:eastAsia="Calibri"/>
        </w:rPr>
        <w:t xml:space="preserve"> </w:t>
      </w:r>
      <w:r w:rsidR="00500689" w:rsidRPr="00AF24A5">
        <w:rPr>
          <w:rFonts w:eastAsia="Calibri" w:cs="Times New Roman"/>
        </w:rPr>
        <w:t>farmers.</w:t>
      </w:r>
      <w:r w:rsidR="00500689" w:rsidRPr="00AF24A5">
        <w:rPr>
          <w:rFonts w:eastAsia="Calibri"/>
        </w:rPr>
        <w:t xml:space="preserve"> O</w:t>
      </w:r>
      <w:r w:rsidR="00500689" w:rsidRPr="00AF24A5">
        <w:rPr>
          <w:rFonts w:eastAsia="Calibri" w:cs="Times New Roman"/>
        </w:rPr>
        <w:t>n an average</w:t>
      </w:r>
      <w:r w:rsidR="00500689" w:rsidRPr="00AF24A5">
        <w:rPr>
          <w:rFonts w:eastAsia="Calibri"/>
        </w:rPr>
        <w:t>,</w:t>
      </w:r>
      <w:r w:rsidR="00500689" w:rsidRPr="00AF24A5">
        <w:rPr>
          <w:rFonts w:eastAsia="Calibri" w:cs="Times New Roman"/>
        </w:rPr>
        <w:t xml:space="preserve"> </w:t>
      </w:r>
      <w:r w:rsidR="00500689" w:rsidRPr="00AF24A5">
        <w:rPr>
          <w:rFonts w:eastAsia="Calibri"/>
        </w:rPr>
        <w:t>pesticide application frequency was 4.4, whereas pesticide use (</w:t>
      </w:r>
      <w:proofErr w:type="spellStart"/>
      <w:r w:rsidR="00500689" w:rsidRPr="00AF24A5">
        <w:rPr>
          <w:rFonts w:eastAsia="Calibri"/>
        </w:rPr>
        <w:t>a.i</w:t>
      </w:r>
      <w:proofErr w:type="spellEnd"/>
      <w:r w:rsidR="00500689" w:rsidRPr="00AF24A5">
        <w:rPr>
          <w:rFonts w:eastAsia="Calibri"/>
        </w:rPr>
        <w:t>)</w:t>
      </w:r>
      <w:r w:rsidR="00500689" w:rsidRPr="00AF24A5">
        <w:rPr>
          <w:rFonts w:eastAsia="Calibri" w:cs="Times New Roman"/>
        </w:rPr>
        <w:t xml:space="preserve"> </w:t>
      </w:r>
      <w:r w:rsidR="00500689" w:rsidRPr="00AF24A5">
        <w:rPr>
          <w:rFonts w:eastAsia="Calibri"/>
        </w:rPr>
        <w:t xml:space="preserve">by weight on the vegetable crops was 0.58 kg/ha. The average FEIQ of pesticide use in the study area was </w:t>
      </w:r>
      <w:proofErr w:type="gramStart"/>
      <w:r w:rsidR="00500689" w:rsidRPr="00AF24A5">
        <w:rPr>
          <w:rFonts w:eastAsia="Calibri"/>
        </w:rPr>
        <w:t>75.28 ha</w:t>
      </w:r>
      <w:r w:rsidR="00500689" w:rsidRPr="00AF24A5">
        <w:rPr>
          <w:rFonts w:eastAsia="Calibri"/>
          <w:vertAlign w:val="superscript"/>
        </w:rPr>
        <w:t>-1</w:t>
      </w:r>
      <w:proofErr w:type="gramEnd"/>
      <w:r w:rsidR="0097479A">
        <w:rPr>
          <w:rFonts w:eastAsia="Calibri"/>
        </w:rPr>
        <w:t xml:space="preserve">. </w:t>
      </w:r>
      <w:proofErr w:type="spellStart"/>
      <w:r w:rsidR="00500689">
        <w:rPr>
          <w:rFonts w:eastAsia="Calibri"/>
        </w:rPr>
        <w:t>P</w:t>
      </w:r>
      <w:r w:rsidR="00500689" w:rsidRPr="00AF24A5">
        <w:rPr>
          <w:rFonts w:eastAsia="Calibri"/>
        </w:rPr>
        <w:t>robit</w:t>
      </w:r>
      <w:proofErr w:type="spellEnd"/>
      <w:r w:rsidR="00500689" w:rsidRPr="00AF24A5">
        <w:rPr>
          <w:rFonts w:eastAsia="Calibri"/>
        </w:rPr>
        <w:t xml:space="preserve"> analysis reveal</w:t>
      </w:r>
      <w:r w:rsidR="00500689">
        <w:rPr>
          <w:rFonts w:eastAsia="Calibri"/>
        </w:rPr>
        <w:t>s</w:t>
      </w:r>
      <w:r w:rsidR="00500689" w:rsidRPr="00AF24A5">
        <w:rPr>
          <w:rFonts w:eastAsia="Calibri"/>
        </w:rPr>
        <w:t xml:space="preserve"> that educational level, farming experience and access to extension service had a positive and significant (p&lt;0.05) relationship on correct identification of risk.</w:t>
      </w:r>
      <w:r w:rsidR="00500689">
        <w:rPr>
          <w:rFonts w:eastAsia="Calibri"/>
        </w:rPr>
        <w:t xml:space="preserve"> </w:t>
      </w:r>
      <w:r>
        <w:t>Conclusion &amp; Significance:</w:t>
      </w:r>
      <w:r w:rsidR="00F16516">
        <w:t xml:space="preserve"> Vegetable farmers of this area use extensive amount of pesticides which cause more damage to the environment. Recommendation</w:t>
      </w:r>
      <w:r>
        <w:t xml:space="preserve"> </w:t>
      </w:r>
      <w:r w:rsidR="00F16516">
        <w:t xml:space="preserve">is to provide information </w:t>
      </w:r>
      <w:r w:rsidR="0097479A">
        <w:t xml:space="preserve">to the farmers </w:t>
      </w:r>
      <w:r w:rsidR="00F16516">
        <w:t>about the judicious use of less toxic pesticides.</w:t>
      </w:r>
    </w:p>
    <w:p w:rsidR="005973B9" w:rsidRPr="007E395E" w:rsidRDefault="00A9710C" w:rsidP="007E395E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</w:t>
      </w:r>
    </w:p>
    <w:p w:rsidR="00945EC3" w:rsidRPr="00945EC3" w:rsidRDefault="00945EC3" w:rsidP="00945EC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3" w:line="216" w:lineRule="exact"/>
        <w:rPr>
          <w:rFonts w:asciiTheme="minorHAnsi" w:eastAsia="Times New Roman" w:hAnsiTheme="minorHAnsi" w:cstheme="minorHAnsi"/>
          <w:sz w:val="18"/>
          <w:szCs w:val="18"/>
        </w:rPr>
      </w:pPr>
      <w:proofErr w:type="spellStart"/>
      <w:r>
        <w:rPr>
          <w:rFonts w:asciiTheme="minorHAnsi" w:hAnsiTheme="minorHAnsi" w:cstheme="minorHAnsi"/>
          <w:sz w:val="18"/>
          <w:szCs w:val="18"/>
        </w:rPr>
        <w:t>Aktar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MW, </w:t>
      </w:r>
      <w:proofErr w:type="spellStart"/>
      <w:r>
        <w:rPr>
          <w:rFonts w:asciiTheme="minorHAnsi" w:hAnsiTheme="minorHAnsi" w:cstheme="minorHAnsi"/>
          <w:sz w:val="18"/>
          <w:szCs w:val="18"/>
        </w:rPr>
        <w:t>Sengupta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D, </w:t>
      </w:r>
      <w:proofErr w:type="spellStart"/>
      <w:r>
        <w:rPr>
          <w:rFonts w:asciiTheme="minorHAnsi" w:hAnsiTheme="minorHAnsi" w:cstheme="minorHAnsi"/>
          <w:sz w:val="18"/>
          <w:szCs w:val="18"/>
        </w:rPr>
        <w:t>Choudhary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A (2009)</w:t>
      </w:r>
      <w:r w:rsidRPr="00945EC3">
        <w:rPr>
          <w:rFonts w:asciiTheme="minorHAnsi" w:hAnsiTheme="minorHAnsi" w:cstheme="minorHAnsi"/>
          <w:sz w:val="18"/>
          <w:szCs w:val="18"/>
        </w:rPr>
        <w:t xml:space="preserve"> Impact of pesticides use in agriculture: their benefits and h</w:t>
      </w:r>
      <w:r>
        <w:rPr>
          <w:rFonts w:asciiTheme="minorHAnsi" w:hAnsiTheme="minorHAnsi" w:cstheme="minorHAnsi"/>
          <w:sz w:val="18"/>
          <w:szCs w:val="18"/>
        </w:rPr>
        <w:t xml:space="preserve">azards. </w:t>
      </w:r>
      <w:proofErr w:type="spellStart"/>
      <w:r>
        <w:rPr>
          <w:rFonts w:asciiTheme="minorHAnsi" w:hAnsiTheme="minorHAnsi" w:cstheme="minorHAnsi"/>
          <w:sz w:val="18"/>
          <w:szCs w:val="18"/>
        </w:rPr>
        <w:t>Interdiscip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>
        <w:rPr>
          <w:rFonts w:asciiTheme="minorHAnsi" w:hAnsiTheme="minorHAnsi" w:cstheme="minorHAnsi"/>
          <w:sz w:val="18"/>
          <w:szCs w:val="18"/>
        </w:rPr>
        <w:t>Toxicol</w:t>
      </w:r>
      <w:proofErr w:type="spellEnd"/>
      <w:r>
        <w:rPr>
          <w:rFonts w:asciiTheme="minorHAnsi" w:hAnsiTheme="minorHAnsi" w:cstheme="minorHAnsi"/>
          <w:sz w:val="18"/>
          <w:szCs w:val="18"/>
        </w:rPr>
        <w:t>. 1:</w:t>
      </w:r>
      <w:r w:rsidRPr="00945EC3">
        <w:rPr>
          <w:rFonts w:asciiTheme="minorHAnsi" w:hAnsiTheme="minorHAnsi" w:cstheme="minorHAnsi"/>
          <w:sz w:val="18"/>
          <w:szCs w:val="18"/>
        </w:rPr>
        <w:t xml:space="preserve"> 1e12.</w:t>
      </w:r>
    </w:p>
    <w:p w:rsidR="00945EC3" w:rsidRPr="00945EC3" w:rsidRDefault="00945EC3" w:rsidP="00945EC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3" w:line="216" w:lineRule="exact"/>
        <w:rPr>
          <w:rFonts w:asciiTheme="minorHAnsi" w:hAnsiTheme="minorHAnsi" w:cstheme="minorHAnsi"/>
          <w:sz w:val="18"/>
          <w:szCs w:val="18"/>
        </w:rPr>
      </w:pPr>
      <w:proofErr w:type="spellStart"/>
      <w:r>
        <w:rPr>
          <w:rFonts w:asciiTheme="minorHAnsi" w:hAnsiTheme="minorHAnsi" w:cstheme="minorHAnsi"/>
          <w:sz w:val="18"/>
          <w:szCs w:val="18"/>
        </w:rPr>
        <w:t>Jeyanthi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H, </w:t>
      </w:r>
      <w:proofErr w:type="spellStart"/>
      <w:r>
        <w:rPr>
          <w:rFonts w:asciiTheme="minorHAnsi" w:hAnsiTheme="minorHAnsi" w:cstheme="minorHAnsi"/>
          <w:sz w:val="18"/>
          <w:szCs w:val="18"/>
        </w:rPr>
        <w:t>Kombairaju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S (2005)</w:t>
      </w:r>
      <w:r w:rsidRPr="00945EC3">
        <w:rPr>
          <w:rFonts w:asciiTheme="minorHAnsi" w:hAnsiTheme="minorHAnsi" w:cstheme="minorHAnsi"/>
          <w:sz w:val="18"/>
          <w:szCs w:val="18"/>
        </w:rPr>
        <w:t xml:space="preserve"> Pesticide use in vegetable crops: frequency, intensity and determinant fac</w:t>
      </w:r>
      <w:r>
        <w:rPr>
          <w:rFonts w:asciiTheme="minorHAnsi" w:hAnsiTheme="minorHAnsi" w:cstheme="minorHAnsi"/>
          <w:sz w:val="18"/>
          <w:szCs w:val="18"/>
        </w:rPr>
        <w:t>tors. Agric. Econ. Res. Rev. 18:</w:t>
      </w:r>
      <w:r w:rsidRPr="00945EC3">
        <w:rPr>
          <w:rFonts w:asciiTheme="minorHAnsi" w:hAnsiTheme="minorHAnsi" w:cstheme="minorHAnsi"/>
          <w:sz w:val="18"/>
          <w:szCs w:val="18"/>
        </w:rPr>
        <w:t>209e221.</w:t>
      </w:r>
    </w:p>
    <w:p w:rsidR="00945EC3" w:rsidRPr="00945EC3" w:rsidRDefault="00945EC3" w:rsidP="00945EC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3" w:line="216" w:lineRule="exact"/>
        <w:rPr>
          <w:rFonts w:asciiTheme="minorHAnsi" w:hAnsiTheme="minorHAnsi" w:cstheme="minorHAnsi"/>
          <w:sz w:val="18"/>
          <w:szCs w:val="18"/>
        </w:rPr>
      </w:pPr>
      <w:r w:rsidRPr="00945EC3">
        <w:rPr>
          <w:rFonts w:asciiTheme="minorHAnsi" w:hAnsiTheme="minorHAnsi" w:cstheme="minorHAnsi"/>
          <w:sz w:val="18"/>
          <w:szCs w:val="18"/>
        </w:rPr>
        <w:t>Kovac</w:t>
      </w:r>
      <w:r>
        <w:rPr>
          <w:rFonts w:asciiTheme="minorHAnsi" w:hAnsiTheme="minorHAnsi" w:cstheme="minorHAnsi"/>
          <w:sz w:val="18"/>
          <w:szCs w:val="18"/>
        </w:rPr>
        <w:t xml:space="preserve">h J, </w:t>
      </w:r>
      <w:proofErr w:type="spellStart"/>
      <w:r>
        <w:rPr>
          <w:rFonts w:asciiTheme="minorHAnsi" w:hAnsiTheme="minorHAnsi" w:cstheme="minorHAnsi"/>
          <w:sz w:val="18"/>
          <w:szCs w:val="18"/>
        </w:rPr>
        <w:t>Petzoldt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C, </w:t>
      </w:r>
      <w:proofErr w:type="spellStart"/>
      <w:r>
        <w:rPr>
          <w:rFonts w:asciiTheme="minorHAnsi" w:hAnsiTheme="minorHAnsi" w:cstheme="minorHAnsi"/>
          <w:sz w:val="18"/>
          <w:szCs w:val="18"/>
        </w:rPr>
        <w:t>Degnil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J</w:t>
      </w:r>
      <w:r w:rsidR="002D24D4">
        <w:rPr>
          <w:rFonts w:asciiTheme="minorHAnsi" w:hAnsiTheme="minorHAnsi" w:cstheme="minorHAnsi"/>
          <w:sz w:val="18"/>
          <w:szCs w:val="18"/>
        </w:rPr>
        <w:t>,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 w:cstheme="minorHAnsi"/>
          <w:sz w:val="18"/>
          <w:szCs w:val="18"/>
        </w:rPr>
        <w:t>Tette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J (1992)</w:t>
      </w:r>
      <w:r w:rsidRPr="00945EC3">
        <w:rPr>
          <w:rFonts w:asciiTheme="minorHAnsi" w:hAnsiTheme="minorHAnsi" w:cstheme="minorHAnsi"/>
          <w:sz w:val="18"/>
          <w:szCs w:val="18"/>
        </w:rPr>
        <w:t xml:space="preserve"> A Method to Measure the Environmental Impact of Pesticides. IPM Program, Cornell University, New York.</w:t>
      </w:r>
    </w:p>
    <w:p w:rsidR="00945EC3" w:rsidRPr="00945EC3" w:rsidRDefault="00945EC3" w:rsidP="00945EC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3" w:line="216" w:lineRule="exact"/>
        <w:rPr>
          <w:rFonts w:asciiTheme="minorHAnsi" w:hAnsiTheme="minorHAnsi" w:cstheme="minorHAnsi"/>
          <w:sz w:val="18"/>
          <w:szCs w:val="18"/>
        </w:rPr>
      </w:pPr>
      <w:proofErr w:type="spellStart"/>
      <w:r>
        <w:rPr>
          <w:rFonts w:asciiTheme="minorHAnsi" w:hAnsiTheme="minorHAnsi" w:cstheme="minorHAnsi"/>
          <w:sz w:val="18"/>
          <w:szCs w:val="18"/>
        </w:rPr>
        <w:t>M</w:t>
      </w:r>
      <w:r w:rsidR="002D24D4">
        <w:rPr>
          <w:rFonts w:asciiTheme="minorHAnsi" w:hAnsiTheme="minorHAnsi" w:cstheme="minorHAnsi"/>
          <w:sz w:val="18"/>
          <w:szCs w:val="18"/>
        </w:rPr>
        <w:t>acharia</w:t>
      </w:r>
      <w:proofErr w:type="spellEnd"/>
      <w:r w:rsidR="002D24D4">
        <w:rPr>
          <w:rFonts w:asciiTheme="minorHAnsi" w:hAnsiTheme="minorHAnsi" w:cstheme="minorHAnsi"/>
          <w:sz w:val="18"/>
          <w:szCs w:val="18"/>
        </w:rPr>
        <w:t xml:space="preserve"> I, </w:t>
      </w:r>
      <w:proofErr w:type="spellStart"/>
      <w:r w:rsidR="002D24D4">
        <w:rPr>
          <w:rFonts w:asciiTheme="minorHAnsi" w:hAnsiTheme="minorHAnsi" w:cstheme="minorHAnsi"/>
          <w:sz w:val="18"/>
          <w:szCs w:val="18"/>
        </w:rPr>
        <w:t>Mithofer</w:t>
      </w:r>
      <w:proofErr w:type="spellEnd"/>
      <w:r w:rsidR="002D24D4">
        <w:rPr>
          <w:rFonts w:asciiTheme="minorHAnsi" w:hAnsiTheme="minorHAnsi" w:cstheme="minorHAnsi"/>
          <w:sz w:val="18"/>
          <w:szCs w:val="18"/>
        </w:rPr>
        <w:t xml:space="preserve"> D, </w:t>
      </w:r>
      <w:proofErr w:type="spellStart"/>
      <w:r w:rsidR="002D24D4">
        <w:rPr>
          <w:rFonts w:asciiTheme="minorHAnsi" w:hAnsiTheme="minorHAnsi" w:cstheme="minorHAnsi"/>
          <w:sz w:val="18"/>
          <w:szCs w:val="18"/>
        </w:rPr>
        <w:t>Waibel</w:t>
      </w:r>
      <w:proofErr w:type="spellEnd"/>
      <w:r w:rsidR="002D24D4">
        <w:rPr>
          <w:rFonts w:asciiTheme="minorHAnsi" w:hAnsiTheme="minorHAnsi" w:cstheme="minorHAnsi"/>
          <w:sz w:val="18"/>
          <w:szCs w:val="18"/>
        </w:rPr>
        <w:t xml:space="preserve"> H</w:t>
      </w:r>
      <w:r w:rsidRPr="00945EC3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(</w:t>
      </w:r>
      <w:r w:rsidRPr="00945EC3">
        <w:rPr>
          <w:rFonts w:asciiTheme="minorHAnsi" w:hAnsiTheme="minorHAnsi" w:cstheme="minorHAnsi"/>
          <w:sz w:val="18"/>
          <w:szCs w:val="18"/>
        </w:rPr>
        <w:t>2009</w:t>
      </w:r>
      <w:r>
        <w:rPr>
          <w:rFonts w:asciiTheme="minorHAnsi" w:hAnsiTheme="minorHAnsi" w:cstheme="minorHAnsi"/>
          <w:sz w:val="18"/>
          <w:szCs w:val="18"/>
        </w:rPr>
        <w:t>)</w:t>
      </w:r>
      <w:r w:rsidRPr="00945EC3">
        <w:rPr>
          <w:rFonts w:asciiTheme="minorHAnsi" w:hAnsiTheme="minorHAnsi" w:cstheme="minorHAnsi"/>
          <w:sz w:val="18"/>
          <w:szCs w:val="18"/>
        </w:rPr>
        <w:t xml:space="preserve"> Potential environmental impacts of pesticides use in the vegetable sub-sector i</w:t>
      </w:r>
      <w:r>
        <w:rPr>
          <w:rFonts w:asciiTheme="minorHAnsi" w:hAnsiTheme="minorHAnsi" w:cstheme="minorHAnsi"/>
          <w:sz w:val="18"/>
          <w:szCs w:val="18"/>
        </w:rPr>
        <w:t xml:space="preserve">n Kenya. Afr. J. </w:t>
      </w:r>
      <w:proofErr w:type="spellStart"/>
      <w:r>
        <w:rPr>
          <w:rFonts w:asciiTheme="minorHAnsi" w:hAnsiTheme="minorHAnsi" w:cstheme="minorHAnsi"/>
          <w:sz w:val="18"/>
          <w:szCs w:val="18"/>
        </w:rPr>
        <w:t>Hortic</w:t>
      </w:r>
      <w:proofErr w:type="spellEnd"/>
      <w:r>
        <w:rPr>
          <w:rFonts w:asciiTheme="minorHAnsi" w:hAnsiTheme="minorHAnsi" w:cstheme="minorHAnsi"/>
          <w:sz w:val="18"/>
          <w:szCs w:val="18"/>
        </w:rPr>
        <w:t>. Sci. 2:</w:t>
      </w:r>
      <w:r w:rsidRPr="00945EC3">
        <w:rPr>
          <w:rFonts w:asciiTheme="minorHAnsi" w:hAnsiTheme="minorHAnsi" w:cstheme="minorHAnsi"/>
          <w:sz w:val="18"/>
          <w:szCs w:val="18"/>
        </w:rPr>
        <w:t>138e151.</w:t>
      </w:r>
    </w:p>
    <w:p w:rsidR="00945EC3" w:rsidRPr="00945EC3" w:rsidRDefault="00DA2757" w:rsidP="00945EC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3" w:line="216" w:lineRule="exac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Sharma R</w:t>
      </w:r>
      <w:r w:rsidR="00945EC3" w:rsidRPr="00945EC3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="00945EC3" w:rsidRPr="00945EC3">
        <w:rPr>
          <w:rFonts w:asciiTheme="minorHAnsi" w:hAnsiTheme="minorHAnsi" w:cstheme="minorHAnsi"/>
          <w:sz w:val="18"/>
          <w:szCs w:val="18"/>
        </w:rPr>
        <w:t>Peshin</w:t>
      </w:r>
      <w:proofErr w:type="spellEnd"/>
      <w:r w:rsidR="00945EC3" w:rsidRPr="00945EC3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R, Shankar U</w:t>
      </w:r>
      <w:r w:rsidR="00945EC3" w:rsidRPr="00945EC3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="00945EC3" w:rsidRPr="00945EC3">
        <w:rPr>
          <w:rFonts w:asciiTheme="minorHAnsi" w:hAnsiTheme="minorHAnsi" w:cstheme="minorHAnsi"/>
          <w:sz w:val="18"/>
          <w:szCs w:val="18"/>
        </w:rPr>
        <w:t>Kaul</w:t>
      </w:r>
      <w:proofErr w:type="spellEnd"/>
      <w:r w:rsidR="00945EC3" w:rsidRPr="00945EC3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V</w:t>
      </w:r>
      <w:r w:rsidR="002D24D4">
        <w:rPr>
          <w:rFonts w:asciiTheme="minorHAnsi" w:hAnsiTheme="minorHAnsi" w:cstheme="minorHAnsi"/>
          <w:sz w:val="18"/>
          <w:szCs w:val="18"/>
        </w:rPr>
        <w:t>,</w:t>
      </w:r>
      <w:r w:rsidR="00945EC3" w:rsidRPr="00945EC3">
        <w:rPr>
          <w:rFonts w:asciiTheme="minorHAnsi" w:hAnsiTheme="minorHAnsi" w:cstheme="minorHAnsi"/>
          <w:sz w:val="18"/>
          <w:szCs w:val="18"/>
        </w:rPr>
        <w:t xml:space="preserve"> Sharma</w:t>
      </w:r>
      <w:r w:rsidR="002D24D4">
        <w:rPr>
          <w:rFonts w:asciiTheme="minorHAnsi" w:hAnsiTheme="minorHAnsi" w:cstheme="minorHAnsi"/>
          <w:sz w:val="18"/>
          <w:szCs w:val="18"/>
        </w:rPr>
        <w:t xml:space="preserve"> S (2015)</w:t>
      </w:r>
      <w:r w:rsidR="00945EC3" w:rsidRPr="00945EC3">
        <w:rPr>
          <w:rFonts w:asciiTheme="minorHAnsi" w:hAnsiTheme="minorHAnsi" w:cstheme="minorHAnsi"/>
          <w:sz w:val="18"/>
          <w:szCs w:val="18"/>
        </w:rPr>
        <w:t xml:space="preserve"> Impact evaluation indicators of an Integrated Pest Management program in vegetable crops in the subtropical region of Jammu and Kashmir, India. Crop Protection. </w:t>
      </w:r>
      <w:r w:rsidR="00945EC3" w:rsidRPr="002D24D4">
        <w:rPr>
          <w:rFonts w:asciiTheme="minorHAnsi" w:hAnsiTheme="minorHAnsi" w:cstheme="minorHAnsi"/>
          <w:sz w:val="18"/>
          <w:szCs w:val="18"/>
        </w:rPr>
        <w:t>67</w:t>
      </w:r>
      <w:r w:rsidR="002D24D4">
        <w:rPr>
          <w:rFonts w:asciiTheme="minorHAnsi" w:hAnsiTheme="minorHAnsi" w:cstheme="minorHAnsi"/>
          <w:sz w:val="18"/>
          <w:szCs w:val="18"/>
        </w:rPr>
        <w:t>:</w:t>
      </w:r>
      <w:r w:rsidR="00945EC3" w:rsidRPr="00945EC3">
        <w:rPr>
          <w:rFonts w:asciiTheme="minorHAnsi" w:hAnsiTheme="minorHAnsi" w:cstheme="minorHAnsi"/>
          <w:sz w:val="18"/>
          <w:szCs w:val="18"/>
        </w:rPr>
        <w:t>191-199.</w:t>
      </w:r>
    </w:p>
    <w:p w:rsidR="00945EC3" w:rsidRDefault="00945EC3" w:rsidP="00DA2757">
      <w:pPr>
        <w:pStyle w:val="ListParagraph"/>
        <w:tabs>
          <w:tab w:val="left" w:pos="384"/>
        </w:tabs>
        <w:spacing w:line="216" w:lineRule="exact"/>
        <w:ind w:right="137" w:firstLine="0"/>
        <w:rPr>
          <w:sz w:val="18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992B80">
      <w:pPr>
        <w:pStyle w:val="BodyText"/>
        <w:spacing w:line="40" w:lineRule="exact"/>
        <w:ind w:left="2202"/>
        <w:rPr>
          <w:rFonts w:ascii="Calibri"/>
          <w:sz w:val="4"/>
        </w:rPr>
      </w:pPr>
      <w:r w:rsidRPr="00992B80">
        <w:rPr>
          <w:rFonts w:ascii="Calibri"/>
          <w:noProof/>
          <w:sz w:val="4"/>
          <w:lang w:val="en-IN" w:eastAsia="en-IN"/>
        </w:rPr>
      </w:r>
      <w:r w:rsidRPr="00992B80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B9731E" w:rsidRDefault="00B9731E" w:rsidP="00404E5B">
      <w:pPr>
        <w:spacing w:before="92"/>
        <w:ind w:right="4234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122555</wp:posOffset>
            </wp:positionH>
            <wp:positionV relativeFrom="paragraph">
              <wp:posOffset>57785</wp:posOffset>
            </wp:positionV>
            <wp:extent cx="773430" cy="709295"/>
            <wp:effectExtent l="19050" t="0" r="7620" b="0"/>
            <wp:wrapTight wrapText="bothSides">
              <wp:wrapPolygon edited="0">
                <wp:start x="-532" y="0"/>
                <wp:lineTo x="-532" y="20885"/>
                <wp:lineTo x="21813" y="20885"/>
                <wp:lineTo x="21813" y="0"/>
                <wp:lineTo x="-532" y="0"/>
              </wp:wrapPolygon>
            </wp:wrapTight>
            <wp:docPr id="2" name="Picture 1" descr="E:\Photos\Prasannath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hotos\Prasannath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709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56E6">
        <w:rPr>
          <w:noProof/>
        </w:rPr>
        <w:t xml:space="preserve">              </w:t>
      </w:r>
      <w:r>
        <w:rPr>
          <w:noProof/>
        </w:rPr>
        <w:t xml:space="preserve">   </w:t>
      </w:r>
    </w:p>
    <w:p w:rsidR="00B9731E" w:rsidRDefault="00B9731E" w:rsidP="00404E5B">
      <w:pPr>
        <w:spacing w:before="92"/>
        <w:ind w:right="4234"/>
        <w:rPr>
          <w:noProof/>
        </w:rPr>
      </w:pPr>
    </w:p>
    <w:p w:rsidR="00B9731E" w:rsidRDefault="00B9731E" w:rsidP="00404E5B">
      <w:pPr>
        <w:spacing w:before="92"/>
        <w:ind w:right="4234"/>
        <w:rPr>
          <w:rFonts w:ascii="Arial"/>
          <w:color w:val="BF5A14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AE3E37" w:rsidRDefault="00B9731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Mr. K. </w:t>
      </w:r>
      <w:proofErr w:type="spellStart"/>
      <w:r>
        <w:rPr>
          <w:rFonts w:ascii="Arial"/>
          <w:sz w:val="14"/>
        </w:rPr>
        <w:t>Prasannath</w:t>
      </w:r>
      <w:proofErr w:type="spellEnd"/>
      <w:r>
        <w:rPr>
          <w:rFonts w:ascii="Arial"/>
          <w:sz w:val="14"/>
        </w:rPr>
        <w:t xml:space="preserve"> is a Senior Lecturer attached to the Department of Agricultural Biology, Faculty of Agriculture, </w:t>
      </w:r>
      <w:proofErr w:type="gramStart"/>
      <w:r>
        <w:rPr>
          <w:rFonts w:ascii="Arial"/>
          <w:sz w:val="14"/>
        </w:rPr>
        <w:t>Eastern</w:t>
      </w:r>
      <w:proofErr w:type="gramEnd"/>
      <w:r>
        <w:rPr>
          <w:rFonts w:ascii="Arial"/>
          <w:sz w:val="14"/>
        </w:rPr>
        <w:t xml:space="preserve"> University, Sri Lanka. He pursued his Master of Philosophy degree in Plant Protection at the Postgraduate Institute of Agriculture, University of </w:t>
      </w:r>
      <w:proofErr w:type="spellStart"/>
      <w:r>
        <w:rPr>
          <w:rFonts w:ascii="Arial"/>
          <w:sz w:val="14"/>
        </w:rPr>
        <w:t>Peradeniya</w:t>
      </w:r>
      <w:proofErr w:type="spellEnd"/>
      <w:r>
        <w:rPr>
          <w:rFonts w:ascii="Arial"/>
          <w:sz w:val="14"/>
        </w:rPr>
        <w:t>, Sri Lanka. His field of specialization is Plant Pathology.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0" w:history="1">
        <w:r w:rsidR="005241F3" w:rsidRPr="004A2D1A">
          <w:rPr>
            <w:rStyle w:val="Hyperlink"/>
            <w:rFonts w:ascii="Arial"/>
            <w:sz w:val="14"/>
          </w:rPr>
          <w:t>prasannathk@esn.ac.lk</w:t>
        </w:r>
      </w:hyperlink>
      <w:r w:rsidR="005241F3">
        <w:rPr>
          <w:rFonts w:ascii="Arial"/>
          <w:sz w:val="14"/>
        </w:rPr>
        <w:t xml:space="preserve"> 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r w:rsidR="005241F3">
        <w:rPr>
          <w:rStyle w:val="Hyperlink"/>
          <w:rFonts w:ascii="Arial"/>
          <w:sz w:val="14"/>
          <w:u w:val="none"/>
        </w:rPr>
        <w:t>+94776910842</w:t>
      </w:r>
    </w:p>
    <w:p w:rsidR="00AE3E37" w:rsidRDefault="00992B80">
      <w:pPr>
        <w:pStyle w:val="BodyText"/>
        <w:spacing w:before="2"/>
        <w:rPr>
          <w:rFonts w:ascii="Arial"/>
          <w:sz w:val="19"/>
        </w:rPr>
      </w:pPr>
      <w:r w:rsidRPr="00992B80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  <w:bookmarkStart w:id="0" w:name="_GoBack"/>
      <w:bookmarkEnd w:id="0"/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B9E" w:rsidRDefault="000F4B9E">
      <w:r>
        <w:separator/>
      </w:r>
    </w:p>
  </w:endnote>
  <w:endnote w:type="continuationSeparator" w:id="0">
    <w:p w:rsidR="000F4B9E" w:rsidRDefault="000F4B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92B80">
    <w:pPr>
      <w:pStyle w:val="BodyText"/>
      <w:spacing w:line="14" w:lineRule="auto"/>
      <w:rPr>
        <w:sz w:val="20"/>
      </w:rPr>
    </w:pPr>
    <w:r w:rsidRPr="00992B8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992B80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92B80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B9E" w:rsidRDefault="000F4B9E">
      <w:r>
        <w:separator/>
      </w:r>
    </w:p>
  </w:footnote>
  <w:footnote w:type="continuationSeparator" w:id="0">
    <w:p w:rsidR="000F4B9E" w:rsidRDefault="000F4B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92B80">
    <w:pPr>
      <w:pStyle w:val="BodyText"/>
      <w:spacing w:line="14" w:lineRule="auto"/>
      <w:rPr>
        <w:sz w:val="20"/>
      </w:rPr>
    </w:pPr>
    <w:r w:rsidRPr="00992B8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92B80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44CA0"/>
    <w:rsid w:val="000C4BA8"/>
    <w:rsid w:val="000E2911"/>
    <w:rsid w:val="000F4B9E"/>
    <w:rsid w:val="001263DF"/>
    <w:rsid w:val="00292ED9"/>
    <w:rsid w:val="002D24D4"/>
    <w:rsid w:val="00364417"/>
    <w:rsid w:val="003A4650"/>
    <w:rsid w:val="003F175B"/>
    <w:rsid w:val="00404E5B"/>
    <w:rsid w:val="00414F7B"/>
    <w:rsid w:val="004355DC"/>
    <w:rsid w:val="004749B4"/>
    <w:rsid w:val="00494130"/>
    <w:rsid w:val="004F3523"/>
    <w:rsid w:val="00500689"/>
    <w:rsid w:val="005241F3"/>
    <w:rsid w:val="00585BAC"/>
    <w:rsid w:val="005973B9"/>
    <w:rsid w:val="005B3A56"/>
    <w:rsid w:val="006060CE"/>
    <w:rsid w:val="0063497F"/>
    <w:rsid w:val="007E395E"/>
    <w:rsid w:val="00873DF0"/>
    <w:rsid w:val="008756E6"/>
    <w:rsid w:val="00945EC3"/>
    <w:rsid w:val="0097479A"/>
    <w:rsid w:val="00992B80"/>
    <w:rsid w:val="009B2D44"/>
    <w:rsid w:val="00A07E82"/>
    <w:rsid w:val="00A9710C"/>
    <w:rsid w:val="00AE3E37"/>
    <w:rsid w:val="00B21A57"/>
    <w:rsid w:val="00B30945"/>
    <w:rsid w:val="00B94CC4"/>
    <w:rsid w:val="00B9731E"/>
    <w:rsid w:val="00C33602"/>
    <w:rsid w:val="00CD6F55"/>
    <w:rsid w:val="00D67747"/>
    <w:rsid w:val="00DA2757"/>
    <w:rsid w:val="00DE3104"/>
    <w:rsid w:val="00F16516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TitleOfPaperCover">
    <w:name w:val="TitleOfPaper_Cover"/>
    <w:basedOn w:val="Normal"/>
    <w:rsid w:val="007E395E"/>
    <w:pPr>
      <w:keepNext/>
      <w:keepLines/>
      <w:widowControl/>
      <w:tabs>
        <w:tab w:val="right" w:pos="8640"/>
      </w:tabs>
      <w:spacing w:line="480" w:lineRule="auto"/>
      <w:jc w:val="center"/>
    </w:pPr>
    <w:rPr>
      <w:rFonts w:ascii="Times New Roman" w:eastAsia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rasannathk@esn.ac.l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13</cp:revision>
  <dcterms:created xsi:type="dcterms:W3CDTF">2017-07-24T16:35:00Z</dcterms:created>
  <dcterms:modified xsi:type="dcterms:W3CDTF">2017-07-28T18:56:00Z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