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4A0" w:rsidRDefault="00BA265E" w:rsidP="00C664A0">
      <w:pPr>
        <w:spacing w:after="0"/>
        <w:ind w:left="-341" w:right="-284"/>
        <w:jc w:val="both"/>
        <w:rPr>
          <w:rStyle w:val="fontstyle31"/>
          <w:sz w:val="18"/>
          <w:szCs w:val="18"/>
        </w:rPr>
      </w:pPr>
      <w:r w:rsidRPr="00415359">
        <w:rPr>
          <w:rStyle w:val="fontstyle01"/>
          <w:rFonts w:ascii="Times New Roman" w:hAnsi="Times New Roman" w:cs="Times New Roman"/>
          <w:sz w:val="28"/>
          <w:szCs w:val="28"/>
        </w:rPr>
        <w:t>Effect of Some Micro-Catchment Water Harvesting Techniques on Some Soil Physical Properties</w:t>
      </w:r>
      <w:r w:rsidR="00415359">
        <w:rPr>
          <w:rStyle w:val="fontstyle01"/>
          <w:rFonts w:ascii="Times New Roman" w:hAnsi="Times New Roman" w:cs="Times New Roman"/>
          <w:sz w:val="28"/>
          <w:szCs w:val="28"/>
        </w:rPr>
        <w:t xml:space="preserve">                               </w:t>
      </w:r>
      <w:r w:rsidRPr="00415359">
        <w:rPr>
          <w:rStyle w:val="fontstyle01"/>
          <w:rFonts w:ascii="Times New Roman" w:hAnsi="Times New Roman" w:cs="Times New Roman"/>
          <w:sz w:val="28"/>
          <w:szCs w:val="28"/>
        </w:rPr>
        <w:t xml:space="preserve"> </w:t>
      </w:r>
      <w:r>
        <w:rPr>
          <w:rFonts w:ascii="Arial" w:hAnsi="Arial" w:cs="Arial"/>
          <w:b/>
          <w:bCs/>
          <w:color w:val="000000"/>
          <w:sz w:val="36"/>
          <w:szCs w:val="36"/>
        </w:rPr>
        <w:br/>
      </w:r>
      <w:proofErr w:type="spellStart"/>
      <w:r w:rsidRPr="00DD26B3">
        <w:rPr>
          <w:rStyle w:val="fontstyle21"/>
          <w:rFonts w:ascii="Times New Roman" w:hAnsi="Times New Roman" w:cs="Times New Roman"/>
          <w:b w:val="0"/>
          <w:bCs w:val="0"/>
          <w:sz w:val="28"/>
          <w:szCs w:val="28"/>
        </w:rPr>
        <w:t>Azmi</w:t>
      </w:r>
      <w:proofErr w:type="spellEnd"/>
      <w:r w:rsidRPr="00DD26B3">
        <w:rPr>
          <w:rStyle w:val="fontstyle21"/>
          <w:rFonts w:ascii="Times New Roman" w:hAnsi="Times New Roman" w:cs="Times New Roman"/>
          <w:b w:val="0"/>
          <w:bCs w:val="0"/>
          <w:sz w:val="28"/>
          <w:szCs w:val="28"/>
        </w:rPr>
        <w:t xml:space="preserve"> </w:t>
      </w:r>
      <w:proofErr w:type="spellStart"/>
      <w:r w:rsidRPr="00DD26B3">
        <w:rPr>
          <w:rStyle w:val="fontstyle21"/>
          <w:rFonts w:ascii="Times New Roman" w:hAnsi="Times New Roman" w:cs="Times New Roman"/>
          <w:b w:val="0"/>
          <w:bCs w:val="0"/>
          <w:sz w:val="28"/>
          <w:szCs w:val="28"/>
        </w:rPr>
        <w:t>Elhag</w:t>
      </w:r>
      <w:proofErr w:type="spellEnd"/>
      <w:r w:rsidRPr="00DD26B3">
        <w:rPr>
          <w:rStyle w:val="fontstyle21"/>
          <w:rFonts w:ascii="Times New Roman" w:hAnsi="Times New Roman" w:cs="Times New Roman"/>
          <w:b w:val="0"/>
          <w:bCs w:val="0"/>
          <w:sz w:val="28"/>
          <w:szCs w:val="28"/>
        </w:rPr>
        <w:t xml:space="preserve"> Aydrous</w:t>
      </w:r>
      <w:r w:rsidRPr="00DD26B3">
        <w:rPr>
          <w:rStyle w:val="fontstyle21"/>
          <w:rFonts w:ascii="Times New Roman" w:hAnsi="Times New Roman" w:cs="Times New Roman"/>
          <w:b w:val="0"/>
          <w:bCs w:val="0"/>
          <w:sz w:val="28"/>
          <w:szCs w:val="28"/>
          <w:vertAlign w:val="superscript"/>
        </w:rPr>
        <w:t>1</w:t>
      </w:r>
      <w:r w:rsidRPr="00DD26B3">
        <w:rPr>
          <w:rStyle w:val="fontstyle21"/>
          <w:rFonts w:ascii="Times New Roman" w:hAnsi="Times New Roman" w:cs="Times New Roman"/>
          <w:b w:val="0"/>
          <w:bCs w:val="0"/>
          <w:sz w:val="28"/>
          <w:szCs w:val="28"/>
        </w:rPr>
        <w:t xml:space="preserve">, </w:t>
      </w:r>
      <w:proofErr w:type="spellStart"/>
      <w:r w:rsidR="00C664A0" w:rsidRPr="00DD26B3">
        <w:rPr>
          <w:rStyle w:val="fontstyle21"/>
          <w:rFonts w:ascii="Times New Roman" w:hAnsi="Times New Roman" w:cs="Times New Roman"/>
          <w:b w:val="0"/>
          <w:bCs w:val="0"/>
          <w:sz w:val="28"/>
          <w:szCs w:val="28"/>
        </w:rPr>
        <w:t>Salah</w:t>
      </w:r>
      <w:proofErr w:type="spellEnd"/>
      <w:r w:rsidR="00C664A0" w:rsidRPr="00DD26B3">
        <w:rPr>
          <w:rStyle w:val="fontstyle21"/>
          <w:rFonts w:ascii="Times New Roman" w:hAnsi="Times New Roman" w:cs="Times New Roman"/>
          <w:b w:val="0"/>
          <w:bCs w:val="0"/>
          <w:sz w:val="28"/>
          <w:szCs w:val="28"/>
        </w:rPr>
        <w:t xml:space="preserve"> Abdel </w:t>
      </w:r>
      <w:proofErr w:type="spellStart"/>
      <w:r w:rsidR="00C664A0" w:rsidRPr="00DD26B3">
        <w:rPr>
          <w:rStyle w:val="fontstyle21"/>
          <w:rFonts w:ascii="Times New Roman" w:hAnsi="Times New Roman" w:cs="Times New Roman"/>
          <w:b w:val="0"/>
          <w:bCs w:val="0"/>
          <w:sz w:val="28"/>
          <w:szCs w:val="28"/>
        </w:rPr>
        <w:t>Rahman</w:t>
      </w:r>
      <w:proofErr w:type="spellEnd"/>
      <w:r w:rsidR="00C664A0" w:rsidRPr="00DD26B3">
        <w:rPr>
          <w:rStyle w:val="fontstyle21"/>
          <w:rFonts w:ascii="Times New Roman" w:hAnsi="Times New Roman" w:cs="Times New Roman"/>
          <w:b w:val="0"/>
          <w:bCs w:val="0"/>
          <w:sz w:val="28"/>
          <w:szCs w:val="28"/>
        </w:rPr>
        <w:t xml:space="preserve"> Salih</w:t>
      </w:r>
      <w:r w:rsidR="00C664A0">
        <w:rPr>
          <w:rStyle w:val="fontstyle21"/>
          <w:rFonts w:ascii="Times New Roman" w:hAnsi="Times New Roman" w:cs="Times New Roman"/>
          <w:b w:val="0"/>
          <w:bCs w:val="0"/>
          <w:sz w:val="28"/>
          <w:szCs w:val="28"/>
          <w:vertAlign w:val="superscript"/>
        </w:rPr>
        <w:t>2</w:t>
      </w:r>
      <w:r w:rsidR="00C664A0">
        <w:rPr>
          <w:rStyle w:val="fontstyle21"/>
          <w:rFonts w:ascii="Times New Roman" w:hAnsi="Times New Roman" w:cs="Times New Roman"/>
          <w:b w:val="0"/>
          <w:bCs w:val="0"/>
          <w:sz w:val="28"/>
          <w:szCs w:val="28"/>
        </w:rPr>
        <w:t>,</w:t>
      </w:r>
      <w:r w:rsidR="00C664A0" w:rsidRPr="00DD26B3">
        <w:rPr>
          <w:rStyle w:val="fontstyle21"/>
          <w:rFonts w:ascii="Times New Roman" w:hAnsi="Times New Roman" w:cs="Times New Roman"/>
          <w:b w:val="0"/>
          <w:bCs w:val="0"/>
          <w:sz w:val="28"/>
          <w:szCs w:val="28"/>
        </w:rPr>
        <w:t xml:space="preserve"> </w:t>
      </w:r>
      <w:r w:rsidRPr="00DD26B3">
        <w:rPr>
          <w:rStyle w:val="fontstyle21"/>
          <w:rFonts w:ascii="Times New Roman" w:hAnsi="Times New Roman" w:cs="Times New Roman"/>
          <w:b w:val="0"/>
          <w:bCs w:val="0"/>
          <w:sz w:val="28"/>
          <w:szCs w:val="28"/>
        </w:rPr>
        <w:t xml:space="preserve">Abdel </w:t>
      </w:r>
      <w:proofErr w:type="spellStart"/>
      <w:r w:rsidRPr="00DD26B3">
        <w:rPr>
          <w:rStyle w:val="fontstyle21"/>
          <w:rFonts w:ascii="Times New Roman" w:hAnsi="Times New Roman" w:cs="Times New Roman"/>
          <w:b w:val="0"/>
          <w:bCs w:val="0"/>
          <w:sz w:val="28"/>
          <w:szCs w:val="28"/>
        </w:rPr>
        <w:t>Moneim</w:t>
      </w:r>
      <w:proofErr w:type="spellEnd"/>
      <w:r w:rsidRPr="00DD26B3">
        <w:rPr>
          <w:rStyle w:val="fontstyle21"/>
          <w:rFonts w:ascii="Times New Roman" w:hAnsi="Times New Roman" w:cs="Times New Roman"/>
          <w:b w:val="0"/>
          <w:bCs w:val="0"/>
          <w:sz w:val="28"/>
          <w:szCs w:val="28"/>
        </w:rPr>
        <w:t xml:space="preserve"> </w:t>
      </w:r>
      <w:proofErr w:type="spellStart"/>
      <w:r w:rsidRPr="00DD26B3">
        <w:rPr>
          <w:rStyle w:val="fontstyle21"/>
          <w:rFonts w:ascii="Times New Roman" w:hAnsi="Times New Roman" w:cs="Times New Roman"/>
          <w:b w:val="0"/>
          <w:bCs w:val="0"/>
          <w:sz w:val="28"/>
          <w:szCs w:val="28"/>
        </w:rPr>
        <w:t>Elamin</w:t>
      </w:r>
      <w:proofErr w:type="spellEnd"/>
      <w:r w:rsidRPr="00DD26B3">
        <w:rPr>
          <w:rStyle w:val="fontstyle21"/>
          <w:rFonts w:ascii="Times New Roman" w:hAnsi="Times New Roman" w:cs="Times New Roman"/>
          <w:b w:val="0"/>
          <w:bCs w:val="0"/>
          <w:sz w:val="28"/>
          <w:szCs w:val="28"/>
        </w:rPr>
        <w:t xml:space="preserve"> Mohamed</w:t>
      </w:r>
      <w:r w:rsidR="00C664A0">
        <w:rPr>
          <w:rStyle w:val="fontstyle21"/>
          <w:rFonts w:ascii="Times New Roman" w:hAnsi="Times New Roman" w:cs="Times New Roman"/>
          <w:b w:val="0"/>
          <w:bCs w:val="0"/>
          <w:sz w:val="28"/>
          <w:szCs w:val="28"/>
          <w:vertAlign w:val="superscript"/>
        </w:rPr>
        <w:t>3</w:t>
      </w:r>
      <w:r w:rsidRPr="00DD26B3">
        <w:rPr>
          <w:rStyle w:val="fontstyle21"/>
          <w:rFonts w:ascii="Times New Roman" w:hAnsi="Times New Roman" w:cs="Times New Roman"/>
          <w:b w:val="0"/>
          <w:bCs w:val="0"/>
          <w:sz w:val="28"/>
          <w:szCs w:val="28"/>
        </w:rPr>
        <w:t>, Hussein Mohammed Ahmed Abuzied</w:t>
      </w:r>
      <w:r w:rsidR="00C664A0">
        <w:rPr>
          <w:rStyle w:val="fontstyle21"/>
          <w:rFonts w:ascii="Times New Roman" w:hAnsi="Times New Roman" w:cs="Times New Roman"/>
          <w:b w:val="0"/>
          <w:bCs w:val="0"/>
          <w:sz w:val="28"/>
          <w:szCs w:val="28"/>
          <w:vertAlign w:val="superscript"/>
        </w:rPr>
        <w:t>4</w:t>
      </w:r>
      <w:r w:rsidRPr="00DD26B3">
        <w:rPr>
          <w:rStyle w:val="fontstyle21"/>
          <w:rFonts w:ascii="Times New Roman" w:hAnsi="Times New Roman" w:cs="Times New Roman"/>
          <w:b w:val="0"/>
          <w:bCs w:val="0"/>
          <w:sz w:val="28"/>
          <w:szCs w:val="28"/>
        </w:rPr>
        <w:t xml:space="preserve">, and Mohamed Abdel </w:t>
      </w:r>
      <w:proofErr w:type="spellStart"/>
      <w:r w:rsidRPr="00DD26B3">
        <w:rPr>
          <w:rStyle w:val="fontstyle21"/>
          <w:rFonts w:ascii="Times New Roman" w:hAnsi="Times New Roman" w:cs="Times New Roman"/>
          <w:b w:val="0"/>
          <w:bCs w:val="0"/>
          <w:sz w:val="28"/>
          <w:szCs w:val="28"/>
        </w:rPr>
        <w:t>Mahmoud</w:t>
      </w:r>
      <w:proofErr w:type="spellEnd"/>
      <w:r w:rsidRPr="00DD26B3">
        <w:rPr>
          <w:rStyle w:val="fontstyle21"/>
          <w:rFonts w:ascii="Times New Roman" w:hAnsi="Times New Roman" w:cs="Times New Roman"/>
          <w:b w:val="0"/>
          <w:bCs w:val="0"/>
          <w:sz w:val="28"/>
          <w:szCs w:val="28"/>
        </w:rPr>
        <w:t xml:space="preserve"> Elsheik</w:t>
      </w:r>
      <w:r w:rsidRPr="00DD26B3">
        <w:rPr>
          <w:rStyle w:val="fontstyle21"/>
          <w:rFonts w:ascii="Times New Roman" w:hAnsi="Times New Roman" w:cs="Times New Roman"/>
          <w:b w:val="0"/>
          <w:bCs w:val="0"/>
          <w:sz w:val="28"/>
          <w:szCs w:val="28"/>
          <w:vertAlign w:val="superscript"/>
        </w:rPr>
        <w:t>5</w:t>
      </w:r>
      <w:r w:rsidR="00DD26B3">
        <w:rPr>
          <w:rStyle w:val="fontstyle21"/>
          <w:sz w:val="16"/>
          <w:szCs w:val="16"/>
        </w:rPr>
        <w:t xml:space="preserve">                                      </w:t>
      </w:r>
      <w:r>
        <w:rPr>
          <w:rStyle w:val="fontstyle21"/>
          <w:sz w:val="16"/>
          <w:szCs w:val="16"/>
        </w:rPr>
        <w:t xml:space="preserve"> </w:t>
      </w:r>
      <w:r>
        <w:rPr>
          <w:rFonts w:ascii="Bold" w:hAnsi="Bold"/>
          <w:b/>
          <w:bCs/>
          <w:color w:val="000000"/>
          <w:sz w:val="16"/>
          <w:szCs w:val="16"/>
        </w:rPr>
        <w:br/>
      </w:r>
      <w:r w:rsidRPr="00BA265E">
        <w:rPr>
          <w:rStyle w:val="fontstyle31"/>
          <w:sz w:val="18"/>
          <w:szCs w:val="18"/>
        </w:rPr>
        <w:t>1</w:t>
      </w:r>
      <w:r w:rsidR="00C574EC">
        <w:rPr>
          <w:rStyle w:val="fontstyle31"/>
          <w:sz w:val="18"/>
          <w:szCs w:val="18"/>
        </w:rPr>
        <w:t xml:space="preserve"> </w:t>
      </w:r>
      <w:r w:rsidRPr="00BA265E">
        <w:rPr>
          <w:rStyle w:val="fontstyle31"/>
          <w:sz w:val="18"/>
          <w:szCs w:val="18"/>
        </w:rPr>
        <w:t xml:space="preserve">Department of Agricultural Engineering, Faculty of Agriculture, Omdurman Islamic University, Omdurman, Sudan </w:t>
      </w:r>
      <w:r w:rsidRPr="00BA265E">
        <w:rPr>
          <w:rFonts w:ascii="TimesNewRoman" w:hAnsi="TimesNewRoman"/>
          <w:color w:val="000000"/>
          <w:sz w:val="18"/>
          <w:szCs w:val="18"/>
        </w:rPr>
        <w:br/>
      </w:r>
      <w:r w:rsidR="00C664A0">
        <w:rPr>
          <w:rStyle w:val="fontstyle31"/>
          <w:sz w:val="18"/>
          <w:szCs w:val="18"/>
        </w:rPr>
        <w:t>2</w:t>
      </w:r>
      <w:r w:rsidR="00C664A0" w:rsidRPr="00BA265E">
        <w:rPr>
          <w:rStyle w:val="fontstyle31"/>
          <w:sz w:val="18"/>
          <w:szCs w:val="18"/>
        </w:rPr>
        <w:t xml:space="preserve">,5 Department of Agricultural Engineering, Faculty of Agricultural Technology and Fish Science, </w:t>
      </w:r>
      <w:proofErr w:type="spellStart"/>
      <w:r w:rsidR="00C664A0" w:rsidRPr="00BA265E">
        <w:rPr>
          <w:rStyle w:val="fontstyle31"/>
          <w:sz w:val="18"/>
          <w:szCs w:val="18"/>
        </w:rPr>
        <w:t>Elneelain</w:t>
      </w:r>
      <w:proofErr w:type="spellEnd"/>
      <w:r w:rsidR="00C664A0" w:rsidRPr="00BA265E">
        <w:rPr>
          <w:rStyle w:val="fontstyle31"/>
          <w:sz w:val="18"/>
          <w:szCs w:val="18"/>
        </w:rPr>
        <w:t xml:space="preserve"> University, Khartoum,</w:t>
      </w:r>
      <w:r w:rsidR="00C664A0">
        <w:rPr>
          <w:rStyle w:val="fontstyle31"/>
          <w:sz w:val="18"/>
          <w:szCs w:val="18"/>
        </w:rPr>
        <w:t xml:space="preserve"> Sudan                                                                                                                                                                          </w:t>
      </w:r>
    </w:p>
    <w:p w:rsidR="00822F3E" w:rsidRDefault="00C574EC" w:rsidP="00C574EC">
      <w:pPr>
        <w:spacing w:after="120"/>
        <w:ind w:left="-341" w:right="-284"/>
        <w:jc w:val="both"/>
        <w:rPr>
          <w:rStyle w:val="fontstyle31"/>
          <w:sz w:val="18"/>
          <w:szCs w:val="18"/>
        </w:rPr>
      </w:pPr>
      <w:r>
        <w:rPr>
          <w:rStyle w:val="fontstyle31"/>
          <w:sz w:val="18"/>
          <w:szCs w:val="18"/>
        </w:rPr>
        <w:t xml:space="preserve">3 </w:t>
      </w:r>
      <w:r w:rsidR="00C664A0" w:rsidRPr="00BA265E">
        <w:rPr>
          <w:rStyle w:val="fontstyle31"/>
          <w:sz w:val="18"/>
          <w:szCs w:val="18"/>
        </w:rPr>
        <w:t>Department of Agricultural Engineering, Faculty of Agriculture, University of Khartoum, Khartoum, Sudan</w:t>
      </w:r>
      <w:r w:rsidR="00BA265E" w:rsidRPr="00BA265E">
        <w:rPr>
          <w:rFonts w:ascii="TimesNewRoman" w:hAnsi="TimesNewRoman"/>
          <w:color w:val="000000"/>
          <w:sz w:val="18"/>
          <w:szCs w:val="18"/>
        </w:rPr>
        <w:br/>
      </w:r>
      <w:r>
        <w:rPr>
          <w:rStyle w:val="fontstyle31"/>
          <w:sz w:val="18"/>
          <w:szCs w:val="18"/>
        </w:rPr>
        <w:t xml:space="preserve">4 </w:t>
      </w:r>
      <w:r w:rsidR="00BA265E" w:rsidRPr="00BA265E">
        <w:rPr>
          <w:rStyle w:val="fontstyle31"/>
          <w:sz w:val="18"/>
          <w:szCs w:val="18"/>
        </w:rPr>
        <w:t>Department of Landscape and Dry Land Cultivation, Faculty of Agriculture, Omdurman Islamic University, Omdurman, Sudan</w:t>
      </w:r>
      <w:r w:rsidR="00822F3E">
        <w:rPr>
          <w:rStyle w:val="fontstyle31"/>
          <w:sz w:val="18"/>
          <w:szCs w:val="18"/>
        </w:rPr>
        <w:t xml:space="preserve">                                                                                                                                                                                          </w:t>
      </w:r>
      <w:r w:rsidR="00BA265E" w:rsidRPr="00BA265E">
        <w:rPr>
          <w:rStyle w:val="fontstyle31"/>
          <w:sz w:val="18"/>
          <w:szCs w:val="18"/>
        </w:rPr>
        <w:t xml:space="preserve"> </w:t>
      </w:r>
    </w:p>
    <w:p w:rsidR="00E5264D" w:rsidRDefault="00E5264D" w:rsidP="00C574EC">
      <w:pPr>
        <w:spacing w:after="120"/>
        <w:ind w:left="-341" w:right="-284"/>
        <w:jc w:val="both"/>
      </w:pPr>
      <w:r>
        <w:rPr>
          <w:rStyle w:val="fontstyle31"/>
          <w:b/>
          <w:bCs/>
          <w:sz w:val="28"/>
          <w:szCs w:val="32"/>
        </w:rPr>
        <w:t xml:space="preserve">Corresponding author </w:t>
      </w:r>
      <w:proofErr w:type="gramStart"/>
      <w:r>
        <w:rPr>
          <w:rStyle w:val="fontstyle31"/>
          <w:b/>
          <w:bCs/>
          <w:sz w:val="28"/>
          <w:szCs w:val="32"/>
        </w:rPr>
        <w:t xml:space="preserve">email </w:t>
      </w:r>
      <w:r w:rsidR="00822F3E" w:rsidRPr="00822F3E">
        <w:rPr>
          <w:rStyle w:val="fontstyle31"/>
          <w:b/>
          <w:bCs/>
          <w:sz w:val="28"/>
          <w:szCs w:val="32"/>
        </w:rPr>
        <w:t xml:space="preserve"> :</w:t>
      </w:r>
      <w:proofErr w:type="gramEnd"/>
      <w:r w:rsidR="00822F3E" w:rsidRPr="00822F3E">
        <w:rPr>
          <w:rStyle w:val="fontstyle31"/>
          <w:sz w:val="28"/>
          <w:szCs w:val="32"/>
        </w:rPr>
        <w:t xml:space="preserve"> (</w:t>
      </w:r>
      <w:proofErr w:type="spellStart"/>
      <w:r w:rsidR="00822F3E" w:rsidRPr="00822F3E">
        <w:rPr>
          <w:rStyle w:val="fontstyle31"/>
          <w:sz w:val="28"/>
          <w:szCs w:val="32"/>
        </w:rPr>
        <w:t>Salih</w:t>
      </w:r>
      <w:proofErr w:type="spellEnd"/>
      <w:r w:rsidR="00822F3E" w:rsidRPr="00822F3E">
        <w:rPr>
          <w:rStyle w:val="fontstyle31"/>
          <w:sz w:val="28"/>
          <w:szCs w:val="32"/>
        </w:rPr>
        <w:t xml:space="preserve">. S.A.) </w:t>
      </w:r>
      <w:hyperlink r:id="rId5" w:history="1">
        <w:r w:rsidR="00822F3E" w:rsidRPr="00822F3E">
          <w:rPr>
            <w:rStyle w:val="Hyperlink"/>
            <w:rFonts w:ascii="TimesNewRoman" w:hAnsi="TimesNewRoman"/>
            <w:sz w:val="28"/>
            <w:szCs w:val="32"/>
            <w:u w:val="none"/>
          </w:rPr>
          <w:t>salah.55@hotmail.co.uk</w:t>
        </w:r>
      </w:hyperlink>
      <w:r>
        <w:t xml:space="preserve">                  </w:t>
      </w:r>
    </w:p>
    <w:p w:rsidR="00C574EC" w:rsidRDefault="00BA265E" w:rsidP="00C574EC">
      <w:pPr>
        <w:spacing w:after="0"/>
        <w:ind w:left="-341" w:right="-284"/>
        <w:jc w:val="both"/>
        <w:rPr>
          <w:rFonts w:ascii="Times New Roman" w:hAnsi="Times New Roman" w:cs="Times New Roman"/>
          <w:color w:val="000000"/>
          <w:sz w:val="28"/>
          <w:szCs w:val="28"/>
        </w:rPr>
      </w:pPr>
      <w:r w:rsidRPr="00415359">
        <w:rPr>
          <w:rFonts w:ascii="Times New Roman" w:hAnsi="Times New Roman" w:cs="Times New Roman"/>
          <w:b/>
          <w:bCs/>
          <w:color w:val="000000"/>
          <w:sz w:val="28"/>
          <w:szCs w:val="28"/>
        </w:rPr>
        <w:t xml:space="preserve">Abstract: </w:t>
      </w:r>
      <w:r w:rsidRPr="00415359">
        <w:rPr>
          <w:rFonts w:ascii="Times New Roman" w:hAnsi="Times New Roman" w:cs="Times New Roman"/>
          <w:color w:val="000000"/>
          <w:sz w:val="28"/>
          <w:szCs w:val="28"/>
        </w:rPr>
        <w:t xml:space="preserve">The experimental work was conducted at Jebel </w:t>
      </w:r>
      <w:proofErr w:type="spellStart"/>
      <w:r w:rsidRPr="00415359">
        <w:rPr>
          <w:rFonts w:ascii="Times New Roman" w:hAnsi="Times New Roman" w:cs="Times New Roman"/>
          <w:color w:val="000000"/>
          <w:sz w:val="28"/>
          <w:szCs w:val="28"/>
        </w:rPr>
        <w:t>Awlia</w:t>
      </w:r>
      <w:proofErr w:type="spellEnd"/>
      <w:r w:rsidRPr="00415359">
        <w:rPr>
          <w:rFonts w:ascii="Times New Roman" w:hAnsi="Times New Roman" w:cs="Times New Roman"/>
          <w:color w:val="000000"/>
          <w:sz w:val="28"/>
          <w:szCs w:val="28"/>
        </w:rPr>
        <w:t xml:space="preserve"> locality 40 kilometers south of Omdurman city during 2010-2011 and 2011-2012 rainy seasons to investigate the effect of micro-catchment water harvesting techniques on some soil</w:t>
      </w:r>
      <w:r w:rsidR="002B3F35"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physical properties. Techniques used were, semi- circular, V-shaped, pits, deep ditches and land without water harvesting</w:t>
      </w:r>
      <w:r w:rsidR="002B3F35"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 xml:space="preserve">technique </w:t>
      </w:r>
      <w:r w:rsidR="00C574EC">
        <w:rPr>
          <w:rFonts w:ascii="Times New Roman" w:hAnsi="Times New Roman" w:cs="Times New Roman"/>
          <w:color w:val="000000"/>
          <w:sz w:val="28"/>
          <w:szCs w:val="28"/>
        </w:rPr>
        <w:t xml:space="preserve">as </w:t>
      </w:r>
      <w:r w:rsidRPr="00415359">
        <w:rPr>
          <w:rFonts w:ascii="Times New Roman" w:hAnsi="Times New Roman" w:cs="Times New Roman"/>
          <w:color w:val="000000"/>
          <w:sz w:val="28"/>
          <w:szCs w:val="28"/>
        </w:rPr>
        <w:t>control. Soil properties studied were infiltration rate, saturation percentage, bulk density and the percentages of clay,</w:t>
      </w:r>
      <w:r w:rsidR="00DD26B3">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silt and sand.</w:t>
      </w:r>
      <w:r w:rsidR="00C574EC">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 xml:space="preserve"> </w:t>
      </w:r>
    </w:p>
    <w:p w:rsidR="00C574EC" w:rsidRDefault="00BA265E" w:rsidP="00C574EC">
      <w:pPr>
        <w:spacing w:after="0"/>
        <w:ind w:left="-341" w:right="-284"/>
        <w:jc w:val="both"/>
        <w:rPr>
          <w:rFonts w:ascii="Times New Roman" w:hAnsi="Times New Roman" w:cs="Times New Roman"/>
          <w:color w:val="000000"/>
          <w:sz w:val="28"/>
          <w:szCs w:val="28"/>
        </w:rPr>
      </w:pPr>
      <w:r w:rsidRPr="00415359">
        <w:rPr>
          <w:rFonts w:ascii="Times New Roman" w:hAnsi="Times New Roman" w:cs="Times New Roman"/>
          <w:color w:val="000000"/>
          <w:sz w:val="28"/>
          <w:szCs w:val="28"/>
        </w:rPr>
        <w:t>The results showed that infiltration rates in all treatments were lower than that of the control, the mean</w:t>
      </w:r>
      <w:r w:rsidR="002B3F35"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differences between treatments were not significant in the first season but significantly lower means were obtained by the semi</w:t>
      </w:r>
      <w:r w:rsidR="00DD26B3">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circular and pits in the second season. Satura</w:t>
      </w:r>
      <w:r w:rsidR="00C574EC">
        <w:rPr>
          <w:rFonts w:ascii="Times New Roman" w:hAnsi="Times New Roman" w:cs="Times New Roman"/>
          <w:color w:val="000000"/>
          <w:sz w:val="28"/>
          <w:szCs w:val="28"/>
        </w:rPr>
        <w:t xml:space="preserve">tion </w:t>
      </w:r>
      <w:proofErr w:type="gramStart"/>
      <w:r w:rsidR="00C574EC">
        <w:rPr>
          <w:rFonts w:ascii="Times New Roman" w:hAnsi="Times New Roman" w:cs="Times New Roman"/>
          <w:color w:val="000000"/>
          <w:sz w:val="28"/>
          <w:szCs w:val="28"/>
        </w:rPr>
        <w:t>percentage in both seasons</w:t>
      </w:r>
      <w:r w:rsidRPr="00415359">
        <w:rPr>
          <w:rFonts w:ascii="Times New Roman" w:hAnsi="Times New Roman" w:cs="Times New Roman"/>
          <w:color w:val="000000"/>
          <w:sz w:val="28"/>
          <w:szCs w:val="28"/>
        </w:rPr>
        <w:t xml:space="preserve"> were</w:t>
      </w:r>
      <w:proofErr w:type="gramEnd"/>
      <w:r w:rsidRPr="00415359">
        <w:rPr>
          <w:rFonts w:ascii="Times New Roman" w:hAnsi="Times New Roman" w:cs="Times New Roman"/>
          <w:color w:val="000000"/>
          <w:sz w:val="28"/>
          <w:szCs w:val="28"/>
        </w:rPr>
        <w:t xml:space="preserve"> significantly lower after rainfall as</w:t>
      </w:r>
      <w:r w:rsidR="002B3F35"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compared to that before rainfall for all treatments.</w:t>
      </w:r>
      <w:r w:rsidR="00C574EC">
        <w:rPr>
          <w:rFonts w:ascii="Times New Roman" w:hAnsi="Times New Roman" w:cs="Times New Roman"/>
          <w:color w:val="000000"/>
          <w:sz w:val="28"/>
          <w:szCs w:val="28"/>
        </w:rPr>
        <w:t xml:space="preserve">                                                                                                     </w:t>
      </w:r>
    </w:p>
    <w:p w:rsidR="00DD26B3" w:rsidRDefault="00BA265E" w:rsidP="00F07F82">
      <w:pPr>
        <w:spacing w:after="120"/>
        <w:ind w:left="-341" w:right="-284"/>
        <w:jc w:val="both"/>
        <w:rPr>
          <w:rFonts w:ascii="Times New Roman" w:hAnsi="Times New Roman" w:cs="Times New Roman"/>
          <w:color w:val="000000"/>
          <w:sz w:val="28"/>
          <w:szCs w:val="28"/>
        </w:rPr>
      </w:pPr>
      <w:r w:rsidRPr="00415359">
        <w:rPr>
          <w:rFonts w:ascii="Times New Roman" w:hAnsi="Times New Roman" w:cs="Times New Roman"/>
          <w:color w:val="000000"/>
          <w:sz w:val="28"/>
          <w:szCs w:val="28"/>
        </w:rPr>
        <w:t xml:space="preserve"> Except for the semi-circular and the V-shaped treatments in both seasons</w:t>
      </w:r>
      <w:r w:rsidR="00DD26B3">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and deep ditches in the first season and pits in the second season, bulk density after rain fall was significantly lower than that</w:t>
      </w:r>
      <w:r w:rsidR="002B3F35"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before rainfall. Clay content in both seasons was not significantly affected by the water harvesting techniques, except under</w:t>
      </w:r>
      <w:r w:rsidR="002B3F35"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deep ditches in the second season and overall in both seasons. Silt content, in both seasons, was not significantly influenced by</w:t>
      </w:r>
      <w:r w:rsidR="002B3F35"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the technique for all treatments, except during the first season, in which the techniques before rainfall had a significantly higher</w:t>
      </w:r>
      <w:r w:rsidR="002B3F35"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mean as compared to that after rainfall. Effect of the water harvesting technique on sand content had insignificant effect,</w:t>
      </w:r>
      <w:r w:rsidR="002B3F35"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except the overall mean of the techniques during the second season, in which before rainfall was significantly higher as</w:t>
      </w:r>
      <w:r w:rsidR="002B3F35"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compared to</w:t>
      </w:r>
      <w:r w:rsidR="002B3F35" w:rsidRPr="00415359">
        <w:rPr>
          <w:rFonts w:ascii="Times New Roman" w:hAnsi="Times New Roman" w:cs="Times New Roman"/>
          <w:color w:val="000000"/>
          <w:sz w:val="28"/>
          <w:szCs w:val="28"/>
        </w:rPr>
        <w:t xml:space="preserve"> that of the control treatments.</w:t>
      </w:r>
      <w:r w:rsidR="00DD26B3">
        <w:rPr>
          <w:rFonts w:ascii="Times New Roman" w:hAnsi="Times New Roman" w:cs="Times New Roman"/>
          <w:color w:val="000000"/>
          <w:sz w:val="28"/>
          <w:szCs w:val="28"/>
        </w:rPr>
        <w:t xml:space="preserve">              </w:t>
      </w:r>
      <w:r w:rsidR="00C574EC">
        <w:rPr>
          <w:rFonts w:ascii="Times New Roman" w:hAnsi="Times New Roman" w:cs="Times New Roman"/>
          <w:color w:val="000000"/>
          <w:sz w:val="28"/>
          <w:szCs w:val="28"/>
        </w:rPr>
        <w:t xml:space="preserve">                  </w:t>
      </w:r>
      <w:r w:rsidR="00DD26B3">
        <w:rPr>
          <w:rFonts w:ascii="Times New Roman" w:hAnsi="Times New Roman" w:cs="Times New Roman"/>
          <w:color w:val="000000"/>
          <w:sz w:val="28"/>
          <w:szCs w:val="28"/>
        </w:rPr>
        <w:t xml:space="preserve">                                                          </w:t>
      </w:r>
    </w:p>
    <w:p w:rsidR="00DD26B3" w:rsidRDefault="00BA265E" w:rsidP="00DD26B3">
      <w:pPr>
        <w:spacing w:after="240"/>
        <w:ind w:left="-341" w:right="-284"/>
        <w:jc w:val="both"/>
        <w:rPr>
          <w:rFonts w:ascii="Times New Roman" w:hAnsi="Times New Roman" w:cs="Times New Roman"/>
          <w:color w:val="000000"/>
          <w:sz w:val="28"/>
          <w:szCs w:val="28"/>
        </w:rPr>
      </w:pPr>
      <w:r w:rsidRPr="00415359">
        <w:rPr>
          <w:rFonts w:ascii="Times New Roman" w:hAnsi="Times New Roman" w:cs="Times New Roman"/>
          <w:b/>
          <w:bCs/>
          <w:color w:val="000000"/>
          <w:sz w:val="28"/>
          <w:szCs w:val="28"/>
        </w:rPr>
        <w:lastRenderedPageBreak/>
        <w:t xml:space="preserve">Keywords: </w:t>
      </w:r>
      <w:r w:rsidRPr="00415359">
        <w:rPr>
          <w:rFonts w:ascii="Times New Roman" w:hAnsi="Times New Roman" w:cs="Times New Roman"/>
          <w:color w:val="000000"/>
          <w:sz w:val="28"/>
          <w:szCs w:val="28"/>
        </w:rPr>
        <w:t>Micro-Catchment Techniques, Infiltration Rate, Saturation Percentage, Bulk Density</w:t>
      </w:r>
      <w:r w:rsidR="00DD26B3">
        <w:rPr>
          <w:rFonts w:ascii="Times New Roman" w:hAnsi="Times New Roman" w:cs="Times New Roman"/>
          <w:color w:val="000000"/>
          <w:sz w:val="28"/>
          <w:szCs w:val="28"/>
        </w:rPr>
        <w:t xml:space="preserve">                                                                               </w:t>
      </w:r>
    </w:p>
    <w:p w:rsidR="00DD26B3" w:rsidRDefault="002B3F35" w:rsidP="00F07F82">
      <w:pPr>
        <w:spacing w:after="120"/>
        <w:ind w:left="-341" w:right="-284"/>
        <w:jc w:val="both"/>
        <w:rPr>
          <w:rFonts w:ascii="Times New Roman" w:hAnsi="Times New Roman" w:cs="Times New Roman"/>
          <w:b/>
          <w:bCs/>
          <w:color w:val="000000"/>
          <w:sz w:val="28"/>
          <w:szCs w:val="28"/>
        </w:rPr>
      </w:pPr>
      <w:r w:rsidRPr="00415359">
        <w:rPr>
          <w:rFonts w:ascii="Times New Roman" w:hAnsi="Times New Roman" w:cs="Times New Roman"/>
          <w:b/>
          <w:bCs/>
          <w:color w:val="000000"/>
          <w:sz w:val="28"/>
          <w:szCs w:val="28"/>
        </w:rPr>
        <w:t>1. Introduction</w:t>
      </w:r>
      <w:r w:rsidR="00DD26B3">
        <w:rPr>
          <w:rFonts w:ascii="Times New Roman" w:hAnsi="Times New Roman" w:cs="Times New Roman"/>
          <w:b/>
          <w:bCs/>
          <w:color w:val="000000"/>
          <w:sz w:val="28"/>
          <w:szCs w:val="28"/>
        </w:rPr>
        <w:t xml:space="preserve">                                                                                              </w:t>
      </w:r>
    </w:p>
    <w:p w:rsidR="008546BB" w:rsidRPr="00DD26B3" w:rsidRDefault="002B3F35" w:rsidP="00DD26B3">
      <w:pPr>
        <w:spacing w:after="120"/>
        <w:ind w:left="-341" w:right="-284"/>
        <w:jc w:val="both"/>
        <w:rPr>
          <w:rFonts w:ascii="Times New Roman" w:hAnsi="Times New Roman" w:cs="Times New Roman"/>
          <w:color w:val="000000"/>
          <w:sz w:val="28"/>
          <w:szCs w:val="28"/>
        </w:rPr>
      </w:pPr>
      <w:r w:rsidRPr="00415359">
        <w:rPr>
          <w:rFonts w:ascii="Times New Roman" w:hAnsi="Times New Roman" w:cs="Times New Roman"/>
          <w:color w:val="000000"/>
          <w:sz w:val="28"/>
          <w:szCs w:val="28"/>
        </w:rPr>
        <w:t>Dry lands cover about 5.2 billion hectares, a third of the land area of the globe (UNEP, 1992). Roughly one fifth of the world population lives in these areas. Dry lands have been defined by FAO on the basis of the length of the growing season, as zones which fall between 1-74 and 75-199 growing days to represent the arid and semiarid dry lands, respectively, and receiving rainfall between 0</w:t>
      </w:r>
      <w:r w:rsidR="008546BB"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 600 mm annually (FAO, 1978).</w:t>
      </w:r>
      <w:r w:rsidR="00DD26B3">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br/>
        <w:t>The main feature of “dryness” is the negative water</w:t>
      </w:r>
      <w:r w:rsidR="008546BB"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balance between the annual rainfall (supply) and the</w:t>
      </w:r>
      <w:r w:rsidR="008546BB"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evaporative demand. Many of the world’s dry lands are</w:t>
      </w:r>
      <w:r w:rsidR="008546BB" w:rsidRPr="00415359">
        <w:rPr>
          <w:rFonts w:ascii="Times New Roman" w:hAnsi="Times New Roman" w:cs="Times New Roman"/>
          <w:color w:val="000000"/>
          <w:sz w:val="28"/>
          <w:szCs w:val="28"/>
        </w:rPr>
        <w:t xml:space="preserve"> grazing rangelands and characterized by the need to manage and cope with erratic events of rain that constrain opportunities for development. In dry-lands, production is possible only when additional water is made available for cultivation. With declining investments in irrigation in developing countries, alternative methods, such as soil and</w:t>
      </w:r>
      <w:r w:rsidR="00DD26B3">
        <w:rPr>
          <w:rFonts w:ascii="Times New Roman" w:hAnsi="Times New Roman" w:cs="Times New Roman"/>
          <w:color w:val="000000"/>
          <w:sz w:val="28"/>
          <w:szCs w:val="28"/>
        </w:rPr>
        <w:t xml:space="preserve"> </w:t>
      </w:r>
      <w:r w:rsidR="008546BB" w:rsidRPr="00415359">
        <w:rPr>
          <w:rFonts w:ascii="Times New Roman" w:hAnsi="Times New Roman" w:cs="Times New Roman"/>
          <w:color w:val="000000"/>
          <w:sz w:val="28"/>
          <w:szCs w:val="28"/>
        </w:rPr>
        <w:t xml:space="preserve">water conservation, have become more important in recent decades (Devi </w:t>
      </w:r>
      <w:r w:rsidR="008546BB" w:rsidRPr="00415359">
        <w:rPr>
          <w:rFonts w:ascii="Times New Roman" w:hAnsi="Times New Roman" w:cs="Times New Roman"/>
          <w:i/>
          <w:iCs/>
          <w:color w:val="000000"/>
          <w:sz w:val="28"/>
          <w:szCs w:val="28"/>
        </w:rPr>
        <w:t>et al.</w:t>
      </w:r>
      <w:r w:rsidR="008546BB" w:rsidRPr="00415359">
        <w:rPr>
          <w:rFonts w:ascii="Times New Roman" w:hAnsi="Times New Roman" w:cs="Times New Roman"/>
          <w:color w:val="000000"/>
          <w:sz w:val="28"/>
          <w:szCs w:val="28"/>
        </w:rPr>
        <w:t>, 2005). Water harvesting is one such technique and is based on the collection and concentration of surface runoff for cultivation before it reaches seasonal or perennial streams (</w:t>
      </w:r>
      <w:proofErr w:type="spellStart"/>
      <w:r w:rsidR="008546BB" w:rsidRPr="00415359">
        <w:rPr>
          <w:rFonts w:ascii="Times New Roman" w:hAnsi="Times New Roman" w:cs="Times New Roman"/>
          <w:color w:val="000000"/>
          <w:sz w:val="28"/>
          <w:szCs w:val="28"/>
        </w:rPr>
        <w:t>Reij</w:t>
      </w:r>
      <w:proofErr w:type="spellEnd"/>
      <w:r w:rsidR="008546BB" w:rsidRPr="00415359">
        <w:rPr>
          <w:rFonts w:ascii="Times New Roman" w:hAnsi="Times New Roman" w:cs="Times New Roman"/>
          <w:color w:val="000000"/>
          <w:sz w:val="28"/>
          <w:szCs w:val="28"/>
        </w:rPr>
        <w:t xml:space="preserve"> </w:t>
      </w:r>
      <w:r w:rsidR="008546BB" w:rsidRPr="00415359">
        <w:rPr>
          <w:rFonts w:ascii="Times New Roman" w:hAnsi="Times New Roman" w:cs="Times New Roman"/>
          <w:i/>
          <w:iCs/>
          <w:color w:val="000000"/>
          <w:sz w:val="28"/>
          <w:szCs w:val="28"/>
        </w:rPr>
        <w:t>et al</w:t>
      </w:r>
      <w:r w:rsidR="008546BB" w:rsidRPr="00415359">
        <w:rPr>
          <w:rFonts w:ascii="Times New Roman" w:hAnsi="Times New Roman" w:cs="Times New Roman"/>
          <w:color w:val="000000"/>
          <w:sz w:val="28"/>
          <w:szCs w:val="28"/>
        </w:rPr>
        <w:t>., 1988).</w:t>
      </w:r>
      <w:r w:rsidR="008546BB" w:rsidRPr="00415359">
        <w:rPr>
          <w:rStyle w:val="fontstyle01"/>
          <w:rFonts w:ascii="Times New Roman" w:hAnsi="Times New Roman" w:cs="Times New Roman"/>
          <w:sz w:val="28"/>
          <w:szCs w:val="28"/>
        </w:rPr>
        <w:t xml:space="preserve"> </w:t>
      </w:r>
    </w:p>
    <w:p w:rsidR="00DD26B3" w:rsidRDefault="008546BB" w:rsidP="00DD26B3">
      <w:pPr>
        <w:spacing w:after="120"/>
        <w:ind w:right="-284"/>
        <w:jc w:val="both"/>
        <w:rPr>
          <w:rFonts w:ascii="Times New Roman" w:hAnsi="Times New Roman" w:cs="Times New Roman"/>
          <w:b/>
          <w:bCs/>
          <w:color w:val="000000"/>
          <w:sz w:val="28"/>
          <w:szCs w:val="28"/>
        </w:rPr>
      </w:pPr>
      <w:r w:rsidRPr="00415359">
        <w:rPr>
          <w:rFonts w:ascii="Times New Roman" w:hAnsi="Times New Roman" w:cs="Times New Roman"/>
          <w:b/>
          <w:bCs/>
          <w:color w:val="000000"/>
          <w:sz w:val="28"/>
          <w:szCs w:val="28"/>
        </w:rPr>
        <w:t>2. Materials and Methods</w:t>
      </w:r>
      <w:r w:rsidR="002E1ED5">
        <w:rPr>
          <w:rFonts w:ascii="Times New Roman" w:hAnsi="Times New Roman" w:cs="Times New Roman"/>
          <w:b/>
          <w:bCs/>
          <w:color w:val="000000"/>
          <w:sz w:val="28"/>
          <w:szCs w:val="28"/>
        </w:rPr>
        <w:t xml:space="preserve">                                                                        </w:t>
      </w:r>
    </w:p>
    <w:p w:rsidR="002E1ED5" w:rsidRDefault="00DD26B3" w:rsidP="009D7477">
      <w:pPr>
        <w:spacing w:after="0"/>
        <w:ind w:right="-284"/>
        <w:jc w:val="both"/>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 </w:t>
      </w:r>
      <w:r w:rsidR="008546BB" w:rsidRPr="00415359">
        <w:rPr>
          <w:rFonts w:ascii="Times New Roman" w:hAnsi="Times New Roman" w:cs="Times New Roman"/>
          <w:color w:val="000000"/>
          <w:sz w:val="28"/>
          <w:szCs w:val="28"/>
        </w:rPr>
        <w:t xml:space="preserve">The experimental work was conducted at Jebel </w:t>
      </w:r>
      <w:proofErr w:type="spellStart"/>
      <w:r w:rsidR="008546BB" w:rsidRPr="00415359">
        <w:rPr>
          <w:rFonts w:ascii="Times New Roman" w:hAnsi="Times New Roman" w:cs="Times New Roman"/>
          <w:color w:val="000000"/>
          <w:sz w:val="28"/>
          <w:szCs w:val="28"/>
        </w:rPr>
        <w:t>Awlia</w:t>
      </w:r>
      <w:proofErr w:type="spellEnd"/>
      <w:r w:rsidR="008546BB" w:rsidRPr="00415359">
        <w:rPr>
          <w:rFonts w:ascii="Times New Roman" w:hAnsi="Times New Roman" w:cs="Times New Roman"/>
          <w:color w:val="000000"/>
          <w:sz w:val="28"/>
          <w:szCs w:val="28"/>
        </w:rPr>
        <w:t xml:space="preserve"> locality 40</w:t>
      </w:r>
      <w:r w:rsidR="00F07F82">
        <w:rPr>
          <w:rFonts w:ascii="Times New Roman" w:hAnsi="Times New Roman" w:cs="Times New Roman"/>
          <w:color w:val="000000"/>
          <w:sz w:val="28"/>
          <w:szCs w:val="28"/>
        </w:rPr>
        <w:t xml:space="preserve"> </w:t>
      </w:r>
      <w:r w:rsidR="008546BB" w:rsidRPr="00415359">
        <w:rPr>
          <w:rFonts w:ascii="Times New Roman" w:hAnsi="Times New Roman" w:cs="Times New Roman"/>
          <w:color w:val="000000"/>
          <w:sz w:val="28"/>
          <w:szCs w:val="28"/>
        </w:rPr>
        <w:t xml:space="preserve"> kilometers south of Omdurman city and 25 kilometers from the west bank of the White Nile River during 2010-2011 and 2011-2012 rainy seasons. The experiments covered an area of 5 hectares as a part of the area designated for Khartoum New International Airport. The climate of the area is semi desert, which was characterized by high</w:t>
      </w:r>
      <w:r w:rsidR="002E1ED5">
        <w:rPr>
          <w:rFonts w:ascii="Times New Roman" w:hAnsi="Times New Roman" w:cs="Times New Roman"/>
          <w:color w:val="000000"/>
          <w:sz w:val="28"/>
          <w:szCs w:val="28"/>
        </w:rPr>
        <w:t xml:space="preserve"> </w:t>
      </w:r>
      <w:r w:rsidR="008546BB" w:rsidRPr="00415359">
        <w:rPr>
          <w:rFonts w:ascii="Times New Roman" w:hAnsi="Times New Roman" w:cs="Times New Roman"/>
          <w:color w:val="000000"/>
          <w:sz w:val="28"/>
          <w:szCs w:val="28"/>
        </w:rPr>
        <w:t>temperature of an average of 45</w:t>
      </w:r>
      <w:r w:rsidR="009D7477">
        <w:rPr>
          <w:rFonts w:ascii="Times New Roman" w:hAnsi="Times New Roman" w:cs="Times New Roman"/>
          <w:color w:val="000000"/>
          <w:sz w:val="28"/>
          <w:szCs w:val="28"/>
        </w:rPr>
        <w:t xml:space="preserve"> </w:t>
      </w:r>
      <w:r w:rsidR="008546BB" w:rsidRPr="00415359">
        <w:rPr>
          <w:rFonts w:ascii="Times New Roman" w:hAnsi="Times New Roman" w:cs="Times New Roman"/>
          <w:color w:val="000000"/>
          <w:sz w:val="28"/>
          <w:szCs w:val="28"/>
        </w:rPr>
        <w:t>C</w:t>
      </w:r>
      <w:r w:rsidR="009D7477" w:rsidRPr="009D7477">
        <w:rPr>
          <w:rFonts w:ascii="Times New Roman" w:hAnsi="Times New Roman" w:cs="Times New Roman"/>
          <w:b/>
          <w:bCs/>
          <w:color w:val="000000"/>
          <w:sz w:val="28"/>
          <w:szCs w:val="28"/>
          <w:vertAlign w:val="superscript"/>
        </w:rPr>
        <w:t>°</w:t>
      </w:r>
      <w:r w:rsidR="009D7477">
        <w:rPr>
          <w:rFonts w:ascii="Times New Roman" w:hAnsi="Times New Roman" w:cs="Times New Roman"/>
          <w:color w:val="000000"/>
          <w:sz w:val="28"/>
          <w:szCs w:val="28"/>
        </w:rPr>
        <w:t xml:space="preserve"> </w:t>
      </w:r>
      <w:r w:rsidR="008546BB" w:rsidRPr="00415359">
        <w:rPr>
          <w:rFonts w:ascii="Times New Roman" w:hAnsi="Times New Roman" w:cs="Times New Roman"/>
          <w:color w:val="000000"/>
          <w:sz w:val="28"/>
          <w:szCs w:val="28"/>
        </w:rPr>
        <w:t xml:space="preserve">during the summer. Wind speed is very high evoking dust. Very sparse herbaceous plants and </w:t>
      </w:r>
      <w:r w:rsidR="008546BB" w:rsidRPr="00415359">
        <w:rPr>
          <w:rFonts w:ascii="Times New Roman" w:hAnsi="Times New Roman" w:cs="Times New Roman"/>
          <w:i/>
          <w:iCs/>
          <w:color w:val="000000"/>
          <w:sz w:val="28"/>
          <w:szCs w:val="28"/>
        </w:rPr>
        <w:t xml:space="preserve">Acacia </w:t>
      </w:r>
      <w:r w:rsidR="008546BB" w:rsidRPr="00415359">
        <w:rPr>
          <w:rFonts w:ascii="Times New Roman" w:hAnsi="Times New Roman" w:cs="Times New Roman"/>
          <w:color w:val="000000"/>
          <w:sz w:val="28"/>
          <w:szCs w:val="28"/>
        </w:rPr>
        <w:t>trees comprise the plant cover which is green during the rainy season.</w:t>
      </w:r>
      <w:r w:rsidR="002E1ED5">
        <w:rPr>
          <w:rFonts w:ascii="Times New Roman" w:hAnsi="Times New Roman" w:cs="Times New Roman"/>
          <w:color w:val="000000"/>
          <w:sz w:val="28"/>
          <w:szCs w:val="28"/>
        </w:rPr>
        <w:t xml:space="preserve">                                                                   </w:t>
      </w:r>
      <w:r w:rsidR="008546BB" w:rsidRPr="00415359">
        <w:rPr>
          <w:rFonts w:ascii="Times New Roman" w:hAnsi="Times New Roman" w:cs="Times New Roman"/>
          <w:color w:val="000000"/>
          <w:sz w:val="28"/>
          <w:szCs w:val="28"/>
        </w:rPr>
        <w:t xml:space="preserve"> </w:t>
      </w:r>
    </w:p>
    <w:p w:rsidR="002E1ED5" w:rsidRDefault="008546BB" w:rsidP="002E1ED5">
      <w:pPr>
        <w:spacing w:after="0"/>
        <w:ind w:right="-284"/>
        <w:jc w:val="both"/>
        <w:rPr>
          <w:rFonts w:ascii="Times New Roman" w:hAnsi="Times New Roman" w:cs="Times New Roman"/>
          <w:color w:val="000000"/>
          <w:sz w:val="28"/>
          <w:szCs w:val="28"/>
        </w:rPr>
      </w:pPr>
      <w:r w:rsidRPr="00415359">
        <w:rPr>
          <w:rFonts w:ascii="Times New Roman" w:hAnsi="Times New Roman" w:cs="Times New Roman"/>
          <w:color w:val="000000"/>
          <w:sz w:val="28"/>
          <w:szCs w:val="28"/>
        </w:rPr>
        <w:t xml:space="preserve">The soil is light to sandy in composition except at lane beds especially </w:t>
      </w:r>
      <w:proofErr w:type="spellStart"/>
      <w:r w:rsidRPr="00415359">
        <w:rPr>
          <w:rFonts w:ascii="Times New Roman" w:hAnsi="Times New Roman" w:cs="Times New Roman"/>
          <w:color w:val="000000"/>
          <w:sz w:val="28"/>
          <w:szCs w:val="28"/>
        </w:rPr>
        <w:t>Mansourab</w:t>
      </w:r>
      <w:proofErr w:type="spellEnd"/>
      <w:r w:rsidRPr="00415359">
        <w:rPr>
          <w:rFonts w:ascii="Times New Roman" w:hAnsi="Times New Roman" w:cs="Times New Roman"/>
          <w:color w:val="000000"/>
          <w:sz w:val="28"/>
          <w:szCs w:val="28"/>
        </w:rPr>
        <w:t xml:space="preserve"> dam. Soil changes gradually to clay and sand-clay according to level and topography.</w:t>
      </w:r>
      <w:r w:rsidR="002E1ED5">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br/>
        <w:t>Five water harvesting techniques were used as follows:</w:t>
      </w:r>
      <w:r w:rsidR="002E1ED5">
        <w:rPr>
          <w:rFonts w:ascii="Times New Roman" w:hAnsi="Times New Roman" w:cs="Times New Roman"/>
          <w:color w:val="000000"/>
          <w:sz w:val="28"/>
          <w:szCs w:val="28"/>
        </w:rPr>
        <w:t xml:space="preserve">                     </w:t>
      </w:r>
      <w:r w:rsidR="009D7477">
        <w:rPr>
          <w:rFonts w:ascii="Times New Roman" w:hAnsi="Times New Roman" w:cs="Times New Roman"/>
          <w:color w:val="000000"/>
          <w:sz w:val="28"/>
          <w:szCs w:val="28"/>
        </w:rPr>
        <w:br/>
        <w:t>(1) Semi- circular water traps</w:t>
      </w:r>
      <w:r w:rsidRPr="00415359">
        <w:rPr>
          <w:rFonts w:ascii="Times New Roman" w:hAnsi="Times New Roman" w:cs="Times New Roman"/>
          <w:color w:val="000000"/>
          <w:sz w:val="28"/>
          <w:szCs w:val="28"/>
        </w:rPr>
        <w:t xml:space="preserve"> (T1) designed with 30 meters diameter, 90 cm height and 20 meters distance between one trap and the other. The water dikes were composed </w:t>
      </w:r>
      <w:proofErr w:type="gramStart"/>
      <w:r w:rsidRPr="00415359">
        <w:rPr>
          <w:rFonts w:ascii="Times New Roman" w:hAnsi="Times New Roman" w:cs="Times New Roman"/>
          <w:color w:val="000000"/>
          <w:sz w:val="28"/>
          <w:szCs w:val="28"/>
        </w:rPr>
        <w:t>of</w:t>
      </w:r>
      <w:r w:rsidR="00CD653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 xml:space="preserve"> 3</w:t>
      </w:r>
      <w:proofErr w:type="gramEnd"/>
      <w:r w:rsidRPr="00415359">
        <w:rPr>
          <w:rFonts w:ascii="Times New Roman" w:hAnsi="Times New Roman" w:cs="Times New Roman"/>
          <w:color w:val="000000"/>
          <w:sz w:val="28"/>
          <w:szCs w:val="28"/>
        </w:rPr>
        <w:t xml:space="preserve"> units, with a distance of 50 meters from the next </w:t>
      </w:r>
      <w:r w:rsidRPr="00415359">
        <w:rPr>
          <w:rFonts w:ascii="Times New Roman" w:hAnsi="Times New Roman" w:cs="Times New Roman"/>
          <w:color w:val="000000"/>
          <w:sz w:val="28"/>
          <w:szCs w:val="28"/>
        </w:rPr>
        <w:lastRenderedPageBreak/>
        <w:t>unit of dikes.</w:t>
      </w:r>
      <w:r w:rsidR="002E1ED5">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br/>
        <w:t>(2) V-</w:t>
      </w:r>
      <w:r w:rsidR="00CD653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shaped water dikes (T2): Each 30 meters side length and 30 meters bottom of the V-shaped width. The distance between a set of dikes and the other was 20 meters. The water trap was composed of 3</w:t>
      </w:r>
      <w:r w:rsidR="00CD653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shapes at the front and 2</w:t>
      </w:r>
      <w:r w:rsidR="00CD653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shapes at the rear at a distance of 50 meters between the front and rear.</w:t>
      </w:r>
      <w:r w:rsidR="00CD653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br/>
        <w:t>(3) Pits (T3): The pits were designed at 5 meters width, 10 meters length and 10 meters between pits. Pits were dug according to the land gradient. Water trap was composed of 3 pits at the front and 2 pits at the rear at a distance of 50 meters between the front and rear pits.</w:t>
      </w:r>
      <w:r w:rsidR="002E1ED5">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br/>
        <w:t>(4) Deep ditches (T4): The deep ditches were dug by a motor grader. The length of each ditch was 30 meters and depth of 90cm, at a distance of 20 meters between ditches. The water trap in this design was composed of three ditches at the front and two ditches at the rear, the distance between the front and rear ditches was 50 meters.</w:t>
      </w:r>
      <w:r w:rsidR="002E1ED5">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br/>
        <w:t>(5) Land without water harvesting technique (control)</w:t>
      </w:r>
      <w:r w:rsidR="0013454D"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treatment denoted by (T0).</w:t>
      </w:r>
      <w:r w:rsidR="002E1ED5">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br/>
        <w:t>The infiltration rate was determined using a double ring</w:t>
      </w:r>
      <w:r w:rsidR="0013454D" w:rsidRPr="00415359">
        <w:rPr>
          <w:rFonts w:ascii="Times New Roman" w:hAnsi="Times New Roman" w:cs="Times New Roman"/>
          <w:color w:val="000000"/>
          <w:sz w:val="28"/>
          <w:szCs w:val="28"/>
        </w:rPr>
        <w:t xml:space="preserve"> </w:t>
      </w:r>
      <w:proofErr w:type="spellStart"/>
      <w:r w:rsidRPr="00415359">
        <w:rPr>
          <w:rFonts w:ascii="Times New Roman" w:hAnsi="Times New Roman" w:cs="Times New Roman"/>
          <w:color w:val="000000"/>
          <w:sz w:val="28"/>
          <w:szCs w:val="28"/>
        </w:rPr>
        <w:t>infiltrometer</w:t>
      </w:r>
      <w:proofErr w:type="spellEnd"/>
      <w:r w:rsidRPr="00415359">
        <w:rPr>
          <w:rFonts w:ascii="Times New Roman" w:hAnsi="Times New Roman" w:cs="Times New Roman"/>
          <w:color w:val="000000"/>
          <w:sz w:val="28"/>
          <w:szCs w:val="28"/>
        </w:rPr>
        <w:t xml:space="preserve"> as described by Michael (1978). The double</w:t>
      </w:r>
      <w:r w:rsidR="0013454D"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 xml:space="preserve">ring </w:t>
      </w:r>
      <w:proofErr w:type="spellStart"/>
      <w:r w:rsidRPr="00415359">
        <w:rPr>
          <w:rFonts w:ascii="Times New Roman" w:hAnsi="Times New Roman" w:cs="Times New Roman"/>
          <w:color w:val="000000"/>
          <w:sz w:val="28"/>
          <w:szCs w:val="28"/>
        </w:rPr>
        <w:t>infiltrometer</w:t>
      </w:r>
      <w:proofErr w:type="spellEnd"/>
      <w:r w:rsidRPr="00415359">
        <w:rPr>
          <w:rFonts w:ascii="Times New Roman" w:hAnsi="Times New Roman" w:cs="Times New Roman"/>
          <w:color w:val="000000"/>
          <w:sz w:val="28"/>
          <w:szCs w:val="28"/>
        </w:rPr>
        <w:t xml:space="preserve"> consisted of two concentric cylinders each</w:t>
      </w:r>
      <w:r w:rsidR="0013454D"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0.25 cm thick, 30 cm height with diameter of 30 cm for the</w:t>
      </w:r>
      <w:r w:rsidR="0013454D"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 xml:space="preserve">inner ring and 60 cm for the outer one. The </w:t>
      </w:r>
      <w:proofErr w:type="spellStart"/>
      <w:r w:rsidRPr="00415359">
        <w:rPr>
          <w:rFonts w:ascii="Times New Roman" w:hAnsi="Times New Roman" w:cs="Times New Roman"/>
          <w:color w:val="000000"/>
          <w:sz w:val="28"/>
          <w:szCs w:val="28"/>
        </w:rPr>
        <w:t>infiltrometer</w:t>
      </w:r>
      <w:proofErr w:type="spellEnd"/>
      <w:r w:rsidRPr="00415359">
        <w:rPr>
          <w:rFonts w:ascii="Times New Roman" w:hAnsi="Times New Roman" w:cs="Times New Roman"/>
          <w:color w:val="000000"/>
          <w:sz w:val="28"/>
          <w:szCs w:val="28"/>
        </w:rPr>
        <w:t xml:space="preserve"> was</w:t>
      </w:r>
      <w:r w:rsidR="0013454D"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pressed firmly in the soil and hammered gently with the help</w:t>
      </w:r>
      <w:r w:rsidR="0013454D"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of a wooden flank until it was driven to a depth of 10 cm. A</w:t>
      </w:r>
      <w:r w:rsidR="0013454D"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filter paper was then placed at the bottom of the inner</w:t>
      </w:r>
      <w:r w:rsidR="0013454D"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cylinder to prevent disturbing the surface of the soil. Water</w:t>
      </w:r>
      <w:r w:rsidR="0013454D"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was then poured gently into the inner cylinder. The space</w:t>
      </w:r>
      <w:r w:rsidR="0013454D"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between the inner and the outer cylinder was filled</w:t>
      </w:r>
      <w:r w:rsidR="0013454D"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immediately with water after filling the inner one to prevent</w:t>
      </w:r>
      <w:r w:rsidR="0013454D"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the lateral water movement. Readings of the depth of the</w:t>
      </w:r>
      <w:r w:rsidR="0013454D" w:rsidRPr="00415359">
        <w:rPr>
          <w:rFonts w:ascii="Times New Roman" w:hAnsi="Times New Roman" w:cs="Times New Roman"/>
          <w:color w:val="000000"/>
          <w:sz w:val="28"/>
          <w:szCs w:val="28"/>
        </w:rPr>
        <w:t xml:space="preserve"> </w:t>
      </w:r>
      <w:proofErr w:type="spellStart"/>
      <w:r w:rsidRPr="00415359">
        <w:rPr>
          <w:rFonts w:ascii="Times New Roman" w:hAnsi="Times New Roman" w:cs="Times New Roman"/>
          <w:color w:val="000000"/>
          <w:sz w:val="28"/>
          <w:szCs w:val="28"/>
        </w:rPr>
        <w:t>ponded</w:t>
      </w:r>
      <w:proofErr w:type="spellEnd"/>
      <w:r w:rsidRPr="00415359">
        <w:rPr>
          <w:rFonts w:ascii="Times New Roman" w:hAnsi="Times New Roman" w:cs="Times New Roman"/>
          <w:color w:val="000000"/>
          <w:sz w:val="28"/>
          <w:szCs w:val="28"/>
        </w:rPr>
        <w:t xml:space="preserve"> water in the inner cylinder were taken every 5</w:t>
      </w:r>
      <w:r w:rsidRPr="00415359">
        <w:rPr>
          <w:rFonts w:ascii="Times New Roman" w:hAnsi="Times New Roman" w:cs="Times New Roman"/>
          <w:color w:val="000000"/>
          <w:sz w:val="28"/>
          <w:szCs w:val="28"/>
        </w:rPr>
        <w:br/>
        <w:t>minutes then the rate of water intake over the time was</w:t>
      </w:r>
      <w:r w:rsidR="0013454D"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measured as described by Michael (1978).</w:t>
      </w:r>
      <w:r w:rsidR="002E1ED5">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 xml:space="preserve"> </w:t>
      </w:r>
    </w:p>
    <w:p w:rsidR="002E1ED5" w:rsidRDefault="008546BB" w:rsidP="002E1ED5">
      <w:pPr>
        <w:spacing w:after="120"/>
        <w:ind w:right="-284"/>
        <w:jc w:val="both"/>
        <w:rPr>
          <w:rFonts w:ascii="Times New Roman" w:hAnsi="Times New Roman" w:cs="Times New Roman"/>
          <w:color w:val="000000"/>
          <w:sz w:val="28"/>
          <w:szCs w:val="28"/>
        </w:rPr>
      </w:pPr>
      <w:r w:rsidRPr="00415359">
        <w:rPr>
          <w:rFonts w:ascii="Times New Roman" w:hAnsi="Times New Roman" w:cs="Times New Roman"/>
          <w:color w:val="000000"/>
          <w:sz w:val="28"/>
          <w:szCs w:val="28"/>
        </w:rPr>
        <w:t>Soil analysis</w:t>
      </w:r>
      <w:r w:rsidRPr="00415359">
        <w:rPr>
          <w:rFonts w:ascii="Times New Roman" w:hAnsi="Times New Roman" w:cs="Times New Roman"/>
          <w:sz w:val="28"/>
          <w:szCs w:val="28"/>
        </w:rPr>
        <w:t xml:space="preserve"> </w:t>
      </w:r>
      <w:r w:rsidR="0013454D" w:rsidRPr="00415359">
        <w:rPr>
          <w:rFonts w:ascii="Times New Roman" w:hAnsi="Times New Roman" w:cs="Times New Roman"/>
          <w:sz w:val="28"/>
          <w:szCs w:val="28"/>
        </w:rPr>
        <w:t>i</w:t>
      </w:r>
      <w:r w:rsidR="0013454D" w:rsidRPr="00415359">
        <w:rPr>
          <w:rFonts w:ascii="Times New Roman" w:hAnsi="Times New Roman" w:cs="Times New Roman"/>
          <w:color w:val="000000"/>
          <w:sz w:val="28"/>
          <w:szCs w:val="28"/>
        </w:rPr>
        <w:t>ncluded saturation percentage (S.P), bulk density (B.D.) and soil mechanical analysis (Clay%, Silt% and sand %) were carried out in the laboratories of Al-</w:t>
      </w:r>
      <w:proofErr w:type="spellStart"/>
      <w:r w:rsidR="0013454D" w:rsidRPr="00415359">
        <w:rPr>
          <w:rFonts w:ascii="Times New Roman" w:hAnsi="Times New Roman" w:cs="Times New Roman"/>
          <w:color w:val="000000"/>
          <w:sz w:val="28"/>
          <w:szCs w:val="28"/>
        </w:rPr>
        <w:t>Neelain</w:t>
      </w:r>
      <w:proofErr w:type="spellEnd"/>
      <w:r w:rsidR="0013454D" w:rsidRPr="00415359">
        <w:rPr>
          <w:rFonts w:ascii="Times New Roman" w:hAnsi="Times New Roman" w:cs="Times New Roman"/>
          <w:color w:val="000000"/>
          <w:sz w:val="28"/>
          <w:szCs w:val="28"/>
        </w:rPr>
        <w:t xml:space="preserve"> University.</w:t>
      </w:r>
      <w:r w:rsidR="002E1ED5">
        <w:rPr>
          <w:rFonts w:ascii="Times New Roman" w:hAnsi="Times New Roman" w:cs="Times New Roman"/>
          <w:color w:val="000000"/>
          <w:sz w:val="28"/>
          <w:szCs w:val="28"/>
        </w:rPr>
        <w:t xml:space="preserve">                                                        </w:t>
      </w:r>
    </w:p>
    <w:p w:rsidR="00DC3DE9" w:rsidRDefault="0013454D" w:rsidP="002E1ED5">
      <w:pPr>
        <w:spacing w:after="120"/>
        <w:ind w:right="-284"/>
        <w:jc w:val="both"/>
        <w:rPr>
          <w:rFonts w:ascii="Times New Roman" w:hAnsi="Times New Roman" w:cs="Times New Roman"/>
          <w:b/>
          <w:bCs/>
          <w:color w:val="000000"/>
          <w:sz w:val="28"/>
          <w:szCs w:val="28"/>
        </w:rPr>
      </w:pPr>
      <w:r w:rsidRPr="00415359">
        <w:rPr>
          <w:rFonts w:ascii="Times New Roman" w:hAnsi="Times New Roman" w:cs="Times New Roman"/>
          <w:b/>
          <w:bCs/>
          <w:color w:val="000000"/>
          <w:sz w:val="28"/>
          <w:szCs w:val="28"/>
        </w:rPr>
        <w:t>3. Results</w:t>
      </w:r>
      <w:r w:rsidR="00DC3DE9">
        <w:rPr>
          <w:rFonts w:ascii="Times New Roman" w:hAnsi="Times New Roman" w:cs="Times New Roman"/>
          <w:b/>
          <w:bCs/>
          <w:color w:val="000000"/>
          <w:sz w:val="28"/>
          <w:szCs w:val="28"/>
        </w:rPr>
        <w:t xml:space="preserve">                                                                                                  </w:t>
      </w:r>
      <w:r w:rsidR="002E1ED5">
        <w:rPr>
          <w:rFonts w:ascii="Times New Roman" w:hAnsi="Times New Roman" w:cs="Times New Roman"/>
          <w:b/>
          <w:bCs/>
          <w:color w:val="000000"/>
          <w:sz w:val="28"/>
          <w:szCs w:val="28"/>
        </w:rPr>
        <w:t xml:space="preserve"> </w:t>
      </w:r>
    </w:p>
    <w:p w:rsidR="00DC3DE9" w:rsidRPr="004B0F82" w:rsidRDefault="004B0F82" w:rsidP="002E1ED5">
      <w:pPr>
        <w:spacing w:after="120"/>
        <w:ind w:right="-284"/>
        <w:jc w:val="both"/>
        <w:rPr>
          <w:rFonts w:ascii="Times New Roman" w:hAnsi="Times New Roman" w:cs="Times New Roman"/>
          <w:b/>
          <w:bCs/>
          <w:color w:val="000000"/>
          <w:sz w:val="28"/>
          <w:szCs w:val="28"/>
          <w:rtl/>
        </w:rPr>
      </w:pPr>
      <w:r w:rsidRPr="00415359">
        <w:rPr>
          <w:rFonts w:ascii="Times New Roman" w:hAnsi="Times New Roman" w:cs="Times New Roman"/>
          <w:color w:val="000000"/>
          <w:sz w:val="28"/>
          <w:szCs w:val="28"/>
        </w:rPr>
        <w:t xml:space="preserve">Table 1 shows the mean infiltration rates under the micro catchment techniques in both seasons. The results showed that infiltration rates in all treatments were lower than that of the control. The mean differences </w:t>
      </w:r>
      <w:r w:rsidRPr="00415359">
        <w:rPr>
          <w:rFonts w:ascii="Times New Roman" w:hAnsi="Times New Roman" w:cs="Times New Roman"/>
          <w:color w:val="000000"/>
          <w:sz w:val="28"/>
          <w:szCs w:val="28"/>
        </w:rPr>
        <w:lastRenderedPageBreak/>
        <w:t>between treatments in the first season were not significant. The percentage of decrease</w:t>
      </w:r>
      <w:r>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in infiltration rate for the semi circular, pits, deep ditch and V-shaped micro-catchment as compared to the control was 46.2%, 38.0%, 17.3% and 39.1%, respectively. In the second season, all micro catchment treatments had lower mean of infiltration rate than the control, with significantly lower mean obtained by the semi circular and pits. The treatments of semi circular, pits, deep ditch and V-shaped catchments showed decreased infiltration rate as compared to the control by about 79.0%, 76.7%, 58.7% and 46.3%, respectively.</w:t>
      </w:r>
      <w:r>
        <w:rPr>
          <w:rFonts w:ascii="Times New Roman" w:hAnsi="Times New Roman" w:cs="Times New Roman"/>
          <w:color w:val="000000"/>
          <w:sz w:val="28"/>
          <w:szCs w:val="28"/>
        </w:rPr>
        <w:t xml:space="preserve">                                          </w:t>
      </w:r>
    </w:p>
    <w:p w:rsidR="002E1ED5" w:rsidRPr="002E1ED5" w:rsidRDefault="002E1ED5" w:rsidP="004B0F82">
      <w:pPr>
        <w:spacing w:after="120"/>
        <w:ind w:right="-284"/>
        <w:jc w:val="both"/>
        <w:rPr>
          <w:rFonts w:ascii="Times New Roman" w:hAnsi="Times New Roman" w:cs="Times New Roman"/>
          <w:color w:val="000000"/>
          <w:sz w:val="28"/>
          <w:szCs w:val="28"/>
        </w:rPr>
      </w:pPr>
      <w:r>
        <w:rPr>
          <w:rFonts w:ascii="Times New Roman" w:hAnsi="Times New Roman" w:cs="Times New Roman"/>
          <w:b/>
          <w:bCs/>
          <w:color w:val="000000"/>
          <w:sz w:val="28"/>
          <w:szCs w:val="28"/>
        </w:rPr>
        <w:t xml:space="preserve"> </w:t>
      </w:r>
      <w:proofErr w:type="gramStart"/>
      <w:r w:rsidR="0013454D" w:rsidRPr="002E1ED5">
        <w:rPr>
          <w:rFonts w:ascii="Times New Roman" w:hAnsi="Times New Roman" w:cs="Times New Roman"/>
          <w:b/>
          <w:bCs/>
          <w:color w:val="000000"/>
          <w:sz w:val="28"/>
          <w:szCs w:val="28"/>
        </w:rPr>
        <w:t>Table 1.</w:t>
      </w:r>
      <w:proofErr w:type="gramEnd"/>
      <w:r w:rsidR="0013454D" w:rsidRPr="002E1ED5">
        <w:rPr>
          <w:rFonts w:ascii="Times New Roman" w:hAnsi="Times New Roman" w:cs="Times New Roman"/>
          <w:b/>
          <w:bCs/>
          <w:color w:val="000000"/>
          <w:sz w:val="28"/>
          <w:szCs w:val="28"/>
        </w:rPr>
        <w:t xml:space="preserve"> </w:t>
      </w:r>
      <w:r w:rsidR="0013454D" w:rsidRPr="002E1ED5">
        <w:rPr>
          <w:rFonts w:ascii="Times New Roman" w:hAnsi="Times New Roman" w:cs="Times New Roman"/>
          <w:color w:val="000000"/>
          <w:sz w:val="28"/>
          <w:szCs w:val="28"/>
        </w:rPr>
        <w:t>Mean infiltration rate under the different micro catchment techniques during 2011/2012 and 2012/2013 seasons</w:t>
      </w:r>
      <w:r w:rsidR="0013454D" w:rsidRPr="00415359">
        <w:rPr>
          <w:rFonts w:ascii="Times New Roman" w:hAnsi="Times New Roman" w:cs="Times New Roman"/>
          <w:i/>
          <w:iCs/>
          <w:color w:val="000000"/>
          <w:sz w:val="28"/>
          <w:szCs w:val="28"/>
        </w:rPr>
        <w:t>.</w:t>
      </w:r>
      <w:r>
        <w:rPr>
          <w:rFonts w:ascii="Times New Roman" w:hAnsi="Times New Roman" w:cs="Times New Roman"/>
          <w:color w:val="000000"/>
          <w:sz w:val="28"/>
          <w:szCs w:val="28"/>
        </w:rPr>
        <w:t xml:space="preserve">                              </w:t>
      </w:r>
    </w:p>
    <w:tbl>
      <w:tblPr>
        <w:tblStyle w:val="TableGrid"/>
        <w:bidiVisual/>
        <w:tblW w:w="0" w:type="auto"/>
        <w:tblInd w:w="1184" w:type="dxa"/>
        <w:tblLook w:val="04A0"/>
      </w:tblPr>
      <w:tblGrid>
        <w:gridCol w:w="2835"/>
        <w:gridCol w:w="2835"/>
        <w:gridCol w:w="1668"/>
      </w:tblGrid>
      <w:tr w:rsidR="00C2000F" w:rsidTr="00DC3DE9">
        <w:tc>
          <w:tcPr>
            <w:tcW w:w="5670" w:type="dxa"/>
            <w:gridSpan w:val="2"/>
          </w:tcPr>
          <w:p w:rsidR="00C2000F" w:rsidRPr="00C2000F" w:rsidRDefault="00C2000F" w:rsidP="00DC3DE9">
            <w:pPr>
              <w:spacing w:after="240"/>
              <w:ind w:righ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Mean infiltration rate                      </w:t>
            </w:r>
          </w:p>
        </w:tc>
        <w:tc>
          <w:tcPr>
            <w:tcW w:w="1668" w:type="dxa"/>
            <w:vMerge w:val="restart"/>
          </w:tcPr>
          <w:p w:rsidR="00C2000F" w:rsidRPr="00C2000F" w:rsidRDefault="00C2000F" w:rsidP="00DC3DE9">
            <w:pPr>
              <w:spacing w:after="240"/>
              <w:ind w:righ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Treatments                  </w:t>
            </w:r>
          </w:p>
        </w:tc>
      </w:tr>
      <w:tr w:rsidR="00C2000F" w:rsidTr="00DC3DE9">
        <w:tc>
          <w:tcPr>
            <w:tcW w:w="2835" w:type="dxa"/>
          </w:tcPr>
          <w:p w:rsidR="00C2000F" w:rsidRDefault="00C2000F" w:rsidP="00DC3DE9">
            <w:pPr>
              <w:spacing w:after="240"/>
              <w:ind w:right="-284"/>
              <w:jc w:val="both"/>
              <w:rPr>
                <w:rFonts w:ascii="Times New Roman" w:hAnsi="Times New Roman" w:cs="Times New Roman"/>
                <w:i/>
                <w:iCs/>
                <w:color w:val="000000"/>
                <w:sz w:val="28"/>
                <w:szCs w:val="28"/>
                <w:rtl/>
              </w:rPr>
            </w:pPr>
            <w:r>
              <w:rPr>
                <w:rFonts w:ascii="Times New Roman" w:hAnsi="Times New Roman" w:cs="Times New Roman"/>
                <w:color w:val="000000"/>
                <w:sz w:val="28"/>
                <w:szCs w:val="28"/>
              </w:rPr>
              <w:t xml:space="preserve">2012 – 2013 season    </w:t>
            </w:r>
          </w:p>
        </w:tc>
        <w:tc>
          <w:tcPr>
            <w:tcW w:w="2835" w:type="dxa"/>
          </w:tcPr>
          <w:p w:rsidR="00C2000F" w:rsidRPr="00C2000F" w:rsidRDefault="00C2000F" w:rsidP="00DC3DE9">
            <w:pPr>
              <w:spacing w:after="240"/>
              <w:ind w:righ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2011 – 2012 season    </w:t>
            </w:r>
          </w:p>
        </w:tc>
        <w:tc>
          <w:tcPr>
            <w:tcW w:w="1668" w:type="dxa"/>
            <w:vMerge/>
          </w:tcPr>
          <w:p w:rsidR="00C2000F" w:rsidRDefault="00C2000F" w:rsidP="00DC3DE9">
            <w:pPr>
              <w:spacing w:after="240"/>
              <w:ind w:right="-284"/>
              <w:jc w:val="both"/>
              <w:rPr>
                <w:rFonts w:ascii="Times New Roman" w:hAnsi="Times New Roman" w:cs="Times New Roman"/>
                <w:i/>
                <w:iCs/>
                <w:color w:val="000000"/>
                <w:sz w:val="28"/>
                <w:szCs w:val="28"/>
                <w:rtl/>
              </w:rPr>
            </w:pPr>
          </w:p>
        </w:tc>
      </w:tr>
      <w:tr w:rsidR="002E1ED5" w:rsidTr="00DC3DE9">
        <w:tc>
          <w:tcPr>
            <w:tcW w:w="2835" w:type="dxa"/>
          </w:tcPr>
          <w:p w:rsidR="002E1ED5" w:rsidRPr="00DC3DE9" w:rsidRDefault="00DC3DE9" w:rsidP="00DC3DE9">
            <w:pPr>
              <w:spacing w:after="240"/>
              <w:ind w:right="-284"/>
              <w:jc w:val="center"/>
              <w:rPr>
                <w:rFonts w:ascii="Times New Roman" w:hAnsi="Times New Roman" w:cs="Times New Roman"/>
                <w:color w:val="000000"/>
                <w:sz w:val="28"/>
                <w:szCs w:val="28"/>
              </w:rPr>
            </w:pPr>
            <w:r w:rsidRPr="00DC3DE9">
              <w:rPr>
                <w:rFonts w:ascii="Times New Roman" w:hAnsi="Times New Roman" w:cs="Times New Roman"/>
                <w:color w:val="000000"/>
                <w:sz w:val="28"/>
                <w:szCs w:val="28"/>
              </w:rPr>
              <w:t>162.0</w:t>
            </w:r>
            <w:r>
              <w:rPr>
                <w:rFonts w:ascii="Times New Roman" w:hAnsi="Times New Roman" w:cs="Times New Roman"/>
                <w:color w:val="000000"/>
                <w:sz w:val="28"/>
                <w:szCs w:val="28"/>
              </w:rPr>
              <w:t xml:space="preserve">                     </w:t>
            </w:r>
          </w:p>
        </w:tc>
        <w:tc>
          <w:tcPr>
            <w:tcW w:w="2835" w:type="dxa"/>
          </w:tcPr>
          <w:p w:rsidR="002E1ED5" w:rsidRPr="00DC3DE9" w:rsidRDefault="00C2000F" w:rsidP="00DC3DE9">
            <w:pPr>
              <w:spacing w:after="240"/>
              <w:ind w:right="-284"/>
              <w:jc w:val="center"/>
              <w:rPr>
                <w:rFonts w:ascii="Times New Roman" w:hAnsi="Times New Roman" w:cs="Times New Roman"/>
                <w:color w:val="000000"/>
                <w:sz w:val="28"/>
                <w:szCs w:val="28"/>
              </w:rPr>
            </w:pPr>
            <w:r w:rsidRPr="00DC3DE9">
              <w:rPr>
                <w:rFonts w:ascii="Times New Roman" w:hAnsi="Times New Roman" w:cs="Times New Roman"/>
                <w:color w:val="000000"/>
                <w:sz w:val="28"/>
                <w:szCs w:val="28"/>
              </w:rPr>
              <w:t>157.7</w:t>
            </w:r>
            <w:r w:rsidR="00DC3DE9">
              <w:rPr>
                <w:rFonts w:ascii="Times New Roman" w:hAnsi="Times New Roman" w:cs="Times New Roman"/>
                <w:color w:val="000000"/>
                <w:sz w:val="28"/>
                <w:szCs w:val="28"/>
              </w:rPr>
              <w:t xml:space="preserve">                     </w:t>
            </w:r>
          </w:p>
        </w:tc>
        <w:tc>
          <w:tcPr>
            <w:tcW w:w="1668" w:type="dxa"/>
          </w:tcPr>
          <w:p w:rsidR="002E1ED5" w:rsidRPr="00C2000F" w:rsidRDefault="00C2000F" w:rsidP="00DC3DE9">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0                </w:t>
            </w:r>
            <w:r w:rsidR="00DC3DE9">
              <w:rPr>
                <w:rFonts w:ascii="Times New Roman" w:hAnsi="Times New Roman" w:cs="Times New Roman"/>
                <w:color w:val="000000"/>
                <w:sz w:val="28"/>
                <w:szCs w:val="28"/>
                <w:vertAlign w:val="subscript"/>
              </w:rPr>
              <w:t xml:space="preserve">         </w:t>
            </w:r>
          </w:p>
        </w:tc>
      </w:tr>
      <w:tr w:rsidR="002E1ED5" w:rsidTr="00DC3DE9">
        <w:tc>
          <w:tcPr>
            <w:tcW w:w="2835" w:type="dxa"/>
          </w:tcPr>
          <w:p w:rsidR="002E1ED5" w:rsidRPr="00DC3DE9" w:rsidRDefault="00DC3DE9" w:rsidP="00DC3DE9">
            <w:pPr>
              <w:spacing w:after="240"/>
              <w:ind w:right="-284"/>
              <w:jc w:val="center"/>
              <w:rPr>
                <w:rFonts w:ascii="Times New Roman" w:hAnsi="Times New Roman" w:cs="Times New Roman"/>
                <w:color w:val="000000"/>
                <w:sz w:val="28"/>
                <w:szCs w:val="28"/>
              </w:rPr>
            </w:pPr>
            <w:r w:rsidRPr="00DC3DE9">
              <w:rPr>
                <w:rFonts w:ascii="Times New Roman" w:hAnsi="Times New Roman" w:cs="Times New Roman"/>
                <w:color w:val="000000"/>
                <w:sz w:val="28"/>
                <w:szCs w:val="28"/>
              </w:rPr>
              <w:t>90.5</w:t>
            </w:r>
            <w:r>
              <w:rPr>
                <w:rFonts w:ascii="Times New Roman" w:hAnsi="Times New Roman" w:cs="Times New Roman"/>
                <w:color w:val="000000"/>
                <w:sz w:val="28"/>
                <w:szCs w:val="28"/>
              </w:rPr>
              <w:t xml:space="preserve">                       </w:t>
            </w:r>
          </w:p>
        </w:tc>
        <w:tc>
          <w:tcPr>
            <w:tcW w:w="2835" w:type="dxa"/>
          </w:tcPr>
          <w:p w:rsidR="002E1ED5" w:rsidRPr="00DC3DE9" w:rsidRDefault="00C2000F" w:rsidP="00DC3DE9">
            <w:pPr>
              <w:spacing w:after="240"/>
              <w:ind w:right="-284"/>
              <w:jc w:val="center"/>
              <w:rPr>
                <w:rFonts w:ascii="Times New Roman" w:hAnsi="Times New Roman" w:cs="Times New Roman"/>
                <w:color w:val="000000"/>
                <w:sz w:val="28"/>
                <w:szCs w:val="28"/>
              </w:rPr>
            </w:pPr>
            <w:r w:rsidRPr="00DC3DE9">
              <w:rPr>
                <w:rFonts w:ascii="Times New Roman" w:hAnsi="Times New Roman" w:cs="Times New Roman"/>
                <w:color w:val="000000"/>
                <w:sz w:val="28"/>
                <w:szCs w:val="28"/>
              </w:rPr>
              <w:t>107.9</w:t>
            </w:r>
            <w:r w:rsidR="00DC3DE9">
              <w:rPr>
                <w:rFonts w:ascii="Times New Roman" w:hAnsi="Times New Roman" w:cs="Times New Roman"/>
                <w:color w:val="000000"/>
                <w:sz w:val="28"/>
                <w:szCs w:val="28"/>
              </w:rPr>
              <w:t xml:space="preserve">                     </w:t>
            </w:r>
          </w:p>
        </w:tc>
        <w:tc>
          <w:tcPr>
            <w:tcW w:w="1668" w:type="dxa"/>
          </w:tcPr>
          <w:p w:rsidR="002E1ED5" w:rsidRPr="00C2000F" w:rsidRDefault="00C2000F" w:rsidP="00DC3DE9">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1                         </w:t>
            </w:r>
          </w:p>
        </w:tc>
      </w:tr>
      <w:tr w:rsidR="002E1ED5" w:rsidTr="00DC3DE9">
        <w:tc>
          <w:tcPr>
            <w:tcW w:w="2835" w:type="dxa"/>
          </w:tcPr>
          <w:p w:rsidR="002E1ED5" w:rsidRPr="00DC3DE9" w:rsidRDefault="00DC3DE9" w:rsidP="00DC3DE9">
            <w:pPr>
              <w:spacing w:after="240"/>
              <w:ind w:right="-284"/>
              <w:jc w:val="center"/>
              <w:rPr>
                <w:rFonts w:ascii="Times New Roman" w:hAnsi="Times New Roman" w:cs="Times New Roman"/>
                <w:color w:val="000000"/>
                <w:sz w:val="28"/>
                <w:szCs w:val="28"/>
              </w:rPr>
            </w:pPr>
            <w:r w:rsidRPr="00DC3DE9">
              <w:rPr>
                <w:rFonts w:ascii="Times New Roman" w:hAnsi="Times New Roman" w:cs="Times New Roman"/>
                <w:color w:val="000000"/>
                <w:sz w:val="28"/>
                <w:szCs w:val="28"/>
              </w:rPr>
              <w:t>91.7</w:t>
            </w:r>
            <w:r>
              <w:rPr>
                <w:rFonts w:ascii="Times New Roman" w:hAnsi="Times New Roman" w:cs="Times New Roman"/>
                <w:color w:val="000000"/>
                <w:sz w:val="28"/>
                <w:szCs w:val="28"/>
              </w:rPr>
              <w:t xml:space="preserve">                     </w:t>
            </w:r>
          </w:p>
        </w:tc>
        <w:tc>
          <w:tcPr>
            <w:tcW w:w="2835" w:type="dxa"/>
          </w:tcPr>
          <w:p w:rsidR="002E1ED5" w:rsidRPr="00DC3DE9" w:rsidRDefault="00C2000F" w:rsidP="00DC3DE9">
            <w:pPr>
              <w:spacing w:after="240"/>
              <w:ind w:right="-284"/>
              <w:jc w:val="center"/>
              <w:rPr>
                <w:rFonts w:ascii="Times New Roman" w:hAnsi="Times New Roman" w:cs="Times New Roman"/>
                <w:color w:val="000000"/>
                <w:sz w:val="28"/>
                <w:szCs w:val="28"/>
              </w:rPr>
            </w:pPr>
            <w:r w:rsidRPr="00DC3DE9">
              <w:rPr>
                <w:rFonts w:ascii="Times New Roman" w:hAnsi="Times New Roman" w:cs="Times New Roman"/>
                <w:color w:val="000000"/>
                <w:sz w:val="28"/>
                <w:szCs w:val="28"/>
              </w:rPr>
              <w:t>114.3</w:t>
            </w:r>
            <w:r w:rsidR="00DC3DE9">
              <w:rPr>
                <w:rFonts w:ascii="Times New Roman" w:hAnsi="Times New Roman" w:cs="Times New Roman"/>
                <w:color w:val="000000"/>
                <w:sz w:val="28"/>
                <w:szCs w:val="28"/>
              </w:rPr>
              <w:t xml:space="preserve">                     </w:t>
            </w:r>
          </w:p>
        </w:tc>
        <w:tc>
          <w:tcPr>
            <w:tcW w:w="1668" w:type="dxa"/>
          </w:tcPr>
          <w:p w:rsidR="002E1ED5" w:rsidRPr="00C2000F" w:rsidRDefault="00C2000F" w:rsidP="00DC3DE9">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2        </w:t>
            </w:r>
            <w:r w:rsidR="00DC3DE9">
              <w:rPr>
                <w:rFonts w:ascii="Times New Roman" w:hAnsi="Times New Roman" w:cs="Times New Roman"/>
                <w:color w:val="000000"/>
                <w:sz w:val="28"/>
                <w:szCs w:val="28"/>
                <w:vertAlign w:val="subscript"/>
              </w:rPr>
              <w:t xml:space="preserve">    </w:t>
            </w:r>
            <w:r>
              <w:rPr>
                <w:rFonts w:ascii="Times New Roman" w:hAnsi="Times New Roman" w:cs="Times New Roman"/>
                <w:color w:val="000000"/>
                <w:sz w:val="28"/>
                <w:szCs w:val="28"/>
                <w:vertAlign w:val="subscript"/>
              </w:rPr>
              <w:t xml:space="preserve">             </w:t>
            </w:r>
          </w:p>
        </w:tc>
      </w:tr>
      <w:tr w:rsidR="002E1ED5" w:rsidTr="00DC3DE9">
        <w:tc>
          <w:tcPr>
            <w:tcW w:w="2835" w:type="dxa"/>
          </w:tcPr>
          <w:p w:rsidR="002E1ED5" w:rsidRPr="00DC3DE9" w:rsidRDefault="00DC3DE9" w:rsidP="00DC3DE9">
            <w:pPr>
              <w:spacing w:after="240"/>
              <w:ind w:right="-284"/>
              <w:jc w:val="center"/>
              <w:rPr>
                <w:rFonts w:ascii="Times New Roman" w:hAnsi="Times New Roman" w:cs="Times New Roman"/>
                <w:color w:val="000000"/>
                <w:sz w:val="28"/>
                <w:szCs w:val="28"/>
              </w:rPr>
            </w:pPr>
            <w:r w:rsidRPr="00DC3DE9">
              <w:rPr>
                <w:rFonts w:ascii="Times New Roman" w:hAnsi="Times New Roman" w:cs="Times New Roman"/>
                <w:color w:val="000000"/>
                <w:sz w:val="28"/>
                <w:szCs w:val="28"/>
              </w:rPr>
              <w:t>102.1</w:t>
            </w:r>
            <w:r>
              <w:rPr>
                <w:rFonts w:ascii="Times New Roman" w:hAnsi="Times New Roman" w:cs="Times New Roman"/>
                <w:color w:val="000000"/>
                <w:sz w:val="28"/>
                <w:szCs w:val="28"/>
              </w:rPr>
              <w:t xml:space="preserve">                  </w:t>
            </w:r>
          </w:p>
        </w:tc>
        <w:tc>
          <w:tcPr>
            <w:tcW w:w="2835" w:type="dxa"/>
          </w:tcPr>
          <w:p w:rsidR="002E1ED5" w:rsidRPr="00DC3DE9" w:rsidRDefault="00C2000F" w:rsidP="00DC3DE9">
            <w:pPr>
              <w:spacing w:after="240"/>
              <w:ind w:right="-284"/>
              <w:jc w:val="center"/>
              <w:rPr>
                <w:rFonts w:ascii="Times New Roman" w:hAnsi="Times New Roman" w:cs="Times New Roman"/>
                <w:color w:val="000000"/>
                <w:sz w:val="28"/>
                <w:szCs w:val="28"/>
              </w:rPr>
            </w:pPr>
            <w:r w:rsidRPr="00DC3DE9">
              <w:rPr>
                <w:rFonts w:ascii="Times New Roman" w:hAnsi="Times New Roman" w:cs="Times New Roman"/>
                <w:color w:val="000000"/>
                <w:sz w:val="28"/>
                <w:szCs w:val="28"/>
              </w:rPr>
              <w:t>134.4</w:t>
            </w:r>
            <w:r w:rsidR="00DC3DE9">
              <w:rPr>
                <w:rFonts w:ascii="Times New Roman" w:hAnsi="Times New Roman" w:cs="Times New Roman"/>
                <w:color w:val="000000"/>
                <w:sz w:val="28"/>
                <w:szCs w:val="28"/>
              </w:rPr>
              <w:t xml:space="preserve">                    </w:t>
            </w:r>
          </w:p>
        </w:tc>
        <w:tc>
          <w:tcPr>
            <w:tcW w:w="1668" w:type="dxa"/>
          </w:tcPr>
          <w:p w:rsidR="002E1ED5" w:rsidRPr="00C2000F" w:rsidRDefault="00C2000F" w:rsidP="00DC3DE9">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3          </w:t>
            </w:r>
            <w:r w:rsidR="00DC3DE9">
              <w:rPr>
                <w:rFonts w:ascii="Times New Roman" w:hAnsi="Times New Roman" w:cs="Times New Roman"/>
                <w:color w:val="000000"/>
                <w:sz w:val="28"/>
                <w:szCs w:val="28"/>
                <w:vertAlign w:val="subscript"/>
              </w:rPr>
              <w:t xml:space="preserve"> </w:t>
            </w:r>
            <w:r>
              <w:rPr>
                <w:rFonts w:ascii="Times New Roman" w:hAnsi="Times New Roman" w:cs="Times New Roman"/>
                <w:color w:val="000000"/>
                <w:sz w:val="28"/>
                <w:szCs w:val="28"/>
                <w:vertAlign w:val="subscript"/>
              </w:rPr>
              <w:t xml:space="preserve">              </w:t>
            </w:r>
          </w:p>
        </w:tc>
      </w:tr>
      <w:tr w:rsidR="002E1ED5" w:rsidTr="00DC3DE9">
        <w:tc>
          <w:tcPr>
            <w:tcW w:w="2835" w:type="dxa"/>
          </w:tcPr>
          <w:p w:rsidR="002E1ED5" w:rsidRPr="00DC3DE9" w:rsidRDefault="00DC3DE9" w:rsidP="00DC3DE9">
            <w:pPr>
              <w:spacing w:after="240"/>
              <w:ind w:right="-284"/>
              <w:jc w:val="center"/>
              <w:rPr>
                <w:rFonts w:ascii="Times New Roman" w:hAnsi="Times New Roman" w:cs="Times New Roman"/>
                <w:color w:val="000000"/>
                <w:sz w:val="28"/>
                <w:szCs w:val="28"/>
              </w:rPr>
            </w:pPr>
            <w:r w:rsidRPr="00DC3DE9">
              <w:rPr>
                <w:rFonts w:ascii="Times New Roman" w:hAnsi="Times New Roman" w:cs="Times New Roman"/>
                <w:color w:val="000000"/>
                <w:sz w:val="28"/>
                <w:szCs w:val="28"/>
              </w:rPr>
              <w:t>110.7</w:t>
            </w:r>
            <w:r>
              <w:rPr>
                <w:rFonts w:ascii="Times New Roman" w:hAnsi="Times New Roman" w:cs="Times New Roman"/>
                <w:color w:val="000000"/>
                <w:sz w:val="28"/>
                <w:szCs w:val="28"/>
              </w:rPr>
              <w:t xml:space="preserve">                   </w:t>
            </w:r>
          </w:p>
        </w:tc>
        <w:tc>
          <w:tcPr>
            <w:tcW w:w="2835" w:type="dxa"/>
          </w:tcPr>
          <w:p w:rsidR="002E1ED5" w:rsidRPr="00DC3DE9" w:rsidRDefault="00DC3DE9" w:rsidP="00DC3DE9">
            <w:pPr>
              <w:spacing w:after="240"/>
              <w:ind w:right="-284"/>
              <w:jc w:val="center"/>
              <w:rPr>
                <w:rFonts w:ascii="Times New Roman" w:hAnsi="Times New Roman" w:cs="Times New Roman"/>
                <w:color w:val="000000"/>
                <w:sz w:val="28"/>
                <w:szCs w:val="28"/>
              </w:rPr>
            </w:pPr>
            <w:r w:rsidRPr="00DC3DE9">
              <w:rPr>
                <w:rFonts w:ascii="Times New Roman" w:hAnsi="Times New Roman" w:cs="Times New Roman"/>
                <w:color w:val="000000"/>
                <w:sz w:val="28"/>
                <w:szCs w:val="28"/>
              </w:rPr>
              <w:t>113.4</w:t>
            </w:r>
            <w:r>
              <w:rPr>
                <w:rFonts w:ascii="Times New Roman" w:hAnsi="Times New Roman" w:cs="Times New Roman"/>
                <w:color w:val="000000"/>
                <w:sz w:val="28"/>
                <w:szCs w:val="28"/>
              </w:rPr>
              <w:t xml:space="preserve">                  </w:t>
            </w:r>
          </w:p>
        </w:tc>
        <w:tc>
          <w:tcPr>
            <w:tcW w:w="1668" w:type="dxa"/>
          </w:tcPr>
          <w:p w:rsidR="002E1ED5" w:rsidRPr="00C2000F" w:rsidRDefault="00C2000F" w:rsidP="00DC3DE9">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4          </w:t>
            </w:r>
            <w:r w:rsidR="00DC3DE9">
              <w:rPr>
                <w:rFonts w:ascii="Times New Roman" w:hAnsi="Times New Roman" w:cs="Times New Roman"/>
                <w:color w:val="000000"/>
                <w:sz w:val="28"/>
                <w:szCs w:val="28"/>
                <w:vertAlign w:val="subscript"/>
              </w:rPr>
              <w:t xml:space="preserve">   </w:t>
            </w:r>
            <w:r>
              <w:rPr>
                <w:rFonts w:ascii="Times New Roman" w:hAnsi="Times New Roman" w:cs="Times New Roman"/>
                <w:color w:val="000000"/>
                <w:sz w:val="28"/>
                <w:szCs w:val="28"/>
                <w:vertAlign w:val="subscript"/>
              </w:rPr>
              <w:t xml:space="preserve">           </w:t>
            </w:r>
          </w:p>
        </w:tc>
      </w:tr>
    </w:tbl>
    <w:p w:rsidR="00B475C1" w:rsidRDefault="0013454D" w:rsidP="004B0F82">
      <w:pPr>
        <w:spacing w:after="120"/>
        <w:ind w:right="-284"/>
        <w:jc w:val="both"/>
        <w:rPr>
          <w:rFonts w:ascii="Times New Roman" w:hAnsi="Times New Roman" w:cs="Times New Roman"/>
          <w:color w:val="000000"/>
          <w:sz w:val="28"/>
          <w:szCs w:val="28"/>
        </w:rPr>
      </w:pPr>
      <w:r w:rsidRPr="00415359">
        <w:rPr>
          <w:rFonts w:ascii="Times New Roman" w:hAnsi="Times New Roman" w:cs="Times New Roman"/>
          <w:i/>
          <w:iCs/>
          <w:color w:val="000000"/>
          <w:sz w:val="28"/>
          <w:szCs w:val="28"/>
        </w:rPr>
        <w:br/>
      </w:r>
      <w:r w:rsidRPr="00415359">
        <w:rPr>
          <w:rFonts w:ascii="Times New Roman" w:hAnsi="Times New Roman" w:cs="Times New Roman"/>
          <w:color w:val="000000"/>
          <w:sz w:val="28"/>
          <w:szCs w:val="28"/>
        </w:rPr>
        <w:t>In both seasons, saturation percentage (SP) was significantly lower after rainfall as compared to the before rainfall for all treatments (Table 2). In the first season, (SP) after rainfall under T0, T1, T2, T3, T4 and overall was reduced by about 54.4%, 48.4%, 38.9%, 50.4%, 43.3% and 47.9%, respectively, as compared to that before rainfall. On the other hand, in the second season, the reduction in SP for the same treatments after rainfall as compared to before rainfall was 0.8%, 33.3%,44.5%, 21.4%, 53.2% and 30.8%, respectively.</w:t>
      </w:r>
      <w:r w:rsidR="00B475C1">
        <w:rPr>
          <w:rFonts w:ascii="Times New Roman" w:hAnsi="Times New Roman" w:cs="Times New Roman"/>
          <w:color w:val="000000"/>
          <w:sz w:val="28"/>
          <w:szCs w:val="28"/>
        </w:rPr>
        <w:t xml:space="preserve">                                                                                   </w:t>
      </w:r>
    </w:p>
    <w:p w:rsidR="00B475C1" w:rsidRDefault="0013454D" w:rsidP="00616301">
      <w:pPr>
        <w:spacing w:after="120"/>
        <w:ind w:right="-284"/>
        <w:jc w:val="both"/>
        <w:rPr>
          <w:rFonts w:ascii="Times New Roman" w:hAnsi="Times New Roman" w:cs="Times New Roman"/>
          <w:i/>
          <w:iCs/>
          <w:color w:val="000000"/>
          <w:sz w:val="28"/>
          <w:szCs w:val="28"/>
        </w:rPr>
      </w:pPr>
      <w:proofErr w:type="gramStart"/>
      <w:r w:rsidRPr="00B475C1">
        <w:rPr>
          <w:rFonts w:ascii="Times New Roman" w:hAnsi="Times New Roman" w:cs="Times New Roman"/>
          <w:b/>
          <w:bCs/>
          <w:color w:val="000000"/>
          <w:sz w:val="28"/>
          <w:szCs w:val="28"/>
        </w:rPr>
        <w:t>Table 2.</w:t>
      </w:r>
      <w:proofErr w:type="gramEnd"/>
      <w:r w:rsidRPr="00B475C1">
        <w:rPr>
          <w:rFonts w:ascii="Times New Roman" w:hAnsi="Times New Roman" w:cs="Times New Roman"/>
          <w:b/>
          <w:bCs/>
          <w:color w:val="000000"/>
          <w:sz w:val="28"/>
          <w:szCs w:val="28"/>
        </w:rPr>
        <w:t xml:space="preserve"> </w:t>
      </w:r>
      <w:proofErr w:type="gramStart"/>
      <w:r w:rsidRPr="00B475C1">
        <w:rPr>
          <w:rFonts w:ascii="Times New Roman" w:hAnsi="Times New Roman" w:cs="Times New Roman"/>
          <w:color w:val="000000"/>
          <w:sz w:val="28"/>
          <w:szCs w:val="28"/>
        </w:rPr>
        <w:t>Saturation percentage before and after rain fall under the different micro catchment techniques during 2011/2012 and 2012/2013 seasons</w:t>
      </w:r>
      <w:r w:rsidRPr="00415359">
        <w:rPr>
          <w:rFonts w:ascii="Times New Roman" w:hAnsi="Times New Roman" w:cs="Times New Roman"/>
          <w:i/>
          <w:iCs/>
          <w:color w:val="000000"/>
          <w:sz w:val="28"/>
          <w:szCs w:val="28"/>
        </w:rPr>
        <w:t>.</w:t>
      </w:r>
      <w:proofErr w:type="gramEnd"/>
    </w:p>
    <w:tbl>
      <w:tblPr>
        <w:tblStyle w:val="TableGrid"/>
        <w:bidiVisual/>
        <w:tblW w:w="9073" w:type="dxa"/>
        <w:tblInd w:w="-233" w:type="dxa"/>
        <w:tblLook w:val="04A0"/>
      </w:tblPr>
      <w:tblGrid>
        <w:gridCol w:w="1843"/>
        <w:gridCol w:w="1842"/>
        <w:gridCol w:w="1843"/>
        <w:gridCol w:w="1843"/>
        <w:gridCol w:w="1702"/>
      </w:tblGrid>
      <w:tr w:rsidR="00616301" w:rsidRPr="00C2000F" w:rsidTr="00616301">
        <w:tc>
          <w:tcPr>
            <w:tcW w:w="7371" w:type="dxa"/>
            <w:gridSpan w:val="4"/>
          </w:tcPr>
          <w:p w:rsidR="00616301" w:rsidRPr="00C2000F" w:rsidRDefault="00375E63" w:rsidP="00616301">
            <w:pPr>
              <w:spacing w:after="240"/>
              <w:ind w:righ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Saturation percentage            </w:t>
            </w:r>
            <w:r w:rsidR="00616301">
              <w:rPr>
                <w:rFonts w:ascii="Times New Roman" w:hAnsi="Times New Roman" w:cs="Times New Roman"/>
                <w:color w:val="000000"/>
                <w:sz w:val="28"/>
                <w:szCs w:val="28"/>
              </w:rPr>
              <w:t xml:space="preserve">                     </w:t>
            </w:r>
          </w:p>
        </w:tc>
        <w:tc>
          <w:tcPr>
            <w:tcW w:w="1702" w:type="dxa"/>
            <w:vMerge w:val="restart"/>
          </w:tcPr>
          <w:p w:rsidR="00616301" w:rsidRPr="00C2000F" w:rsidRDefault="00616301" w:rsidP="00616301">
            <w:pPr>
              <w:spacing w:after="240"/>
              <w:ind w:right="-284"/>
              <w:jc w:val="both"/>
              <w:rPr>
                <w:rFonts w:ascii="Times New Roman" w:hAnsi="Times New Roman" w:cs="Times New Roman"/>
                <w:color w:val="000000"/>
                <w:sz w:val="28"/>
                <w:szCs w:val="28"/>
                <w:rtl/>
              </w:rPr>
            </w:pPr>
            <w:r>
              <w:rPr>
                <w:rFonts w:ascii="Times New Roman" w:hAnsi="Times New Roman" w:cs="Times New Roman"/>
                <w:color w:val="000000"/>
                <w:sz w:val="28"/>
                <w:szCs w:val="28"/>
              </w:rPr>
              <w:t xml:space="preserve">Treatments                  </w:t>
            </w:r>
          </w:p>
        </w:tc>
      </w:tr>
      <w:tr w:rsidR="00616301" w:rsidTr="00616301">
        <w:tc>
          <w:tcPr>
            <w:tcW w:w="3685" w:type="dxa"/>
            <w:gridSpan w:val="2"/>
          </w:tcPr>
          <w:p w:rsidR="00616301" w:rsidRDefault="00616301" w:rsidP="00616301">
            <w:pPr>
              <w:spacing w:after="240"/>
              <w:ind w:right="-284"/>
              <w:jc w:val="both"/>
              <w:rPr>
                <w:rFonts w:ascii="Times New Roman" w:hAnsi="Times New Roman" w:cs="Times New Roman"/>
                <w:i/>
                <w:iCs/>
                <w:color w:val="000000"/>
                <w:sz w:val="28"/>
                <w:szCs w:val="28"/>
                <w:rtl/>
              </w:rPr>
            </w:pPr>
            <w:r>
              <w:rPr>
                <w:rFonts w:ascii="Times New Roman" w:hAnsi="Times New Roman" w:cs="Times New Roman"/>
                <w:color w:val="000000"/>
                <w:sz w:val="28"/>
                <w:szCs w:val="28"/>
              </w:rPr>
              <w:t xml:space="preserve">2012 – 2013 season    </w:t>
            </w:r>
          </w:p>
        </w:tc>
        <w:tc>
          <w:tcPr>
            <w:tcW w:w="3686" w:type="dxa"/>
            <w:gridSpan w:val="2"/>
          </w:tcPr>
          <w:p w:rsidR="00616301" w:rsidRPr="00C2000F" w:rsidRDefault="00616301" w:rsidP="00616301">
            <w:pPr>
              <w:spacing w:after="240"/>
              <w:ind w:righ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2011 – 2012 season    </w:t>
            </w:r>
          </w:p>
        </w:tc>
        <w:tc>
          <w:tcPr>
            <w:tcW w:w="1702" w:type="dxa"/>
            <w:vMerge/>
          </w:tcPr>
          <w:p w:rsidR="00616301" w:rsidRDefault="00616301" w:rsidP="00616301">
            <w:pPr>
              <w:spacing w:after="240"/>
              <w:ind w:right="-284"/>
              <w:jc w:val="both"/>
              <w:rPr>
                <w:rFonts w:ascii="Times New Roman" w:hAnsi="Times New Roman" w:cs="Times New Roman"/>
                <w:i/>
                <w:iCs/>
                <w:color w:val="000000"/>
                <w:sz w:val="28"/>
                <w:szCs w:val="28"/>
                <w:rtl/>
              </w:rPr>
            </w:pPr>
          </w:p>
        </w:tc>
      </w:tr>
      <w:tr w:rsidR="00616301" w:rsidTr="00616301">
        <w:tc>
          <w:tcPr>
            <w:tcW w:w="1843" w:type="dxa"/>
            <w:tcBorders>
              <w:right w:val="single" w:sz="4" w:space="0" w:color="auto"/>
            </w:tcBorders>
          </w:tcPr>
          <w:p w:rsidR="00616301"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After  rainfall</w:t>
            </w:r>
          </w:p>
        </w:tc>
        <w:tc>
          <w:tcPr>
            <w:tcW w:w="1842" w:type="dxa"/>
            <w:tcBorders>
              <w:left w:val="single" w:sz="4" w:space="0" w:color="auto"/>
            </w:tcBorders>
          </w:tcPr>
          <w:p w:rsidR="00616301"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Before rainfall</w:t>
            </w:r>
          </w:p>
        </w:tc>
        <w:tc>
          <w:tcPr>
            <w:tcW w:w="1843" w:type="dxa"/>
            <w:tcBorders>
              <w:right w:val="single" w:sz="4" w:space="0" w:color="auto"/>
            </w:tcBorders>
          </w:tcPr>
          <w:p w:rsidR="00616301"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After rainfall </w:t>
            </w:r>
          </w:p>
        </w:tc>
        <w:tc>
          <w:tcPr>
            <w:tcW w:w="1843" w:type="dxa"/>
            <w:tcBorders>
              <w:left w:val="single" w:sz="4" w:space="0" w:color="auto"/>
            </w:tcBorders>
          </w:tcPr>
          <w:p w:rsidR="00616301" w:rsidRDefault="00616301" w:rsidP="00616301">
            <w:pPr>
              <w:spacing w:after="240"/>
              <w:ind w:right="-284"/>
              <w:rPr>
                <w:rFonts w:ascii="Times New Roman" w:hAnsi="Times New Roman" w:cs="Times New Roman"/>
                <w:color w:val="000000"/>
                <w:sz w:val="28"/>
                <w:szCs w:val="28"/>
              </w:rPr>
            </w:pPr>
            <w:r>
              <w:rPr>
                <w:rFonts w:ascii="Times New Roman" w:hAnsi="Times New Roman" w:cs="Times New Roman"/>
                <w:color w:val="000000"/>
                <w:sz w:val="28"/>
                <w:szCs w:val="28"/>
              </w:rPr>
              <w:t>Before rainfall</w:t>
            </w:r>
          </w:p>
        </w:tc>
        <w:tc>
          <w:tcPr>
            <w:tcW w:w="1702" w:type="dxa"/>
            <w:vMerge/>
          </w:tcPr>
          <w:p w:rsidR="00616301" w:rsidRDefault="00616301" w:rsidP="00616301">
            <w:pPr>
              <w:spacing w:after="240"/>
              <w:ind w:right="-284"/>
              <w:jc w:val="both"/>
              <w:rPr>
                <w:rFonts w:ascii="Times New Roman" w:hAnsi="Times New Roman" w:cs="Times New Roman"/>
                <w:i/>
                <w:iCs/>
                <w:color w:val="000000"/>
                <w:sz w:val="28"/>
                <w:szCs w:val="28"/>
                <w:rtl/>
              </w:rPr>
            </w:pPr>
          </w:p>
        </w:tc>
      </w:tr>
      <w:tr w:rsidR="00616301" w:rsidRPr="00C2000F" w:rsidTr="00616301">
        <w:tc>
          <w:tcPr>
            <w:tcW w:w="1843" w:type="dxa"/>
            <w:tcBorders>
              <w:righ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45.53</w:t>
            </w:r>
          </w:p>
        </w:tc>
        <w:tc>
          <w:tcPr>
            <w:tcW w:w="1842" w:type="dxa"/>
            <w:tcBorders>
              <w:lef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45.15</w:t>
            </w:r>
          </w:p>
        </w:tc>
        <w:tc>
          <w:tcPr>
            <w:tcW w:w="1843" w:type="dxa"/>
            <w:tcBorders>
              <w:righ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44.83</w:t>
            </w:r>
          </w:p>
        </w:tc>
        <w:tc>
          <w:tcPr>
            <w:tcW w:w="1843" w:type="dxa"/>
            <w:tcBorders>
              <w:lef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20.40</w:t>
            </w:r>
          </w:p>
        </w:tc>
        <w:tc>
          <w:tcPr>
            <w:tcW w:w="1702" w:type="dxa"/>
          </w:tcPr>
          <w:p w:rsidR="00616301" w:rsidRPr="00C2000F" w:rsidRDefault="00616301" w:rsidP="00616301">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0                         </w:t>
            </w:r>
          </w:p>
        </w:tc>
      </w:tr>
      <w:tr w:rsidR="00616301" w:rsidRPr="00C2000F" w:rsidTr="00616301">
        <w:tc>
          <w:tcPr>
            <w:tcW w:w="1843" w:type="dxa"/>
            <w:tcBorders>
              <w:righ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43.20</w:t>
            </w:r>
          </w:p>
        </w:tc>
        <w:tc>
          <w:tcPr>
            <w:tcW w:w="1842" w:type="dxa"/>
            <w:tcBorders>
              <w:lef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28.82</w:t>
            </w:r>
          </w:p>
        </w:tc>
        <w:tc>
          <w:tcPr>
            <w:tcW w:w="1843" w:type="dxa"/>
            <w:tcBorders>
              <w:righ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46.80</w:t>
            </w:r>
          </w:p>
        </w:tc>
        <w:tc>
          <w:tcPr>
            <w:tcW w:w="1843" w:type="dxa"/>
            <w:tcBorders>
              <w:lef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24.13</w:t>
            </w:r>
          </w:p>
        </w:tc>
        <w:tc>
          <w:tcPr>
            <w:tcW w:w="1702" w:type="dxa"/>
          </w:tcPr>
          <w:p w:rsidR="00616301" w:rsidRPr="00C2000F" w:rsidRDefault="00616301" w:rsidP="00616301">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1                         </w:t>
            </w:r>
          </w:p>
        </w:tc>
      </w:tr>
      <w:tr w:rsidR="00616301" w:rsidRPr="00C2000F" w:rsidTr="00616301">
        <w:tc>
          <w:tcPr>
            <w:tcW w:w="1843" w:type="dxa"/>
            <w:tcBorders>
              <w:righ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45.80</w:t>
            </w:r>
          </w:p>
        </w:tc>
        <w:tc>
          <w:tcPr>
            <w:tcW w:w="1842" w:type="dxa"/>
            <w:tcBorders>
              <w:lef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25.44</w:t>
            </w:r>
          </w:p>
        </w:tc>
        <w:tc>
          <w:tcPr>
            <w:tcW w:w="1843" w:type="dxa"/>
            <w:tcBorders>
              <w:righ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46.80</w:t>
            </w:r>
          </w:p>
        </w:tc>
        <w:tc>
          <w:tcPr>
            <w:tcW w:w="1843" w:type="dxa"/>
            <w:tcBorders>
              <w:lef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28.60</w:t>
            </w:r>
          </w:p>
        </w:tc>
        <w:tc>
          <w:tcPr>
            <w:tcW w:w="1702" w:type="dxa"/>
          </w:tcPr>
          <w:p w:rsidR="00616301" w:rsidRPr="00C2000F" w:rsidRDefault="00616301" w:rsidP="00616301">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2                         </w:t>
            </w:r>
          </w:p>
        </w:tc>
      </w:tr>
      <w:tr w:rsidR="00616301" w:rsidRPr="00C2000F" w:rsidTr="00616301">
        <w:tc>
          <w:tcPr>
            <w:tcW w:w="1843" w:type="dxa"/>
            <w:tcBorders>
              <w:righ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43.50</w:t>
            </w:r>
          </w:p>
        </w:tc>
        <w:tc>
          <w:tcPr>
            <w:tcW w:w="1842" w:type="dxa"/>
            <w:tcBorders>
              <w:lef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34.19</w:t>
            </w:r>
          </w:p>
        </w:tc>
        <w:tc>
          <w:tcPr>
            <w:tcW w:w="1843" w:type="dxa"/>
            <w:tcBorders>
              <w:righ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43.87</w:t>
            </w:r>
          </w:p>
        </w:tc>
        <w:tc>
          <w:tcPr>
            <w:tcW w:w="1843" w:type="dxa"/>
            <w:tcBorders>
              <w:lef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21.47</w:t>
            </w:r>
          </w:p>
        </w:tc>
        <w:tc>
          <w:tcPr>
            <w:tcW w:w="1702" w:type="dxa"/>
          </w:tcPr>
          <w:p w:rsidR="00616301" w:rsidRPr="00C2000F" w:rsidRDefault="00616301" w:rsidP="00616301">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3                         </w:t>
            </w:r>
          </w:p>
        </w:tc>
      </w:tr>
      <w:tr w:rsidR="00616301" w:rsidRPr="00C2000F" w:rsidTr="00616301">
        <w:tc>
          <w:tcPr>
            <w:tcW w:w="1843" w:type="dxa"/>
            <w:tcBorders>
              <w:righ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46.97</w:t>
            </w:r>
          </w:p>
        </w:tc>
        <w:tc>
          <w:tcPr>
            <w:tcW w:w="1842" w:type="dxa"/>
            <w:tcBorders>
              <w:lef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22.00</w:t>
            </w:r>
          </w:p>
        </w:tc>
        <w:tc>
          <w:tcPr>
            <w:tcW w:w="1843" w:type="dxa"/>
            <w:tcBorders>
              <w:righ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45.40</w:t>
            </w:r>
          </w:p>
        </w:tc>
        <w:tc>
          <w:tcPr>
            <w:tcW w:w="1843" w:type="dxa"/>
            <w:tcBorders>
              <w:lef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25.73</w:t>
            </w:r>
          </w:p>
        </w:tc>
        <w:tc>
          <w:tcPr>
            <w:tcW w:w="1702" w:type="dxa"/>
          </w:tcPr>
          <w:p w:rsidR="00616301" w:rsidRPr="00C2000F" w:rsidRDefault="00616301" w:rsidP="00616301">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4                        </w:t>
            </w:r>
          </w:p>
        </w:tc>
      </w:tr>
      <w:tr w:rsidR="00616301" w:rsidRPr="00C2000F" w:rsidTr="00616301">
        <w:tc>
          <w:tcPr>
            <w:tcW w:w="1843" w:type="dxa"/>
            <w:tcBorders>
              <w:righ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45.00</w:t>
            </w:r>
          </w:p>
        </w:tc>
        <w:tc>
          <w:tcPr>
            <w:tcW w:w="1842" w:type="dxa"/>
            <w:tcBorders>
              <w:lef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31.12</w:t>
            </w:r>
          </w:p>
        </w:tc>
        <w:tc>
          <w:tcPr>
            <w:tcW w:w="1843" w:type="dxa"/>
            <w:tcBorders>
              <w:righ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45.42</w:t>
            </w:r>
          </w:p>
        </w:tc>
        <w:tc>
          <w:tcPr>
            <w:tcW w:w="1843" w:type="dxa"/>
            <w:tcBorders>
              <w:left w:val="single" w:sz="4" w:space="0" w:color="auto"/>
            </w:tcBorders>
          </w:tcPr>
          <w:p w:rsidR="00616301" w:rsidRPr="00DC3DE9" w:rsidRDefault="00616301" w:rsidP="00616301">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24.7</w:t>
            </w:r>
          </w:p>
        </w:tc>
        <w:tc>
          <w:tcPr>
            <w:tcW w:w="1702" w:type="dxa"/>
          </w:tcPr>
          <w:p w:rsidR="00616301" w:rsidRDefault="00616301" w:rsidP="00616301">
            <w:pPr>
              <w:spacing w:after="240"/>
              <w:ind w:righ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Over all     </w:t>
            </w:r>
          </w:p>
        </w:tc>
      </w:tr>
    </w:tbl>
    <w:p w:rsidR="00375E63" w:rsidRDefault="0013454D" w:rsidP="00375E63">
      <w:pPr>
        <w:spacing w:after="120"/>
        <w:ind w:left="-58" w:right="-284"/>
        <w:jc w:val="both"/>
        <w:rPr>
          <w:rFonts w:ascii="Times New Roman" w:hAnsi="Times New Roman" w:cs="Times New Roman"/>
          <w:color w:val="000000"/>
          <w:sz w:val="28"/>
          <w:szCs w:val="28"/>
        </w:rPr>
      </w:pPr>
      <w:r w:rsidRPr="00B475C1">
        <w:rPr>
          <w:rFonts w:ascii="Times New Roman" w:hAnsi="Times New Roman" w:cs="Times New Roman"/>
          <w:color w:val="000000"/>
          <w:sz w:val="28"/>
          <w:szCs w:val="28"/>
        </w:rPr>
        <w:br/>
      </w:r>
      <w:r w:rsidRPr="00415359">
        <w:rPr>
          <w:rFonts w:ascii="Times New Roman" w:hAnsi="Times New Roman" w:cs="Times New Roman"/>
          <w:color w:val="000000"/>
          <w:sz w:val="28"/>
          <w:szCs w:val="28"/>
        </w:rPr>
        <w:t>Except T0 and T1 in both seasons and T4 in the first season and T3in the second season bulk density (</w:t>
      </w:r>
      <w:proofErr w:type="spellStart"/>
      <w:r w:rsidRPr="00415359">
        <w:rPr>
          <w:rFonts w:ascii="Times New Roman" w:hAnsi="Times New Roman" w:cs="Times New Roman"/>
          <w:color w:val="000000"/>
          <w:sz w:val="28"/>
          <w:szCs w:val="28"/>
        </w:rPr>
        <w:t>Bd</w:t>
      </w:r>
      <w:proofErr w:type="spellEnd"/>
      <w:r w:rsidRPr="00415359">
        <w:rPr>
          <w:rFonts w:ascii="Times New Roman" w:hAnsi="Times New Roman" w:cs="Times New Roman"/>
          <w:color w:val="000000"/>
          <w:sz w:val="28"/>
          <w:szCs w:val="28"/>
        </w:rPr>
        <w:t>) after rain fall was significantly lower than that before rainfall (Table 3). In the first season T2, T5 and overall showed a reduction in (</w:t>
      </w:r>
      <w:proofErr w:type="spellStart"/>
      <w:r w:rsidRPr="00415359">
        <w:rPr>
          <w:rFonts w:ascii="Times New Roman" w:hAnsi="Times New Roman" w:cs="Times New Roman"/>
          <w:color w:val="000000"/>
          <w:sz w:val="28"/>
          <w:szCs w:val="28"/>
        </w:rPr>
        <w:t>Bd</w:t>
      </w:r>
      <w:proofErr w:type="spellEnd"/>
      <w:r w:rsidRPr="00415359">
        <w:rPr>
          <w:rFonts w:ascii="Times New Roman" w:hAnsi="Times New Roman" w:cs="Times New Roman"/>
          <w:color w:val="000000"/>
          <w:sz w:val="28"/>
          <w:szCs w:val="28"/>
        </w:rPr>
        <w:t>)</w:t>
      </w:r>
      <w:r w:rsidR="009170F3"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after rainfall as compared to those before rainfall of 21.6%,</w:t>
      </w:r>
      <w:r w:rsidR="00616301">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25.3% and 20.6%, respectively, whereas T4 and the overall</w:t>
      </w:r>
      <w:r w:rsidRPr="00415359">
        <w:rPr>
          <w:rFonts w:ascii="Times New Roman" w:hAnsi="Times New Roman" w:cs="Times New Roman"/>
          <w:sz w:val="28"/>
          <w:szCs w:val="28"/>
        </w:rPr>
        <w:t xml:space="preserve"> </w:t>
      </w:r>
      <w:r w:rsidR="009170F3" w:rsidRPr="00415359">
        <w:rPr>
          <w:rFonts w:ascii="Times New Roman" w:hAnsi="Times New Roman" w:cs="Times New Roman"/>
          <w:color w:val="000000"/>
          <w:sz w:val="28"/>
          <w:szCs w:val="28"/>
        </w:rPr>
        <w:t>means in the second season for the same condition reduced</w:t>
      </w:r>
      <w:r w:rsidR="00375E63">
        <w:rPr>
          <w:rFonts w:ascii="Times New Roman" w:hAnsi="Times New Roman" w:cs="Times New Roman"/>
          <w:color w:val="000000"/>
          <w:sz w:val="28"/>
          <w:szCs w:val="28"/>
        </w:rPr>
        <w:t xml:space="preserve"> </w:t>
      </w:r>
      <w:r w:rsidR="009170F3" w:rsidRPr="00415359">
        <w:rPr>
          <w:rFonts w:ascii="Times New Roman" w:hAnsi="Times New Roman" w:cs="Times New Roman"/>
          <w:color w:val="000000"/>
          <w:sz w:val="28"/>
          <w:szCs w:val="28"/>
        </w:rPr>
        <w:t>this bulk density by 20.7%, 3.6% and 6.6%, respectively.</w:t>
      </w:r>
      <w:r w:rsidR="00375E63">
        <w:rPr>
          <w:rFonts w:ascii="Times New Roman" w:hAnsi="Times New Roman" w:cs="Times New Roman"/>
          <w:color w:val="000000"/>
          <w:sz w:val="28"/>
          <w:szCs w:val="28"/>
        </w:rPr>
        <w:t xml:space="preserve">                                                                      </w:t>
      </w:r>
    </w:p>
    <w:p w:rsidR="00375E63" w:rsidRPr="00375E63" w:rsidRDefault="009170F3" w:rsidP="00375E63">
      <w:pPr>
        <w:spacing w:after="120"/>
        <w:ind w:left="-58" w:right="-284"/>
        <w:jc w:val="both"/>
        <w:rPr>
          <w:rFonts w:ascii="Times New Roman" w:hAnsi="Times New Roman" w:cs="Times New Roman"/>
          <w:color w:val="000000"/>
          <w:sz w:val="28"/>
          <w:szCs w:val="28"/>
        </w:rPr>
      </w:pPr>
      <w:proofErr w:type="gramStart"/>
      <w:r w:rsidRPr="00375E63">
        <w:rPr>
          <w:rFonts w:ascii="Times New Roman" w:hAnsi="Times New Roman" w:cs="Times New Roman"/>
          <w:b/>
          <w:bCs/>
          <w:color w:val="000000"/>
          <w:sz w:val="28"/>
          <w:szCs w:val="28"/>
        </w:rPr>
        <w:t>Table 3.</w:t>
      </w:r>
      <w:proofErr w:type="gramEnd"/>
      <w:r w:rsidRPr="00375E63">
        <w:rPr>
          <w:rFonts w:ascii="Times New Roman" w:hAnsi="Times New Roman" w:cs="Times New Roman"/>
          <w:b/>
          <w:bCs/>
          <w:color w:val="000000"/>
          <w:sz w:val="28"/>
          <w:szCs w:val="28"/>
        </w:rPr>
        <w:t xml:space="preserve"> </w:t>
      </w:r>
      <w:proofErr w:type="gramStart"/>
      <w:r w:rsidRPr="00375E63">
        <w:rPr>
          <w:rFonts w:ascii="Times New Roman" w:hAnsi="Times New Roman" w:cs="Times New Roman"/>
          <w:color w:val="000000"/>
          <w:sz w:val="28"/>
          <w:szCs w:val="28"/>
        </w:rPr>
        <w:t>Bulk density (gm/cm3) before and after rain fall under the different micro catchment techniques during 2011/2012 and 2012/2013 seasons</w:t>
      </w:r>
      <w:r w:rsidRPr="00415359">
        <w:rPr>
          <w:rFonts w:ascii="Times New Roman" w:hAnsi="Times New Roman" w:cs="Times New Roman"/>
          <w:i/>
          <w:iCs/>
          <w:color w:val="000000"/>
          <w:sz w:val="28"/>
          <w:szCs w:val="28"/>
        </w:rPr>
        <w:t>.</w:t>
      </w:r>
      <w:proofErr w:type="gramEnd"/>
      <w:r w:rsidR="00375E63">
        <w:rPr>
          <w:rFonts w:ascii="Times New Roman" w:hAnsi="Times New Roman" w:cs="Times New Roman"/>
          <w:color w:val="000000"/>
          <w:sz w:val="28"/>
          <w:szCs w:val="28"/>
        </w:rPr>
        <w:t xml:space="preserve">     </w:t>
      </w:r>
    </w:p>
    <w:tbl>
      <w:tblPr>
        <w:tblStyle w:val="TableGrid"/>
        <w:bidiVisual/>
        <w:tblW w:w="9073" w:type="dxa"/>
        <w:tblInd w:w="-233" w:type="dxa"/>
        <w:tblLook w:val="04A0"/>
      </w:tblPr>
      <w:tblGrid>
        <w:gridCol w:w="1843"/>
        <w:gridCol w:w="1842"/>
        <w:gridCol w:w="1843"/>
        <w:gridCol w:w="1843"/>
        <w:gridCol w:w="1702"/>
      </w:tblGrid>
      <w:tr w:rsidR="00375E63" w:rsidRPr="00C2000F" w:rsidTr="00640CB4">
        <w:tc>
          <w:tcPr>
            <w:tcW w:w="7371" w:type="dxa"/>
            <w:gridSpan w:val="4"/>
          </w:tcPr>
          <w:p w:rsidR="00375E63" w:rsidRPr="00C2000F" w:rsidRDefault="00375E63" w:rsidP="00640CB4">
            <w:pPr>
              <w:spacing w:after="240"/>
              <w:ind w:righ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Bulk density                                    </w:t>
            </w:r>
          </w:p>
        </w:tc>
        <w:tc>
          <w:tcPr>
            <w:tcW w:w="1702" w:type="dxa"/>
            <w:vMerge w:val="restart"/>
          </w:tcPr>
          <w:p w:rsidR="00375E63" w:rsidRPr="00C2000F" w:rsidRDefault="00375E63" w:rsidP="00640CB4">
            <w:pPr>
              <w:spacing w:after="240"/>
              <w:ind w:right="-284"/>
              <w:jc w:val="both"/>
              <w:rPr>
                <w:rFonts w:ascii="Times New Roman" w:hAnsi="Times New Roman" w:cs="Times New Roman"/>
                <w:color w:val="000000"/>
                <w:sz w:val="28"/>
                <w:szCs w:val="28"/>
                <w:rtl/>
              </w:rPr>
            </w:pPr>
            <w:r>
              <w:rPr>
                <w:rFonts w:ascii="Times New Roman" w:hAnsi="Times New Roman" w:cs="Times New Roman"/>
                <w:color w:val="000000"/>
                <w:sz w:val="28"/>
                <w:szCs w:val="28"/>
              </w:rPr>
              <w:t xml:space="preserve">Treatments                  </w:t>
            </w:r>
          </w:p>
        </w:tc>
      </w:tr>
      <w:tr w:rsidR="00375E63" w:rsidTr="00640CB4">
        <w:tc>
          <w:tcPr>
            <w:tcW w:w="3685" w:type="dxa"/>
            <w:gridSpan w:val="2"/>
          </w:tcPr>
          <w:p w:rsidR="00375E63" w:rsidRDefault="00375E63" w:rsidP="00640CB4">
            <w:pPr>
              <w:spacing w:after="240"/>
              <w:ind w:right="-284"/>
              <w:jc w:val="both"/>
              <w:rPr>
                <w:rFonts w:ascii="Times New Roman" w:hAnsi="Times New Roman" w:cs="Times New Roman"/>
                <w:i/>
                <w:iCs/>
                <w:color w:val="000000"/>
                <w:sz w:val="28"/>
                <w:szCs w:val="28"/>
                <w:rtl/>
              </w:rPr>
            </w:pPr>
            <w:r>
              <w:rPr>
                <w:rFonts w:ascii="Times New Roman" w:hAnsi="Times New Roman" w:cs="Times New Roman"/>
                <w:color w:val="000000"/>
                <w:sz w:val="28"/>
                <w:szCs w:val="28"/>
              </w:rPr>
              <w:t xml:space="preserve">2012 – 2013 season    </w:t>
            </w:r>
          </w:p>
        </w:tc>
        <w:tc>
          <w:tcPr>
            <w:tcW w:w="3686" w:type="dxa"/>
            <w:gridSpan w:val="2"/>
          </w:tcPr>
          <w:p w:rsidR="00375E63" w:rsidRPr="00C2000F" w:rsidRDefault="00375E63" w:rsidP="00640CB4">
            <w:pPr>
              <w:spacing w:after="240"/>
              <w:ind w:righ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2011 – 2012 season    </w:t>
            </w:r>
          </w:p>
        </w:tc>
        <w:tc>
          <w:tcPr>
            <w:tcW w:w="1702" w:type="dxa"/>
            <w:vMerge/>
          </w:tcPr>
          <w:p w:rsidR="00375E63" w:rsidRDefault="00375E63" w:rsidP="00640CB4">
            <w:pPr>
              <w:spacing w:after="240"/>
              <w:ind w:right="-284"/>
              <w:jc w:val="both"/>
              <w:rPr>
                <w:rFonts w:ascii="Times New Roman" w:hAnsi="Times New Roman" w:cs="Times New Roman"/>
                <w:i/>
                <w:iCs/>
                <w:color w:val="000000"/>
                <w:sz w:val="28"/>
                <w:szCs w:val="28"/>
                <w:rtl/>
              </w:rPr>
            </w:pPr>
          </w:p>
        </w:tc>
      </w:tr>
      <w:tr w:rsidR="00375E63" w:rsidTr="00640CB4">
        <w:tc>
          <w:tcPr>
            <w:tcW w:w="1843" w:type="dxa"/>
            <w:tcBorders>
              <w:right w:val="single" w:sz="4" w:space="0" w:color="auto"/>
            </w:tcBorders>
          </w:tcPr>
          <w:p w:rsidR="00375E63" w:rsidRDefault="00375E63"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After  rainfall</w:t>
            </w:r>
          </w:p>
        </w:tc>
        <w:tc>
          <w:tcPr>
            <w:tcW w:w="1842" w:type="dxa"/>
            <w:tcBorders>
              <w:left w:val="single" w:sz="4" w:space="0" w:color="auto"/>
            </w:tcBorders>
          </w:tcPr>
          <w:p w:rsidR="00375E63" w:rsidRDefault="00375E63"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Before rainfall</w:t>
            </w:r>
          </w:p>
        </w:tc>
        <w:tc>
          <w:tcPr>
            <w:tcW w:w="1843" w:type="dxa"/>
            <w:tcBorders>
              <w:right w:val="single" w:sz="4" w:space="0" w:color="auto"/>
            </w:tcBorders>
          </w:tcPr>
          <w:p w:rsidR="00375E63" w:rsidRDefault="00375E63"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      After rainfall </w:t>
            </w:r>
          </w:p>
        </w:tc>
        <w:tc>
          <w:tcPr>
            <w:tcW w:w="1843" w:type="dxa"/>
            <w:tcBorders>
              <w:left w:val="single" w:sz="4" w:space="0" w:color="auto"/>
            </w:tcBorders>
          </w:tcPr>
          <w:p w:rsidR="00375E63" w:rsidRDefault="00375E63" w:rsidP="00640CB4">
            <w:pPr>
              <w:spacing w:after="240"/>
              <w:ind w:right="-284"/>
              <w:rPr>
                <w:rFonts w:ascii="Times New Roman" w:hAnsi="Times New Roman" w:cs="Times New Roman"/>
                <w:color w:val="000000"/>
                <w:sz w:val="28"/>
                <w:szCs w:val="28"/>
              </w:rPr>
            </w:pPr>
            <w:r>
              <w:rPr>
                <w:rFonts w:ascii="Times New Roman" w:hAnsi="Times New Roman" w:cs="Times New Roman"/>
                <w:color w:val="000000"/>
                <w:sz w:val="28"/>
                <w:szCs w:val="28"/>
              </w:rPr>
              <w:t>Before rainfall</w:t>
            </w:r>
          </w:p>
        </w:tc>
        <w:tc>
          <w:tcPr>
            <w:tcW w:w="1702" w:type="dxa"/>
            <w:vMerge/>
          </w:tcPr>
          <w:p w:rsidR="00375E63" w:rsidRDefault="00375E63" w:rsidP="00640CB4">
            <w:pPr>
              <w:spacing w:after="240"/>
              <w:ind w:right="-284"/>
              <w:jc w:val="both"/>
              <w:rPr>
                <w:rFonts w:ascii="Times New Roman" w:hAnsi="Times New Roman" w:cs="Times New Roman"/>
                <w:i/>
                <w:iCs/>
                <w:color w:val="000000"/>
                <w:sz w:val="28"/>
                <w:szCs w:val="28"/>
                <w:rtl/>
              </w:rPr>
            </w:pPr>
          </w:p>
        </w:tc>
      </w:tr>
      <w:tr w:rsidR="00375E63" w:rsidRPr="00C2000F" w:rsidTr="00640CB4">
        <w:tc>
          <w:tcPr>
            <w:tcW w:w="1843" w:type="dxa"/>
            <w:tcBorders>
              <w:right w:val="single" w:sz="4" w:space="0" w:color="auto"/>
            </w:tcBorders>
          </w:tcPr>
          <w:p w:rsidR="00375E63" w:rsidRPr="00DC3DE9" w:rsidRDefault="00640CB4"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1.60</w:t>
            </w:r>
          </w:p>
        </w:tc>
        <w:tc>
          <w:tcPr>
            <w:tcW w:w="1842" w:type="dxa"/>
            <w:tcBorders>
              <w:left w:val="single" w:sz="4" w:space="0" w:color="auto"/>
            </w:tcBorders>
          </w:tcPr>
          <w:p w:rsidR="00375E63" w:rsidRPr="00DC3DE9" w:rsidRDefault="00640CB4"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1.74</w:t>
            </w:r>
          </w:p>
        </w:tc>
        <w:tc>
          <w:tcPr>
            <w:tcW w:w="1843" w:type="dxa"/>
            <w:tcBorders>
              <w:right w:val="single" w:sz="4" w:space="0" w:color="auto"/>
            </w:tcBorders>
          </w:tcPr>
          <w:p w:rsidR="00375E63" w:rsidRPr="00DC3DE9" w:rsidRDefault="00375E63"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1.48</w:t>
            </w:r>
          </w:p>
        </w:tc>
        <w:tc>
          <w:tcPr>
            <w:tcW w:w="1843" w:type="dxa"/>
            <w:tcBorders>
              <w:left w:val="single" w:sz="4" w:space="0" w:color="auto"/>
            </w:tcBorders>
          </w:tcPr>
          <w:p w:rsidR="00375E63" w:rsidRPr="00DC3DE9" w:rsidRDefault="00375E63"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1.65</w:t>
            </w:r>
          </w:p>
        </w:tc>
        <w:tc>
          <w:tcPr>
            <w:tcW w:w="1702" w:type="dxa"/>
          </w:tcPr>
          <w:p w:rsidR="00375E63" w:rsidRPr="00C2000F" w:rsidRDefault="00375E63" w:rsidP="00640CB4">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0                         </w:t>
            </w:r>
          </w:p>
        </w:tc>
      </w:tr>
      <w:tr w:rsidR="00375E63" w:rsidRPr="00C2000F" w:rsidTr="00640CB4">
        <w:tc>
          <w:tcPr>
            <w:tcW w:w="1843" w:type="dxa"/>
            <w:tcBorders>
              <w:right w:val="single" w:sz="4" w:space="0" w:color="auto"/>
            </w:tcBorders>
          </w:tcPr>
          <w:p w:rsidR="00375E63" w:rsidRPr="00DC3DE9" w:rsidRDefault="00640CB4"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1.55</w:t>
            </w:r>
          </w:p>
        </w:tc>
        <w:tc>
          <w:tcPr>
            <w:tcW w:w="1842" w:type="dxa"/>
            <w:tcBorders>
              <w:left w:val="single" w:sz="4" w:space="0" w:color="auto"/>
            </w:tcBorders>
          </w:tcPr>
          <w:p w:rsidR="00375E63" w:rsidRPr="00DC3DE9" w:rsidRDefault="00640CB4"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1.62</w:t>
            </w:r>
          </w:p>
        </w:tc>
        <w:tc>
          <w:tcPr>
            <w:tcW w:w="1843" w:type="dxa"/>
            <w:tcBorders>
              <w:right w:val="single" w:sz="4" w:space="0" w:color="auto"/>
            </w:tcBorders>
          </w:tcPr>
          <w:p w:rsidR="00375E63" w:rsidRPr="00DC3DE9" w:rsidRDefault="00375E63"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1.25</w:t>
            </w:r>
          </w:p>
        </w:tc>
        <w:tc>
          <w:tcPr>
            <w:tcW w:w="1843" w:type="dxa"/>
            <w:tcBorders>
              <w:left w:val="single" w:sz="4" w:space="0" w:color="auto"/>
            </w:tcBorders>
          </w:tcPr>
          <w:p w:rsidR="00375E63" w:rsidRPr="00DC3DE9" w:rsidRDefault="00375E63"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1.57</w:t>
            </w:r>
          </w:p>
        </w:tc>
        <w:tc>
          <w:tcPr>
            <w:tcW w:w="1702" w:type="dxa"/>
          </w:tcPr>
          <w:p w:rsidR="00375E63" w:rsidRPr="00C2000F" w:rsidRDefault="00375E63" w:rsidP="00640CB4">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1                         </w:t>
            </w:r>
          </w:p>
        </w:tc>
      </w:tr>
      <w:tr w:rsidR="00375E63" w:rsidRPr="00C2000F" w:rsidTr="00640CB4">
        <w:tc>
          <w:tcPr>
            <w:tcW w:w="1843" w:type="dxa"/>
            <w:tcBorders>
              <w:right w:val="single" w:sz="4" w:space="0" w:color="auto"/>
            </w:tcBorders>
          </w:tcPr>
          <w:p w:rsidR="00375E63" w:rsidRPr="00DC3DE9" w:rsidRDefault="00640CB4"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1.34</w:t>
            </w:r>
          </w:p>
        </w:tc>
        <w:tc>
          <w:tcPr>
            <w:tcW w:w="1842" w:type="dxa"/>
            <w:tcBorders>
              <w:left w:val="single" w:sz="4" w:space="0" w:color="auto"/>
            </w:tcBorders>
          </w:tcPr>
          <w:p w:rsidR="00375E63" w:rsidRPr="00DC3DE9" w:rsidRDefault="00640CB4"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1.69</w:t>
            </w:r>
          </w:p>
        </w:tc>
        <w:tc>
          <w:tcPr>
            <w:tcW w:w="1843" w:type="dxa"/>
            <w:tcBorders>
              <w:right w:val="single" w:sz="4" w:space="0" w:color="auto"/>
            </w:tcBorders>
          </w:tcPr>
          <w:p w:rsidR="00375E63" w:rsidRPr="00DC3DE9" w:rsidRDefault="00375E63"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1.31</w:t>
            </w:r>
          </w:p>
        </w:tc>
        <w:tc>
          <w:tcPr>
            <w:tcW w:w="1843" w:type="dxa"/>
            <w:tcBorders>
              <w:left w:val="single" w:sz="4" w:space="0" w:color="auto"/>
            </w:tcBorders>
          </w:tcPr>
          <w:p w:rsidR="00375E63" w:rsidRPr="00DC3DE9" w:rsidRDefault="00375E63"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1.67</w:t>
            </w:r>
          </w:p>
        </w:tc>
        <w:tc>
          <w:tcPr>
            <w:tcW w:w="1702" w:type="dxa"/>
          </w:tcPr>
          <w:p w:rsidR="00375E63" w:rsidRPr="00C2000F" w:rsidRDefault="00375E63" w:rsidP="00640CB4">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2                         </w:t>
            </w:r>
          </w:p>
        </w:tc>
      </w:tr>
      <w:tr w:rsidR="00375E63" w:rsidRPr="00C2000F" w:rsidTr="00640CB4">
        <w:tc>
          <w:tcPr>
            <w:tcW w:w="1843" w:type="dxa"/>
            <w:tcBorders>
              <w:right w:val="single" w:sz="4" w:space="0" w:color="auto"/>
            </w:tcBorders>
          </w:tcPr>
          <w:p w:rsidR="00375E63" w:rsidRPr="00DC3DE9" w:rsidRDefault="00640CB4"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1.65</w:t>
            </w:r>
          </w:p>
        </w:tc>
        <w:tc>
          <w:tcPr>
            <w:tcW w:w="1842" w:type="dxa"/>
            <w:tcBorders>
              <w:left w:val="single" w:sz="4" w:space="0" w:color="auto"/>
            </w:tcBorders>
          </w:tcPr>
          <w:p w:rsidR="00375E63" w:rsidRPr="00DC3DE9" w:rsidRDefault="00640CB4"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1.65</w:t>
            </w:r>
          </w:p>
        </w:tc>
        <w:tc>
          <w:tcPr>
            <w:tcW w:w="1843" w:type="dxa"/>
            <w:tcBorders>
              <w:right w:val="single" w:sz="4" w:space="0" w:color="auto"/>
            </w:tcBorders>
          </w:tcPr>
          <w:p w:rsidR="00375E63" w:rsidRPr="00DC3DE9" w:rsidRDefault="00375E63"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1.33</w:t>
            </w:r>
          </w:p>
        </w:tc>
        <w:tc>
          <w:tcPr>
            <w:tcW w:w="1843" w:type="dxa"/>
            <w:tcBorders>
              <w:left w:val="single" w:sz="4" w:space="0" w:color="auto"/>
            </w:tcBorders>
          </w:tcPr>
          <w:p w:rsidR="00375E63" w:rsidRPr="00DC3DE9" w:rsidRDefault="00375E63"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1.78</w:t>
            </w:r>
          </w:p>
        </w:tc>
        <w:tc>
          <w:tcPr>
            <w:tcW w:w="1702" w:type="dxa"/>
          </w:tcPr>
          <w:p w:rsidR="00375E63" w:rsidRPr="00C2000F" w:rsidRDefault="00375E63" w:rsidP="00640CB4">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3                         </w:t>
            </w:r>
          </w:p>
        </w:tc>
      </w:tr>
      <w:tr w:rsidR="00375E63" w:rsidRPr="00C2000F" w:rsidTr="00640CB4">
        <w:tc>
          <w:tcPr>
            <w:tcW w:w="1843" w:type="dxa"/>
            <w:tcBorders>
              <w:right w:val="single" w:sz="4" w:space="0" w:color="auto"/>
            </w:tcBorders>
          </w:tcPr>
          <w:p w:rsidR="00375E63" w:rsidRPr="00DC3DE9" w:rsidRDefault="00640CB4"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1.61</w:t>
            </w:r>
          </w:p>
        </w:tc>
        <w:tc>
          <w:tcPr>
            <w:tcW w:w="1842" w:type="dxa"/>
            <w:tcBorders>
              <w:left w:val="single" w:sz="4" w:space="0" w:color="auto"/>
            </w:tcBorders>
          </w:tcPr>
          <w:p w:rsidR="00375E63" w:rsidRPr="00DC3DE9" w:rsidRDefault="00640CB4"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1.67</w:t>
            </w:r>
          </w:p>
        </w:tc>
        <w:tc>
          <w:tcPr>
            <w:tcW w:w="1843" w:type="dxa"/>
            <w:tcBorders>
              <w:right w:val="single" w:sz="4" w:space="0" w:color="auto"/>
            </w:tcBorders>
          </w:tcPr>
          <w:p w:rsidR="00375E63" w:rsidRPr="00DC3DE9" w:rsidRDefault="00640CB4"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1.35</w:t>
            </w:r>
          </w:p>
        </w:tc>
        <w:tc>
          <w:tcPr>
            <w:tcW w:w="1843" w:type="dxa"/>
            <w:tcBorders>
              <w:left w:val="single" w:sz="4" w:space="0" w:color="auto"/>
            </w:tcBorders>
          </w:tcPr>
          <w:p w:rsidR="00375E63" w:rsidRPr="00DC3DE9" w:rsidRDefault="00375E63"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1.81</w:t>
            </w:r>
          </w:p>
        </w:tc>
        <w:tc>
          <w:tcPr>
            <w:tcW w:w="1702" w:type="dxa"/>
          </w:tcPr>
          <w:p w:rsidR="00375E63" w:rsidRPr="00C2000F" w:rsidRDefault="00375E63" w:rsidP="00640CB4">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4                        </w:t>
            </w:r>
          </w:p>
        </w:tc>
      </w:tr>
      <w:tr w:rsidR="00375E63" w:rsidTr="00640CB4">
        <w:tc>
          <w:tcPr>
            <w:tcW w:w="1843" w:type="dxa"/>
            <w:tcBorders>
              <w:right w:val="single" w:sz="4" w:space="0" w:color="auto"/>
            </w:tcBorders>
          </w:tcPr>
          <w:p w:rsidR="00375E63" w:rsidRPr="00DC3DE9" w:rsidRDefault="00640CB4"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1.56</w:t>
            </w:r>
          </w:p>
        </w:tc>
        <w:tc>
          <w:tcPr>
            <w:tcW w:w="1842" w:type="dxa"/>
            <w:tcBorders>
              <w:left w:val="single" w:sz="4" w:space="0" w:color="auto"/>
            </w:tcBorders>
          </w:tcPr>
          <w:p w:rsidR="00375E63" w:rsidRPr="00DC3DE9" w:rsidRDefault="00640CB4"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1.67</w:t>
            </w:r>
          </w:p>
        </w:tc>
        <w:tc>
          <w:tcPr>
            <w:tcW w:w="1843" w:type="dxa"/>
            <w:tcBorders>
              <w:right w:val="single" w:sz="4" w:space="0" w:color="auto"/>
            </w:tcBorders>
          </w:tcPr>
          <w:p w:rsidR="00375E63" w:rsidRPr="00DC3DE9" w:rsidRDefault="00640CB4"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1.35</w:t>
            </w:r>
          </w:p>
        </w:tc>
        <w:tc>
          <w:tcPr>
            <w:tcW w:w="1843" w:type="dxa"/>
            <w:tcBorders>
              <w:left w:val="single" w:sz="4" w:space="0" w:color="auto"/>
            </w:tcBorders>
          </w:tcPr>
          <w:p w:rsidR="00375E63" w:rsidRPr="00DC3DE9" w:rsidRDefault="00375E63" w:rsidP="00640CB4">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1.70</w:t>
            </w:r>
          </w:p>
        </w:tc>
        <w:tc>
          <w:tcPr>
            <w:tcW w:w="1702" w:type="dxa"/>
          </w:tcPr>
          <w:p w:rsidR="00375E63" w:rsidRDefault="00375E63" w:rsidP="00640CB4">
            <w:pPr>
              <w:spacing w:after="240"/>
              <w:ind w:righ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Over all     </w:t>
            </w:r>
          </w:p>
        </w:tc>
      </w:tr>
    </w:tbl>
    <w:p w:rsidR="00640CB4" w:rsidRDefault="009170F3" w:rsidP="00375E63">
      <w:pPr>
        <w:spacing w:after="120"/>
        <w:ind w:left="-58" w:right="-284"/>
        <w:jc w:val="both"/>
        <w:rPr>
          <w:rFonts w:ascii="Times New Roman" w:hAnsi="Times New Roman" w:cs="Times New Roman"/>
          <w:color w:val="000000"/>
          <w:sz w:val="28"/>
          <w:szCs w:val="28"/>
        </w:rPr>
      </w:pPr>
      <w:r w:rsidRPr="00415359">
        <w:rPr>
          <w:rFonts w:ascii="Times New Roman" w:hAnsi="Times New Roman" w:cs="Times New Roman"/>
          <w:color w:val="000000"/>
          <w:sz w:val="28"/>
          <w:szCs w:val="28"/>
        </w:rPr>
        <w:br/>
        <w:t xml:space="preserve">Clay content in both seasons was not significantly affected by the water </w:t>
      </w:r>
      <w:r w:rsidRPr="00415359">
        <w:rPr>
          <w:rFonts w:ascii="Times New Roman" w:hAnsi="Times New Roman" w:cs="Times New Roman"/>
          <w:color w:val="000000"/>
          <w:sz w:val="28"/>
          <w:szCs w:val="28"/>
        </w:rPr>
        <w:lastRenderedPageBreak/>
        <w:t>harvesting technique, except under T4 in the second season and</w:t>
      </w:r>
      <w:r w:rsidR="00640CB4">
        <w:rPr>
          <w:rFonts w:ascii="Times New Roman" w:hAnsi="Times New Roman" w:cs="Times New Roman"/>
          <w:color w:val="000000"/>
          <w:sz w:val="28"/>
          <w:szCs w:val="28"/>
        </w:rPr>
        <w:t xml:space="preserve"> overall in both seasons (Table</w:t>
      </w:r>
      <w:r w:rsidRPr="00415359">
        <w:rPr>
          <w:rFonts w:ascii="Times New Roman" w:hAnsi="Times New Roman" w:cs="Times New Roman"/>
          <w:color w:val="000000"/>
          <w:sz w:val="28"/>
          <w:szCs w:val="28"/>
        </w:rPr>
        <w:t xml:space="preserve"> 4). In the second season, T4 treatment after rainfall had a significantly higher mean of clay content as compared to the before rainfall and the percentage of increase was 41.6%. On the other hand, after rainfall in both seasons clay content for</w:t>
      </w:r>
      <w:r w:rsidR="00640CB4">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overall effect of micro catchment techniques was significantly high as compared to that before rainfall and the percentage of increase was 7.3% and 21.8% for the first and second seasons, respectively.</w:t>
      </w:r>
      <w:r w:rsidR="00640CB4">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br/>
        <w:t>Table 4 shows that silt percentage in both seasons was not significantly influenced by the water harvesting technique, except during the first season, in which the overall techniques before rainfall had significantly higher means as compared to that of the control.</w:t>
      </w:r>
      <w:r w:rsidR="00640CB4">
        <w:rPr>
          <w:rFonts w:ascii="Times New Roman" w:hAnsi="Times New Roman" w:cs="Times New Roman"/>
          <w:color w:val="000000"/>
          <w:sz w:val="28"/>
          <w:szCs w:val="28"/>
        </w:rPr>
        <w:t xml:space="preserve">                                                  </w:t>
      </w:r>
    </w:p>
    <w:p w:rsidR="00640CB4" w:rsidRDefault="009170F3" w:rsidP="0009613D">
      <w:pPr>
        <w:spacing w:after="0"/>
        <w:ind w:left="-58" w:right="-284"/>
        <w:jc w:val="both"/>
        <w:rPr>
          <w:rFonts w:ascii="Times New Roman" w:hAnsi="Times New Roman" w:cs="Times New Roman"/>
          <w:color w:val="000000"/>
          <w:sz w:val="28"/>
          <w:szCs w:val="28"/>
        </w:rPr>
      </w:pPr>
      <w:proofErr w:type="gramStart"/>
      <w:r w:rsidRPr="00640CB4">
        <w:rPr>
          <w:rFonts w:ascii="Times New Roman" w:hAnsi="Times New Roman" w:cs="Times New Roman"/>
          <w:b/>
          <w:bCs/>
          <w:color w:val="000000"/>
          <w:sz w:val="28"/>
          <w:szCs w:val="28"/>
        </w:rPr>
        <w:t>Table 4.</w:t>
      </w:r>
      <w:proofErr w:type="gramEnd"/>
      <w:r w:rsidRPr="00640CB4">
        <w:rPr>
          <w:rFonts w:ascii="Times New Roman" w:hAnsi="Times New Roman" w:cs="Times New Roman"/>
          <w:b/>
          <w:bCs/>
          <w:color w:val="000000"/>
          <w:sz w:val="28"/>
          <w:szCs w:val="28"/>
        </w:rPr>
        <w:t xml:space="preserve"> </w:t>
      </w:r>
      <w:r w:rsidRPr="00640CB4">
        <w:rPr>
          <w:rFonts w:ascii="Times New Roman" w:hAnsi="Times New Roman" w:cs="Times New Roman"/>
          <w:color w:val="000000"/>
          <w:sz w:val="28"/>
          <w:szCs w:val="28"/>
        </w:rPr>
        <w:t>Clay, silt and sand % before and after rain fall under different micro catchment techniques during 2011/2012 season</w:t>
      </w:r>
      <w:r w:rsidRPr="00415359">
        <w:rPr>
          <w:rFonts w:ascii="Times New Roman" w:hAnsi="Times New Roman" w:cs="Times New Roman"/>
          <w:i/>
          <w:iCs/>
          <w:color w:val="000000"/>
          <w:sz w:val="28"/>
          <w:szCs w:val="28"/>
        </w:rPr>
        <w:t>.</w:t>
      </w:r>
      <w:r w:rsidR="00640CB4">
        <w:rPr>
          <w:rFonts w:ascii="Times New Roman" w:hAnsi="Times New Roman" w:cs="Times New Roman"/>
          <w:i/>
          <w:iCs/>
          <w:color w:val="000000"/>
          <w:sz w:val="28"/>
          <w:szCs w:val="28"/>
        </w:rPr>
        <w:t xml:space="preserve">                              </w:t>
      </w:r>
    </w:p>
    <w:tbl>
      <w:tblPr>
        <w:tblStyle w:val="TableGrid"/>
        <w:tblpPr w:leftFromText="180" w:rightFromText="180" w:vertAnchor="text" w:horzAnchor="margin" w:tblpXSpec="center" w:tblpY="363"/>
        <w:bidiVisual/>
        <w:tblW w:w="10206" w:type="dxa"/>
        <w:tblLook w:val="04A0"/>
      </w:tblPr>
      <w:tblGrid>
        <w:gridCol w:w="1417"/>
        <w:gridCol w:w="1418"/>
        <w:gridCol w:w="1417"/>
        <w:gridCol w:w="1276"/>
        <w:gridCol w:w="1276"/>
        <w:gridCol w:w="1701"/>
        <w:gridCol w:w="1701"/>
      </w:tblGrid>
      <w:tr w:rsidR="004B0F82" w:rsidRPr="00C2000F" w:rsidTr="004B0F82">
        <w:tc>
          <w:tcPr>
            <w:tcW w:w="8505" w:type="dxa"/>
            <w:gridSpan w:val="6"/>
          </w:tcPr>
          <w:p w:rsidR="004B0F82" w:rsidRPr="00C2000F" w:rsidRDefault="004B0F82" w:rsidP="004B0F82">
            <w:pPr>
              <w:spacing w:after="240"/>
              <w:ind w:right="-284"/>
              <w:jc w:val="both"/>
              <w:rPr>
                <w:rFonts w:ascii="Times New Roman" w:hAnsi="Times New Roman" w:cs="Times New Roman"/>
                <w:color w:val="000000"/>
                <w:sz w:val="28"/>
                <w:szCs w:val="28"/>
              </w:rPr>
            </w:pPr>
            <w:r>
              <w:rPr>
                <w:rFonts w:ascii="Times New Roman" w:hAnsi="Times New Roman" w:cs="Times New Roman"/>
                <w:color w:val="000000"/>
                <w:sz w:val="28"/>
                <w:szCs w:val="28"/>
              </w:rPr>
              <w:t>Clay, silt and sand</w:t>
            </w:r>
            <w:r w:rsidRPr="00640CB4">
              <w:rPr>
                <w:rFonts w:ascii="Times New Roman" w:hAnsi="Times New Roman" w:cs="Times New Roman"/>
                <w:color w:val="000000"/>
                <w:sz w:val="28"/>
                <w:szCs w:val="28"/>
              </w:rPr>
              <w:t xml:space="preserve"> during 2011/2012 season</w:t>
            </w:r>
            <w:r>
              <w:rPr>
                <w:rFonts w:ascii="Times New Roman" w:hAnsi="Times New Roman" w:cs="Times New Roman"/>
                <w:color w:val="000000"/>
                <w:sz w:val="28"/>
                <w:szCs w:val="28"/>
              </w:rPr>
              <w:t xml:space="preserve">                  </w:t>
            </w:r>
          </w:p>
        </w:tc>
        <w:tc>
          <w:tcPr>
            <w:tcW w:w="1701" w:type="dxa"/>
            <w:vMerge w:val="restart"/>
          </w:tcPr>
          <w:p w:rsidR="004B0F82" w:rsidRPr="00C2000F" w:rsidRDefault="004B0F82" w:rsidP="004B0F82">
            <w:pPr>
              <w:spacing w:after="240"/>
              <w:ind w:right="-284"/>
              <w:rPr>
                <w:rFonts w:ascii="Times New Roman" w:hAnsi="Times New Roman" w:cs="Times New Roman"/>
                <w:color w:val="000000"/>
                <w:sz w:val="28"/>
                <w:szCs w:val="28"/>
              </w:rPr>
            </w:pPr>
            <w:r>
              <w:rPr>
                <w:rFonts w:ascii="Times New Roman" w:hAnsi="Times New Roman" w:cs="Times New Roman"/>
                <w:color w:val="000000"/>
                <w:sz w:val="28"/>
                <w:szCs w:val="28"/>
              </w:rPr>
              <w:t xml:space="preserve"> Treatments   </w:t>
            </w:r>
          </w:p>
        </w:tc>
      </w:tr>
      <w:tr w:rsidR="004B0F82" w:rsidTr="004B0F82">
        <w:tc>
          <w:tcPr>
            <w:tcW w:w="4252" w:type="dxa"/>
            <w:gridSpan w:val="3"/>
            <w:tcBorders>
              <w:right w:val="single" w:sz="4" w:space="0" w:color="auto"/>
            </w:tcBorders>
          </w:tcPr>
          <w:p w:rsidR="004B0F82" w:rsidRDefault="004B0F82" w:rsidP="004B0F82">
            <w:pPr>
              <w:spacing w:after="240"/>
              <w:ind w:right="-284"/>
              <w:jc w:val="center"/>
              <w:rPr>
                <w:rFonts w:ascii="Times New Roman" w:hAnsi="Times New Roman" w:cs="Times New Roman"/>
                <w:color w:val="000000"/>
                <w:sz w:val="28"/>
                <w:szCs w:val="28"/>
                <w:rtl/>
              </w:rPr>
            </w:pPr>
            <w:r>
              <w:rPr>
                <w:rFonts w:ascii="Times New Roman" w:hAnsi="Times New Roman" w:cs="Times New Roman"/>
                <w:color w:val="000000"/>
                <w:sz w:val="28"/>
                <w:szCs w:val="28"/>
              </w:rPr>
              <w:t>After  rainfall</w:t>
            </w:r>
          </w:p>
        </w:tc>
        <w:tc>
          <w:tcPr>
            <w:tcW w:w="4253" w:type="dxa"/>
            <w:gridSpan w:val="3"/>
          </w:tcPr>
          <w:p w:rsidR="004B0F82" w:rsidRDefault="004B0F82" w:rsidP="004B0F82">
            <w:pPr>
              <w:spacing w:after="240"/>
              <w:ind w:right="-284"/>
              <w:jc w:val="center"/>
              <w:rPr>
                <w:rFonts w:ascii="Times New Roman" w:hAnsi="Times New Roman" w:cs="Times New Roman"/>
                <w:color w:val="000000"/>
                <w:sz w:val="28"/>
                <w:szCs w:val="28"/>
                <w:rtl/>
              </w:rPr>
            </w:pPr>
            <w:r>
              <w:rPr>
                <w:rFonts w:ascii="Times New Roman" w:hAnsi="Times New Roman" w:cs="Times New Roman"/>
                <w:color w:val="000000"/>
                <w:sz w:val="28"/>
                <w:szCs w:val="28"/>
              </w:rPr>
              <w:t xml:space="preserve">  </w:t>
            </w:r>
            <w:r w:rsidR="0009613D">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Before rainfall</w:t>
            </w:r>
          </w:p>
        </w:tc>
        <w:tc>
          <w:tcPr>
            <w:tcW w:w="1701" w:type="dxa"/>
            <w:vMerge/>
          </w:tcPr>
          <w:p w:rsidR="004B0F82" w:rsidRDefault="004B0F82" w:rsidP="004B0F82">
            <w:pPr>
              <w:spacing w:after="240"/>
              <w:ind w:right="-284"/>
              <w:jc w:val="both"/>
              <w:rPr>
                <w:rFonts w:ascii="Times New Roman" w:hAnsi="Times New Roman" w:cs="Times New Roman"/>
                <w:i/>
                <w:iCs/>
                <w:color w:val="000000"/>
                <w:sz w:val="28"/>
                <w:szCs w:val="28"/>
                <w:rtl/>
              </w:rPr>
            </w:pPr>
          </w:p>
        </w:tc>
      </w:tr>
      <w:tr w:rsidR="004B0F82" w:rsidRPr="00C2000F" w:rsidTr="004B0F82">
        <w:tc>
          <w:tcPr>
            <w:tcW w:w="1417" w:type="dxa"/>
            <w:tcBorders>
              <w:right w:val="single" w:sz="4" w:space="0" w:color="auto"/>
            </w:tcBorders>
          </w:tcPr>
          <w:p w:rsidR="004B0F82"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sand</w:t>
            </w:r>
          </w:p>
        </w:tc>
        <w:tc>
          <w:tcPr>
            <w:tcW w:w="1418" w:type="dxa"/>
            <w:tcBorders>
              <w:right w:val="single" w:sz="4" w:space="0" w:color="auto"/>
            </w:tcBorders>
          </w:tcPr>
          <w:p w:rsidR="004B0F82" w:rsidRDefault="0009613D"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S</w:t>
            </w:r>
            <w:r w:rsidR="004B0F82">
              <w:rPr>
                <w:rFonts w:ascii="Times New Roman" w:hAnsi="Times New Roman" w:cs="Times New Roman"/>
                <w:color w:val="000000"/>
                <w:sz w:val="28"/>
                <w:szCs w:val="28"/>
              </w:rPr>
              <w:t>ilt</w:t>
            </w:r>
          </w:p>
        </w:tc>
        <w:tc>
          <w:tcPr>
            <w:tcW w:w="1417" w:type="dxa"/>
            <w:tcBorders>
              <w:left w:val="single" w:sz="4" w:space="0" w:color="auto"/>
            </w:tcBorders>
          </w:tcPr>
          <w:p w:rsidR="004B0F82"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clay</w:t>
            </w:r>
          </w:p>
        </w:tc>
        <w:tc>
          <w:tcPr>
            <w:tcW w:w="1276" w:type="dxa"/>
          </w:tcPr>
          <w:p w:rsidR="004B0F82"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sand</w:t>
            </w:r>
          </w:p>
        </w:tc>
        <w:tc>
          <w:tcPr>
            <w:tcW w:w="1276" w:type="dxa"/>
            <w:tcBorders>
              <w:right w:val="single" w:sz="4" w:space="0" w:color="auto"/>
            </w:tcBorders>
          </w:tcPr>
          <w:p w:rsidR="004B0F82"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silt</w:t>
            </w:r>
          </w:p>
        </w:tc>
        <w:tc>
          <w:tcPr>
            <w:tcW w:w="1701" w:type="dxa"/>
            <w:tcBorders>
              <w:left w:val="single" w:sz="4" w:space="0" w:color="auto"/>
            </w:tcBorders>
          </w:tcPr>
          <w:p w:rsidR="004B0F82"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clay</w:t>
            </w:r>
          </w:p>
        </w:tc>
        <w:tc>
          <w:tcPr>
            <w:tcW w:w="1701" w:type="dxa"/>
            <w:vMerge/>
          </w:tcPr>
          <w:p w:rsidR="004B0F82" w:rsidRDefault="004B0F82" w:rsidP="004B0F82">
            <w:pPr>
              <w:spacing w:after="240"/>
              <w:ind w:right="-284"/>
              <w:jc w:val="both"/>
              <w:rPr>
                <w:rFonts w:ascii="Times New Roman" w:hAnsi="Times New Roman" w:cs="Times New Roman"/>
                <w:color w:val="000000"/>
                <w:sz w:val="28"/>
                <w:szCs w:val="28"/>
              </w:rPr>
            </w:pPr>
          </w:p>
        </w:tc>
      </w:tr>
      <w:tr w:rsidR="004B0F82" w:rsidRPr="00C2000F" w:rsidTr="004B0F82">
        <w:tc>
          <w:tcPr>
            <w:tcW w:w="1417" w:type="dxa"/>
            <w:tcBorders>
              <w:righ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35.54</w:t>
            </w:r>
          </w:p>
        </w:tc>
        <w:tc>
          <w:tcPr>
            <w:tcW w:w="1418" w:type="dxa"/>
            <w:tcBorders>
              <w:righ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30.72</w:t>
            </w:r>
          </w:p>
        </w:tc>
        <w:tc>
          <w:tcPr>
            <w:tcW w:w="1417" w:type="dxa"/>
            <w:tcBorders>
              <w:lef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33.47</w:t>
            </w:r>
          </w:p>
        </w:tc>
        <w:tc>
          <w:tcPr>
            <w:tcW w:w="1276" w:type="dxa"/>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34.37</w:t>
            </w:r>
          </w:p>
        </w:tc>
        <w:tc>
          <w:tcPr>
            <w:tcW w:w="1276" w:type="dxa"/>
            <w:tcBorders>
              <w:righ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31.10</w:t>
            </w:r>
          </w:p>
        </w:tc>
        <w:tc>
          <w:tcPr>
            <w:tcW w:w="1701" w:type="dxa"/>
            <w:tcBorders>
              <w:lef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34.52</w:t>
            </w:r>
          </w:p>
        </w:tc>
        <w:tc>
          <w:tcPr>
            <w:tcW w:w="1701" w:type="dxa"/>
          </w:tcPr>
          <w:p w:rsidR="004B0F82" w:rsidRPr="00C2000F" w:rsidRDefault="004B0F82" w:rsidP="0009613D">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0</w:t>
            </w:r>
            <w:r w:rsidR="0009613D">
              <w:rPr>
                <w:rFonts w:ascii="Times New Roman" w:hAnsi="Times New Roman" w:cs="Times New Roman"/>
                <w:color w:val="000000"/>
                <w:sz w:val="28"/>
                <w:szCs w:val="28"/>
                <w:vertAlign w:val="subscript"/>
              </w:rPr>
              <w:t xml:space="preserve">     </w:t>
            </w:r>
            <w:r>
              <w:rPr>
                <w:rFonts w:ascii="Times New Roman" w:hAnsi="Times New Roman" w:cs="Times New Roman"/>
                <w:color w:val="000000"/>
                <w:sz w:val="28"/>
                <w:szCs w:val="28"/>
                <w:vertAlign w:val="subscript"/>
              </w:rPr>
              <w:t xml:space="preserve">                     </w:t>
            </w:r>
          </w:p>
        </w:tc>
      </w:tr>
      <w:tr w:rsidR="004B0F82" w:rsidRPr="00C2000F" w:rsidTr="004B0F82">
        <w:tc>
          <w:tcPr>
            <w:tcW w:w="1417" w:type="dxa"/>
            <w:tcBorders>
              <w:righ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30.95</w:t>
            </w:r>
          </w:p>
        </w:tc>
        <w:tc>
          <w:tcPr>
            <w:tcW w:w="1418" w:type="dxa"/>
            <w:tcBorders>
              <w:righ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30.82</w:t>
            </w:r>
          </w:p>
        </w:tc>
        <w:tc>
          <w:tcPr>
            <w:tcW w:w="1417" w:type="dxa"/>
            <w:tcBorders>
              <w:lef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38.22</w:t>
            </w:r>
          </w:p>
        </w:tc>
        <w:tc>
          <w:tcPr>
            <w:tcW w:w="1276" w:type="dxa"/>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34.79</w:t>
            </w:r>
          </w:p>
        </w:tc>
        <w:tc>
          <w:tcPr>
            <w:tcW w:w="1276" w:type="dxa"/>
            <w:tcBorders>
              <w:righ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32.31</w:t>
            </w:r>
          </w:p>
        </w:tc>
        <w:tc>
          <w:tcPr>
            <w:tcW w:w="1701" w:type="dxa"/>
            <w:tcBorders>
              <w:lef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32.90</w:t>
            </w:r>
          </w:p>
        </w:tc>
        <w:tc>
          <w:tcPr>
            <w:tcW w:w="1701" w:type="dxa"/>
          </w:tcPr>
          <w:p w:rsidR="004B0F82" w:rsidRPr="00C2000F" w:rsidRDefault="004B0F82" w:rsidP="004B0F82">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1                 </w:t>
            </w:r>
            <w:r w:rsidR="0009613D">
              <w:rPr>
                <w:rFonts w:ascii="Times New Roman" w:hAnsi="Times New Roman" w:cs="Times New Roman"/>
                <w:color w:val="000000"/>
                <w:sz w:val="28"/>
                <w:szCs w:val="28"/>
                <w:vertAlign w:val="subscript"/>
              </w:rPr>
              <w:t xml:space="preserve">  </w:t>
            </w:r>
            <w:r>
              <w:rPr>
                <w:rFonts w:ascii="Times New Roman" w:hAnsi="Times New Roman" w:cs="Times New Roman"/>
                <w:color w:val="000000"/>
                <w:sz w:val="28"/>
                <w:szCs w:val="28"/>
                <w:vertAlign w:val="subscript"/>
              </w:rPr>
              <w:t xml:space="preserve">       </w:t>
            </w:r>
          </w:p>
        </w:tc>
      </w:tr>
      <w:tr w:rsidR="004B0F82" w:rsidRPr="00C2000F" w:rsidTr="004B0F82">
        <w:tc>
          <w:tcPr>
            <w:tcW w:w="1417" w:type="dxa"/>
            <w:tcBorders>
              <w:righ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33.39</w:t>
            </w:r>
          </w:p>
        </w:tc>
        <w:tc>
          <w:tcPr>
            <w:tcW w:w="1418" w:type="dxa"/>
            <w:tcBorders>
              <w:righ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29.39</w:t>
            </w:r>
          </w:p>
        </w:tc>
        <w:tc>
          <w:tcPr>
            <w:tcW w:w="1417" w:type="dxa"/>
            <w:tcBorders>
              <w:lef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37.22</w:t>
            </w:r>
          </w:p>
        </w:tc>
        <w:tc>
          <w:tcPr>
            <w:tcW w:w="1276" w:type="dxa"/>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33.37</w:t>
            </w:r>
          </w:p>
        </w:tc>
        <w:tc>
          <w:tcPr>
            <w:tcW w:w="1276" w:type="dxa"/>
            <w:tcBorders>
              <w:righ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31.27</w:t>
            </w:r>
          </w:p>
        </w:tc>
        <w:tc>
          <w:tcPr>
            <w:tcW w:w="1701" w:type="dxa"/>
            <w:tcBorders>
              <w:lef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35.03</w:t>
            </w:r>
          </w:p>
        </w:tc>
        <w:tc>
          <w:tcPr>
            <w:tcW w:w="1701" w:type="dxa"/>
          </w:tcPr>
          <w:p w:rsidR="004B0F82" w:rsidRPr="00C2000F" w:rsidRDefault="004B0F82" w:rsidP="004B0F82">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2               </w:t>
            </w:r>
            <w:r w:rsidR="0009613D">
              <w:rPr>
                <w:rFonts w:ascii="Times New Roman" w:hAnsi="Times New Roman" w:cs="Times New Roman"/>
                <w:color w:val="000000"/>
                <w:sz w:val="28"/>
                <w:szCs w:val="28"/>
                <w:vertAlign w:val="subscript"/>
              </w:rPr>
              <w:t xml:space="preserve">    </w:t>
            </w:r>
            <w:r>
              <w:rPr>
                <w:rFonts w:ascii="Times New Roman" w:hAnsi="Times New Roman" w:cs="Times New Roman"/>
                <w:color w:val="000000"/>
                <w:sz w:val="28"/>
                <w:szCs w:val="28"/>
                <w:vertAlign w:val="subscript"/>
              </w:rPr>
              <w:t xml:space="preserve">       </w:t>
            </w:r>
          </w:p>
        </w:tc>
      </w:tr>
      <w:tr w:rsidR="004B0F82" w:rsidRPr="00C2000F" w:rsidTr="004B0F82">
        <w:tc>
          <w:tcPr>
            <w:tcW w:w="1417" w:type="dxa"/>
            <w:tcBorders>
              <w:righ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37.76</w:t>
            </w:r>
          </w:p>
        </w:tc>
        <w:tc>
          <w:tcPr>
            <w:tcW w:w="1418" w:type="dxa"/>
            <w:tcBorders>
              <w:righ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25.25</w:t>
            </w:r>
          </w:p>
        </w:tc>
        <w:tc>
          <w:tcPr>
            <w:tcW w:w="1417" w:type="dxa"/>
            <w:tcBorders>
              <w:lef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36.99</w:t>
            </w:r>
          </w:p>
        </w:tc>
        <w:tc>
          <w:tcPr>
            <w:tcW w:w="1276" w:type="dxa"/>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38.87</w:t>
            </w:r>
          </w:p>
        </w:tc>
        <w:tc>
          <w:tcPr>
            <w:tcW w:w="1276" w:type="dxa"/>
            <w:tcBorders>
              <w:righ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25.80</w:t>
            </w:r>
          </w:p>
        </w:tc>
        <w:tc>
          <w:tcPr>
            <w:tcW w:w="1701" w:type="dxa"/>
            <w:tcBorders>
              <w:lef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35.33</w:t>
            </w:r>
          </w:p>
        </w:tc>
        <w:tc>
          <w:tcPr>
            <w:tcW w:w="1701" w:type="dxa"/>
          </w:tcPr>
          <w:p w:rsidR="004B0F82" w:rsidRPr="00C2000F" w:rsidRDefault="004B0F82" w:rsidP="004B0F82">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3                </w:t>
            </w:r>
            <w:r w:rsidR="0009613D">
              <w:rPr>
                <w:rFonts w:ascii="Times New Roman" w:hAnsi="Times New Roman" w:cs="Times New Roman"/>
                <w:color w:val="000000"/>
                <w:sz w:val="28"/>
                <w:szCs w:val="28"/>
                <w:vertAlign w:val="subscript"/>
              </w:rPr>
              <w:t xml:space="preserve">   </w:t>
            </w:r>
            <w:r>
              <w:rPr>
                <w:rFonts w:ascii="Times New Roman" w:hAnsi="Times New Roman" w:cs="Times New Roman"/>
                <w:color w:val="000000"/>
                <w:sz w:val="28"/>
                <w:szCs w:val="28"/>
                <w:vertAlign w:val="subscript"/>
              </w:rPr>
              <w:t xml:space="preserve">       </w:t>
            </w:r>
          </w:p>
        </w:tc>
      </w:tr>
      <w:tr w:rsidR="004B0F82" w:rsidRPr="00C2000F" w:rsidTr="004B0F82">
        <w:tc>
          <w:tcPr>
            <w:tcW w:w="1417" w:type="dxa"/>
            <w:tcBorders>
              <w:righ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32.51</w:t>
            </w:r>
          </w:p>
        </w:tc>
        <w:tc>
          <w:tcPr>
            <w:tcW w:w="1418" w:type="dxa"/>
            <w:tcBorders>
              <w:righ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28.82</w:t>
            </w:r>
          </w:p>
        </w:tc>
        <w:tc>
          <w:tcPr>
            <w:tcW w:w="1417" w:type="dxa"/>
            <w:tcBorders>
              <w:lef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48.67</w:t>
            </w:r>
          </w:p>
        </w:tc>
        <w:tc>
          <w:tcPr>
            <w:tcW w:w="1276" w:type="dxa"/>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35.53</w:t>
            </w:r>
          </w:p>
        </w:tc>
        <w:tc>
          <w:tcPr>
            <w:tcW w:w="1276" w:type="dxa"/>
            <w:tcBorders>
              <w:righ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29.89</w:t>
            </w:r>
          </w:p>
        </w:tc>
        <w:tc>
          <w:tcPr>
            <w:tcW w:w="1701" w:type="dxa"/>
            <w:tcBorders>
              <w:lef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34.58</w:t>
            </w:r>
          </w:p>
        </w:tc>
        <w:tc>
          <w:tcPr>
            <w:tcW w:w="1701" w:type="dxa"/>
          </w:tcPr>
          <w:p w:rsidR="004B0F82" w:rsidRPr="00C2000F" w:rsidRDefault="004B0F82" w:rsidP="004B0F82">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4              </w:t>
            </w:r>
            <w:r w:rsidR="0009613D">
              <w:rPr>
                <w:rFonts w:ascii="Times New Roman" w:hAnsi="Times New Roman" w:cs="Times New Roman"/>
                <w:color w:val="000000"/>
                <w:sz w:val="28"/>
                <w:szCs w:val="28"/>
                <w:vertAlign w:val="subscript"/>
              </w:rPr>
              <w:t xml:space="preserve">    </w:t>
            </w:r>
            <w:r>
              <w:rPr>
                <w:rFonts w:ascii="Times New Roman" w:hAnsi="Times New Roman" w:cs="Times New Roman"/>
                <w:color w:val="000000"/>
                <w:sz w:val="28"/>
                <w:szCs w:val="28"/>
                <w:vertAlign w:val="subscript"/>
              </w:rPr>
              <w:t xml:space="preserve">       </w:t>
            </w:r>
          </w:p>
        </w:tc>
      </w:tr>
      <w:tr w:rsidR="004B0F82" w:rsidTr="004B0F82">
        <w:tc>
          <w:tcPr>
            <w:tcW w:w="1417" w:type="dxa"/>
            <w:tcBorders>
              <w:righ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34.03</w:t>
            </w:r>
          </w:p>
        </w:tc>
        <w:tc>
          <w:tcPr>
            <w:tcW w:w="1418" w:type="dxa"/>
            <w:tcBorders>
              <w:righ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29.00</w:t>
            </w:r>
          </w:p>
        </w:tc>
        <w:tc>
          <w:tcPr>
            <w:tcW w:w="1417" w:type="dxa"/>
            <w:tcBorders>
              <w:lef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36.97</w:t>
            </w:r>
          </w:p>
        </w:tc>
        <w:tc>
          <w:tcPr>
            <w:tcW w:w="1276" w:type="dxa"/>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35.39</w:t>
            </w:r>
          </w:p>
        </w:tc>
        <w:tc>
          <w:tcPr>
            <w:tcW w:w="1276" w:type="dxa"/>
            <w:tcBorders>
              <w:righ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30.08</w:t>
            </w:r>
          </w:p>
        </w:tc>
        <w:tc>
          <w:tcPr>
            <w:tcW w:w="1701" w:type="dxa"/>
            <w:tcBorders>
              <w:left w:val="single" w:sz="4" w:space="0" w:color="auto"/>
            </w:tcBorders>
          </w:tcPr>
          <w:p w:rsidR="004B0F82" w:rsidRPr="00DC3DE9" w:rsidRDefault="004B0F82" w:rsidP="004B0F82">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34.47</w:t>
            </w:r>
          </w:p>
        </w:tc>
        <w:tc>
          <w:tcPr>
            <w:tcW w:w="1701" w:type="dxa"/>
          </w:tcPr>
          <w:p w:rsidR="004B0F82" w:rsidRDefault="004B0F82" w:rsidP="0009613D">
            <w:pPr>
              <w:spacing w:after="240"/>
              <w:ind w:right="-284"/>
              <w:jc w:val="both"/>
              <w:rPr>
                <w:rFonts w:ascii="Times New Roman" w:hAnsi="Times New Roman" w:cs="Times New Roman"/>
                <w:color w:val="000000"/>
                <w:sz w:val="28"/>
                <w:szCs w:val="28"/>
              </w:rPr>
            </w:pPr>
            <w:r>
              <w:rPr>
                <w:rFonts w:ascii="Times New Roman" w:hAnsi="Times New Roman" w:cs="Times New Roman"/>
                <w:color w:val="000000"/>
                <w:sz w:val="28"/>
                <w:szCs w:val="28"/>
              </w:rPr>
              <w:t>Over all</w:t>
            </w:r>
            <w:r w:rsidR="0009613D">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p>
        </w:tc>
      </w:tr>
    </w:tbl>
    <w:p w:rsidR="008743BF" w:rsidRDefault="00640CB4" w:rsidP="0009613D">
      <w:pPr>
        <w:spacing w:after="120"/>
        <w:ind w:left="-199" w:right="-284"/>
        <w:jc w:val="right"/>
        <w:rPr>
          <w:rFonts w:ascii="Times New Roman" w:hAnsi="Times New Roman" w:cs="Times New Roman"/>
          <w:color w:val="000000"/>
          <w:sz w:val="28"/>
          <w:szCs w:val="28"/>
          <w:rtl/>
        </w:rPr>
      </w:pPr>
      <w:r>
        <w:rPr>
          <w:rFonts w:ascii="Times New Roman" w:hAnsi="Times New Roman" w:cs="Times New Roman"/>
          <w:color w:val="000000"/>
          <w:sz w:val="28"/>
          <w:szCs w:val="28"/>
        </w:rPr>
        <w:t xml:space="preserve">              </w:t>
      </w:r>
      <w:r w:rsidR="009170F3" w:rsidRPr="00415359">
        <w:rPr>
          <w:rFonts w:ascii="Times New Roman" w:hAnsi="Times New Roman" w:cs="Times New Roman"/>
          <w:i/>
          <w:iCs/>
          <w:color w:val="000000"/>
          <w:sz w:val="28"/>
          <w:szCs w:val="28"/>
        </w:rPr>
        <w:br/>
      </w:r>
      <w:proofErr w:type="gramStart"/>
      <w:r w:rsidR="009170F3" w:rsidRPr="008743BF">
        <w:rPr>
          <w:rFonts w:ascii="Times New Roman" w:hAnsi="Times New Roman" w:cs="Times New Roman"/>
          <w:b/>
          <w:bCs/>
          <w:color w:val="000000"/>
          <w:sz w:val="28"/>
          <w:szCs w:val="28"/>
        </w:rPr>
        <w:t>Table 5.</w:t>
      </w:r>
      <w:proofErr w:type="gramEnd"/>
      <w:r w:rsidR="009170F3" w:rsidRPr="008743BF">
        <w:rPr>
          <w:rFonts w:ascii="Times New Roman" w:hAnsi="Times New Roman" w:cs="Times New Roman"/>
          <w:b/>
          <w:bCs/>
          <w:color w:val="000000"/>
          <w:sz w:val="28"/>
          <w:szCs w:val="28"/>
        </w:rPr>
        <w:t xml:space="preserve"> </w:t>
      </w:r>
      <w:r w:rsidR="009170F3" w:rsidRPr="008743BF">
        <w:rPr>
          <w:rFonts w:ascii="Times New Roman" w:hAnsi="Times New Roman" w:cs="Times New Roman"/>
          <w:color w:val="000000"/>
          <w:sz w:val="28"/>
          <w:szCs w:val="28"/>
        </w:rPr>
        <w:t>Clay, silt and sand % before and after rain fall under different</w:t>
      </w:r>
      <w:r w:rsidR="0009613D">
        <w:rPr>
          <w:rFonts w:ascii="Times New Roman" w:hAnsi="Times New Roman" w:cs="Times New Roman"/>
          <w:color w:val="000000"/>
          <w:sz w:val="28"/>
          <w:szCs w:val="28"/>
        </w:rPr>
        <w:t xml:space="preserve"> </w:t>
      </w:r>
      <w:r w:rsidR="009170F3" w:rsidRPr="008743BF">
        <w:rPr>
          <w:rFonts w:ascii="Times New Roman" w:hAnsi="Times New Roman" w:cs="Times New Roman"/>
          <w:color w:val="000000"/>
          <w:sz w:val="28"/>
          <w:szCs w:val="28"/>
        </w:rPr>
        <w:t>micro</w:t>
      </w:r>
      <w:r w:rsidR="008743BF" w:rsidRPr="008743BF">
        <w:rPr>
          <w:rFonts w:ascii="Times New Roman" w:hAnsi="Times New Roman" w:cs="Times New Roman"/>
          <w:color w:val="000000"/>
          <w:sz w:val="28"/>
          <w:szCs w:val="28"/>
        </w:rPr>
        <w:t xml:space="preserve"> </w:t>
      </w:r>
      <w:r w:rsidR="009170F3" w:rsidRPr="008743BF">
        <w:rPr>
          <w:rFonts w:ascii="Times New Roman" w:hAnsi="Times New Roman" w:cs="Times New Roman"/>
          <w:color w:val="000000"/>
          <w:sz w:val="28"/>
          <w:szCs w:val="28"/>
        </w:rPr>
        <w:t>catchment techniques during 2012/2013 season.</w:t>
      </w:r>
      <w:r w:rsidR="008743BF" w:rsidRPr="008743BF">
        <w:rPr>
          <w:rFonts w:ascii="Times New Roman" w:hAnsi="Times New Roman" w:cs="Times New Roman"/>
          <w:color w:val="000000"/>
          <w:sz w:val="28"/>
          <w:szCs w:val="28"/>
        </w:rPr>
        <w:t xml:space="preserve">                </w:t>
      </w:r>
      <w:r w:rsidR="008743BF">
        <w:rPr>
          <w:rFonts w:ascii="Times New Roman" w:hAnsi="Times New Roman" w:cs="Times New Roman"/>
          <w:i/>
          <w:iCs/>
          <w:color w:val="000000"/>
          <w:sz w:val="28"/>
          <w:szCs w:val="28"/>
        </w:rPr>
        <w:t xml:space="preserve"> </w:t>
      </w:r>
      <w:r w:rsidR="009170F3" w:rsidRPr="00415359">
        <w:rPr>
          <w:rFonts w:ascii="Times New Roman" w:hAnsi="Times New Roman" w:cs="Times New Roman"/>
          <w:i/>
          <w:iCs/>
          <w:color w:val="000000"/>
          <w:sz w:val="28"/>
          <w:szCs w:val="28"/>
        </w:rPr>
        <w:br/>
      </w:r>
    </w:p>
    <w:tbl>
      <w:tblPr>
        <w:tblStyle w:val="TableGrid"/>
        <w:bidiVisual/>
        <w:tblW w:w="10207" w:type="dxa"/>
        <w:tblInd w:w="-942" w:type="dxa"/>
        <w:tblLook w:val="04A0"/>
      </w:tblPr>
      <w:tblGrid>
        <w:gridCol w:w="1418"/>
        <w:gridCol w:w="1417"/>
        <w:gridCol w:w="1418"/>
        <w:gridCol w:w="1275"/>
        <w:gridCol w:w="1276"/>
        <w:gridCol w:w="1701"/>
        <w:gridCol w:w="1702"/>
      </w:tblGrid>
      <w:tr w:rsidR="008743BF" w:rsidRPr="00C2000F" w:rsidTr="0009613D">
        <w:tc>
          <w:tcPr>
            <w:tcW w:w="8505" w:type="dxa"/>
            <w:gridSpan w:val="6"/>
          </w:tcPr>
          <w:p w:rsidR="008743BF" w:rsidRPr="00C2000F" w:rsidRDefault="008743BF" w:rsidP="0009613D">
            <w:pPr>
              <w:spacing w:after="240"/>
              <w:ind w:right="-284"/>
              <w:jc w:val="both"/>
              <w:rPr>
                <w:rFonts w:ascii="Times New Roman" w:hAnsi="Times New Roman" w:cs="Times New Roman"/>
                <w:color w:val="000000"/>
                <w:sz w:val="28"/>
                <w:szCs w:val="28"/>
              </w:rPr>
            </w:pPr>
            <w:r>
              <w:rPr>
                <w:rFonts w:ascii="Times New Roman" w:hAnsi="Times New Roman" w:cs="Times New Roman"/>
                <w:color w:val="000000"/>
                <w:sz w:val="28"/>
                <w:szCs w:val="28"/>
              </w:rPr>
              <w:t>Clay, silt and sand</w:t>
            </w:r>
            <w:r w:rsidRPr="00640CB4">
              <w:rPr>
                <w:rFonts w:ascii="Times New Roman" w:hAnsi="Times New Roman" w:cs="Times New Roman"/>
                <w:color w:val="000000"/>
                <w:sz w:val="28"/>
                <w:szCs w:val="28"/>
              </w:rPr>
              <w:t xml:space="preserve"> during 201</w:t>
            </w:r>
            <w:r w:rsidR="0009613D">
              <w:rPr>
                <w:rFonts w:ascii="Times New Roman" w:hAnsi="Times New Roman" w:cs="Times New Roman"/>
                <w:color w:val="000000"/>
                <w:sz w:val="28"/>
                <w:szCs w:val="28"/>
              </w:rPr>
              <w:t>2</w:t>
            </w:r>
            <w:r w:rsidRPr="00640CB4">
              <w:rPr>
                <w:rFonts w:ascii="Times New Roman" w:hAnsi="Times New Roman" w:cs="Times New Roman"/>
                <w:color w:val="000000"/>
                <w:sz w:val="28"/>
                <w:szCs w:val="28"/>
              </w:rPr>
              <w:t>/201</w:t>
            </w:r>
            <w:r w:rsidR="0009613D">
              <w:rPr>
                <w:rFonts w:ascii="Times New Roman" w:hAnsi="Times New Roman" w:cs="Times New Roman"/>
                <w:color w:val="000000"/>
                <w:sz w:val="28"/>
                <w:szCs w:val="28"/>
              </w:rPr>
              <w:t>3</w:t>
            </w:r>
            <w:r w:rsidRPr="00640CB4">
              <w:rPr>
                <w:rFonts w:ascii="Times New Roman" w:hAnsi="Times New Roman" w:cs="Times New Roman"/>
                <w:color w:val="000000"/>
                <w:sz w:val="28"/>
                <w:szCs w:val="28"/>
              </w:rPr>
              <w:t xml:space="preserve"> season</w:t>
            </w:r>
            <w:r>
              <w:rPr>
                <w:rFonts w:ascii="Times New Roman" w:hAnsi="Times New Roman" w:cs="Times New Roman"/>
                <w:color w:val="000000"/>
                <w:sz w:val="28"/>
                <w:szCs w:val="28"/>
              </w:rPr>
              <w:t xml:space="preserve">                  </w:t>
            </w:r>
          </w:p>
        </w:tc>
        <w:tc>
          <w:tcPr>
            <w:tcW w:w="1702" w:type="dxa"/>
            <w:vMerge w:val="restart"/>
          </w:tcPr>
          <w:p w:rsidR="008743BF" w:rsidRPr="00C2000F" w:rsidRDefault="008743BF" w:rsidP="0095458F">
            <w:pPr>
              <w:spacing w:after="240"/>
              <w:ind w:right="-284"/>
              <w:rPr>
                <w:rFonts w:ascii="Times New Roman" w:hAnsi="Times New Roman" w:cs="Times New Roman"/>
                <w:color w:val="000000"/>
                <w:sz w:val="28"/>
                <w:szCs w:val="28"/>
              </w:rPr>
            </w:pPr>
            <w:r>
              <w:rPr>
                <w:rFonts w:ascii="Times New Roman" w:hAnsi="Times New Roman" w:cs="Times New Roman"/>
                <w:color w:val="000000"/>
                <w:sz w:val="28"/>
                <w:szCs w:val="28"/>
              </w:rPr>
              <w:t xml:space="preserve">Treatments          </w:t>
            </w:r>
          </w:p>
        </w:tc>
      </w:tr>
      <w:tr w:rsidR="008743BF" w:rsidTr="0009613D">
        <w:tc>
          <w:tcPr>
            <w:tcW w:w="4253" w:type="dxa"/>
            <w:gridSpan w:val="3"/>
            <w:tcBorders>
              <w:right w:val="single" w:sz="4" w:space="0" w:color="auto"/>
            </w:tcBorders>
          </w:tcPr>
          <w:p w:rsidR="008743BF" w:rsidRDefault="008743BF" w:rsidP="0095458F">
            <w:pPr>
              <w:spacing w:after="240"/>
              <w:ind w:right="-284"/>
              <w:jc w:val="center"/>
              <w:rPr>
                <w:rFonts w:ascii="Times New Roman" w:hAnsi="Times New Roman" w:cs="Times New Roman"/>
                <w:color w:val="000000"/>
                <w:sz w:val="28"/>
                <w:szCs w:val="28"/>
                <w:rtl/>
              </w:rPr>
            </w:pPr>
            <w:r>
              <w:rPr>
                <w:rFonts w:ascii="Times New Roman" w:hAnsi="Times New Roman" w:cs="Times New Roman"/>
                <w:color w:val="000000"/>
                <w:sz w:val="28"/>
                <w:szCs w:val="28"/>
              </w:rPr>
              <w:t xml:space="preserve">     After  rainfall</w:t>
            </w:r>
          </w:p>
        </w:tc>
        <w:tc>
          <w:tcPr>
            <w:tcW w:w="4252" w:type="dxa"/>
            <w:gridSpan w:val="3"/>
          </w:tcPr>
          <w:p w:rsidR="008743BF" w:rsidRDefault="008743BF" w:rsidP="0095458F">
            <w:pPr>
              <w:spacing w:after="240"/>
              <w:ind w:right="-284"/>
              <w:jc w:val="center"/>
              <w:rPr>
                <w:rFonts w:ascii="Times New Roman" w:hAnsi="Times New Roman" w:cs="Times New Roman"/>
                <w:color w:val="000000"/>
                <w:sz w:val="28"/>
                <w:szCs w:val="28"/>
                <w:rtl/>
              </w:rPr>
            </w:pPr>
            <w:r>
              <w:rPr>
                <w:rFonts w:ascii="Times New Roman" w:hAnsi="Times New Roman" w:cs="Times New Roman"/>
                <w:color w:val="000000"/>
                <w:sz w:val="28"/>
                <w:szCs w:val="28"/>
              </w:rPr>
              <w:t xml:space="preserve">   Before rainfall</w:t>
            </w:r>
          </w:p>
        </w:tc>
        <w:tc>
          <w:tcPr>
            <w:tcW w:w="1702" w:type="dxa"/>
            <w:vMerge/>
          </w:tcPr>
          <w:p w:rsidR="008743BF" w:rsidRDefault="008743BF" w:rsidP="0095458F">
            <w:pPr>
              <w:spacing w:after="240"/>
              <w:ind w:right="-284"/>
              <w:jc w:val="both"/>
              <w:rPr>
                <w:rFonts w:ascii="Times New Roman" w:hAnsi="Times New Roman" w:cs="Times New Roman"/>
                <w:i/>
                <w:iCs/>
                <w:color w:val="000000"/>
                <w:sz w:val="28"/>
                <w:szCs w:val="28"/>
                <w:rtl/>
              </w:rPr>
            </w:pPr>
          </w:p>
        </w:tc>
      </w:tr>
      <w:tr w:rsidR="008743BF" w:rsidTr="0009613D">
        <w:tc>
          <w:tcPr>
            <w:tcW w:w="1418" w:type="dxa"/>
            <w:tcBorders>
              <w:right w:val="single" w:sz="4" w:space="0" w:color="auto"/>
            </w:tcBorders>
          </w:tcPr>
          <w:p w:rsidR="008743BF" w:rsidRDefault="0009613D"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S</w:t>
            </w:r>
            <w:r w:rsidR="008743BF">
              <w:rPr>
                <w:rFonts w:ascii="Times New Roman" w:hAnsi="Times New Roman" w:cs="Times New Roman"/>
                <w:color w:val="000000"/>
                <w:sz w:val="28"/>
                <w:szCs w:val="28"/>
              </w:rPr>
              <w:t>and</w:t>
            </w:r>
          </w:p>
        </w:tc>
        <w:tc>
          <w:tcPr>
            <w:tcW w:w="1417" w:type="dxa"/>
            <w:tcBorders>
              <w:right w:val="single" w:sz="4" w:space="0" w:color="auto"/>
            </w:tcBorders>
          </w:tcPr>
          <w:p w:rsidR="008743BF" w:rsidRDefault="008743BF"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silt</w:t>
            </w:r>
          </w:p>
        </w:tc>
        <w:tc>
          <w:tcPr>
            <w:tcW w:w="1418" w:type="dxa"/>
            <w:tcBorders>
              <w:left w:val="single" w:sz="4" w:space="0" w:color="auto"/>
            </w:tcBorders>
          </w:tcPr>
          <w:p w:rsidR="008743BF" w:rsidRDefault="008743BF"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clay</w:t>
            </w:r>
          </w:p>
        </w:tc>
        <w:tc>
          <w:tcPr>
            <w:tcW w:w="1275" w:type="dxa"/>
          </w:tcPr>
          <w:p w:rsidR="008743BF" w:rsidRDefault="008743BF"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sand</w:t>
            </w:r>
          </w:p>
        </w:tc>
        <w:tc>
          <w:tcPr>
            <w:tcW w:w="1276" w:type="dxa"/>
            <w:tcBorders>
              <w:right w:val="single" w:sz="4" w:space="0" w:color="auto"/>
            </w:tcBorders>
          </w:tcPr>
          <w:p w:rsidR="008743BF" w:rsidRDefault="008743BF"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silt</w:t>
            </w:r>
          </w:p>
        </w:tc>
        <w:tc>
          <w:tcPr>
            <w:tcW w:w="1701" w:type="dxa"/>
            <w:tcBorders>
              <w:left w:val="single" w:sz="4" w:space="0" w:color="auto"/>
            </w:tcBorders>
          </w:tcPr>
          <w:p w:rsidR="008743BF" w:rsidRDefault="008743BF"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clay</w:t>
            </w:r>
          </w:p>
        </w:tc>
        <w:tc>
          <w:tcPr>
            <w:tcW w:w="1702" w:type="dxa"/>
            <w:vMerge/>
          </w:tcPr>
          <w:p w:rsidR="008743BF" w:rsidRDefault="008743BF" w:rsidP="0095458F">
            <w:pPr>
              <w:spacing w:after="240"/>
              <w:ind w:right="-284"/>
              <w:jc w:val="both"/>
              <w:rPr>
                <w:rFonts w:ascii="Times New Roman" w:hAnsi="Times New Roman" w:cs="Times New Roman"/>
                <w:color w:val="000000"/>
                <w:sz w:val="28"/>
                <w:szCs w:val="28"/>
              </w:rPr>
            </w:pPr>
          </w:p>
        </w:tc>
      </w:tr>
      <w:tr w:rsidR="00000BE0" w:rsidRPr="00C2000F" w:rsidTr="0009613D">
        <w:tc>
          <w:tcPr>
            <w:tcW w:w="1418" w:type="dxa"/>
            <w:tcBorders>
              <w:righ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40.86</w:t>
            </w:r>
          </w:p>
        </w:tc>
        <w:tc>
          <w:tcPr>
            <w:tcW w:w="1417" w:type="dxa"/>
            <w:tcBorders>
              <w:righ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27.08</w:t>
            </w:r>
          </w:p>
        </w:tc>
        <w:tc>
          <w:tcPr>
            <w:tcW w:w="1418" w:type="dxa"/>
            <w:tcBorders>
              <w:lef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32.06</w:t>
            </w:r>
          </w:p>
        </w:tc>
        <w:tc>
          <w:tcPr>
            <w:tcW w:w="1275" w:type="dxa"/>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40.33</w:t>
            </w:r>
          </w:p>
        </w:tc>
        <w:tc>
          <w:tcPr>
            <w:tcW w:w="1276" w:type="dxa"/>
            <w:tcBorders>
              <w:righ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27.02</w:t>
            </w:r>
          </w:p>
        </w:tc>
        <w:tc>
          <w:tcPr>
            <w:tcW w:w="1701" w:type="dxa"/>
            <w:tcBorders>
              <w:lef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32.65</w:t>
            </w:r>
          </w:p>
        </w:tc>
        <w:tc>
          <w:tcPr>
            <w:tcW w:w="1702" w:type="dxa"/>
          </w:tcPr>
          <w:p w:rsidR="00000BE0" w:rsidRPr="00C2000F" w:rsidRDefault="00000BE0" w:rsidP="0009613D">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0     </w:t>
            </w:r>
            <w:r w:rsidR="0009613D">
              <w:rPr>
                <w:rFonts w:ascii="Times New Roman" w:hAnsi="Times New Roman" w:cs="Times New Roman"/>
                <w:color w:val="000000"/>
                <w:sz w:val="28"/>
                <w:szCs w:val="28"/>
                <w:vertAlign w:val="subscript"/>
              </w:rPr>
              <w:t xml:space="preserve">      </w:t>
            </w:r>
            <w:r>
              <w:rPr>
                <w:rFonts w:ascii="Times New Roman" w:hAnsi="Times New Roman" w:cs="Times New Roman"/>
                <w:color w:val="000000"/>
                <w:sz w:val="28"/>
                <w:szCs w:val="28"/>
                <w:vertAlign w:val="subscript"/>
              </w:rPr>
              <w:t xml:space="preserve">                  </w:t>
            </w:r>
          </w:p>
        </w:tc>
      </w:tr>
      <w:tr w:rsidR="00000BE0" w:rsidRPr="00C2000F" w:rsidTr="0009613D">
        <w:tc>
          <w:tcPr>
            <w:tcW w:w="1418" w:type="dxa"/>
            <w:tcBorders>
              <w:righ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32.66</w:t>
            </w:r>
          </w:p>
        </w:tc>
        <w:tc>
          <w:tcPr>
            <w:tcW w:w="1417" w:type="dxa"/>
            <w:tcBorders>
              <w:righ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31.77</w:t>
            </w:r>
          </w:p>
        </w:tc>
        <w:tc>
          <w:tcPr>
            <w:tcW w:w="1418" w:type="dxa"/>
            <w:tcBorders>
              <w:lef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35.57</w:t>
            </w:r>
          </w:p>
        </w:tc>
        <w:tc>
          <w:tcPr>
            <w:tcW w:w="1275" w:type="dxa"/>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37.72</w:t>
            </w:r>
          </w:p>
        </w:tc>
        <w:tc>
          <w:tcPr>
            <w:tcW w:w="1276" w:type="dxa"/>
            <w:tcBorders>
              <w:righ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34.81</w:t>
            </w:r>
          </w:p>
        </w:tc>
        <w:tc>
          <w:tcPr>
            <w:tcW w:w="1701" w:type="dxa"/>
            <w:tcBorders>
              <w:lef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27.46</w:t>
            </w:r>
          </w:p>
        </w:tc>
        <w:tc>
          <w:tcPr>
            <w:tcW w:w="1702" w:type="dxa"/>
          </w:tcPr>
          <w:p w:rsidR="00000BE0" w:rsidRPr="00C2000F" w:rsidRDefault="00000BE0" w:rsidP="0009613D">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1   </w:t>
            </w:r>
            <w:r w:rsidR="0009613D">
              <w:rPr>
                <w:rFonts w:ascii="Times New Roman" w:hAnsi="Times New Roman" w:cs="Times New Roman"/>
                <w:color w:val="000000"/>
                <w:sz w:val="28"/>
                <w:szCs w:val="28"/>
                <w:vertAlign w:val="subscript"/>
              </w:rPr>
              <w:t xml:space="preserve"> </w:t>
            </w:r>
            <w:r>
              <w:rPr>
                <w:rFonts w:ascii="Times New Roman" w:hAnsi="Times New Roman" w:cs="Times New Roman"/>
                <w:color w:val="000000"/>
                <w:sz w:val="28"/>
                <w:szCs w:val="28"/>
                <w:vertAlign w:val="subscript"/>
              </w:rPr>
              <w:t xml:space="preserve"> </w:t>
            </w:r>
            <w:r w:rsidR="0009613D">
              <w:rPr>
                <w:rFonts w:ascii="Times New Roman" w:hAnsi="Times New Roman" w:cs="Times New Roman"/>
                <w:color w:val="000000"/>
                <w:sz w:val="28"/>
                <w:szCs w:val="28"/>
                <w:vertAlign w:val="subscript"/>
              </w:rPr>
              <w:t xml:space="preserve">   </w:t>
            </w:r>
            <w:r>
              <w:rPr>
                <w:rFonts w:ascii="Times New Roman" w:hAnsi="Times New Roman" w:cs="Times New Roman"/>
                <w:color w:val="000000"/>
                <w:sz w:val="28"/>
                <w:szCs w:val="28"/>
                <w:vertAlign w:val="subscript"/>
              </w:rPr>
              <w:t xml:space="preserve">                    </w:t>
            </w:r>
          </w:p>
        </w:tc>
      </w:tr>
      <w:tr w:rsidR="00000BE0" w:rsidRPr="00C2000F" w:rsidTr="0009613D">
        <w:tc>
          <w:tcPr>
            <w:tcW w:w="1418" w:type="dxa"/>
            <w:tcBorders>
              <w:righ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30.90</w:t>
            </w:r>
          </w:p>
        </w:tc>
        <w:tc>
          <w:tcPr>
            <w:tcW w:w="1417" w:type="dxa"/>
            <w:tcBorders>
              <w:righ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33.25</w:t>
            </w:r>
          </w:p>
        </w:tc>
        <w:tc>
          <w:tcPr>
            <w:tcW w:w="1418" w:type="dxa"/>
            <w:tcBorders>
              <w:lef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35.85</w:t>
            </w:r>
          </w:p>
        </w:tc>
        <w:tc>
          <w:tcPr>
            <w:tcW w:w="1275" w:type="dxa"/>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36.58</w:t>
            </w:r>
          </w:p>
        </w:tc>
        <w:tc>
          <w:tcPr>
            <w:tcW w:w="1276" w:type="dxa"/>
            <w:tcBorders>
              <w:righ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35.82</w:t>
            </w:r>
          </w:p>
        </w:tc>
        <w:tc>
          <w:tcPr>
            <w:tcW w:w="1701" w:type="dxa"/>
            <w:tcBorders>
              <w:left w:val="single" w:sz="4" w:space="0" w:color="auto"/>
            </w:tcBorders>
          </w:tcPr>
          <w:p w:rsidR="00000BE0" w:rsidRPr="00DC3DE9" w:rsidRDefault="00000BE0" w:rsidP="00000BE0">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27.60</w:t>
            </w:r>
          </w:p>
        </w:tc>
        <w:tc>
          <w:tcPr>
            <w:tcW w:w="1702" w:type="dxa"/>
          </w:tcPr>
          <w:p w:rsidR="00000BE0" w:rsidRPr="00C2000F" w:rsidRDefault="00000BE0" w:rsidP="0009613D">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 xml:space="preserve">2  </w:t>
            </w:r>
            <w:r w:rsidR="0009613D">
              <w:rPr>
                <w:rFonts w:ascii="Times New Roman" w:hAnsi="Times New Roman" w:cs="Times New Roman"/>
                <w:color w:val="000000"/>
                <w:sz w:val="28"/>
                <w:szCs w:val="28"/>
                <w:vertAlign w:val="subscript"/>
              </w:rPr>
              <w:t xml:space="preserve">   </w:t>
            </w:r>
            <w:r>
              <w:rPr>
                <w:rFonts w:ascii="Times New Roman" w:hAnsi="Times New Roman" w:cs="Times New Roman"/>
                <w:color w:val="000000"/>
                <w:sz w:val="28"/>
                <w:szCs w:val="28"/>
                <w:vertAlign w:val="subscript"/>
              </w:rPr>
              <w:t xml:space="preserve"> </w:t>
            </w:r>
            <w:r w:rsidR="0009613D">
              <w:rPr>
                <w:rFonts w:ascii="Times New Roman" w:hAnsi="Times New Roman" w:cs="Times New Roman"/>
                <w:color w:val="000000"/>
                <w:sz w:val="28"/>
                <w:szCs w:val="28"/>
                <w:vertAlign w:val="subscript"/>
              </w:rPr>
              <w:t xml:space="preserve"> </w:t>
            </w:r>
            <w:r>
              <w:rPr>
                <w:rFonts w:ascii="Times New Roman" w:hAnsi="Times New Roman" w:cs="Times New Roman"/>
                <w:color w:val="000000"/>
                <w:sz w:val="28"/>
                <w:szCs w:val="28"/>
                <w:vertAlign w:val="subscript"/>
              </w:rPr>
              <w:t xml:space="preserve">                     </w:t>
            </w:r>
          </w:p>
        </w:tc>
      </w:tr>
      <w:tr w:rsidR="00000BE0" w:rsidRPr="00C2000F" w:rsidTr="0009613D">
        <w:tc>
          <w:tcPr>
            <w:tcW w:w="1418" w:type="dxa"/>
            <w:tcBorders>
              <w:righ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32.66</w:t>
            </w:r>
          </w:p>
        </w:tc>
        <w:tc>
          <w:tcPr>
            <w:tcW w:w="1417" w:type="dxa"/>
            <w:tcBorders>
              <w:righ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36.63</w:t>
            </w:r>
          </w:p>
        </w:tc>
        <w:tc>
          <w:tcPr>
            <w:tcW w:w="1418" w:type="dxa"/>
            <w:tcBorders>
              <w:lef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30.71</w:t>
            </w:r>
          </w:p>
        </w:tc>
        <w:tc>
          <w:tcPr>
            <w:tcW w:w="1275" w:type="dxa"/>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34.18</w:t>
            </w:r>
          </w:p>
        </w:tc>
        <w:tc>
          <w:tcPr>
            <w:tcW w:w="1276" w:type="dxa"/>
            <w:tcBorders>
              <w:righ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37.08</w:t>
            </w:r>
          </w:p>
        </w:tc>
        <w:tc>
          <w:tcPr>
            <w:tcW w:w="1701" w:type="dxa"/>
            <w:tcBorders>
              <w:lef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28.74</w:t>
            </w:r>
          </w:p>
        </w:tc>
        <w:tc>
          <w:tcPr>
            <w:tcW w:w="1702" w:type="dxa"/>
          </w:tcPr>
          <w:p w:rsidR="00000BE0" w:rsidRPr="00C2000F" w:rsidRDefault="00000BE0" w:rsidP="0009613D">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3</w:t>
            </w:r>
            <w:r w:rsidR="0009613D">
              <w:rPr>
                <w:rFonts w:ascii="Times New Roman" w:hAnsi="Times New Roman" w:cs="Times New Roman"/>
                <w:color w:val="000000"/>
                <w:sz w:val="28"/>
                <w:szCs w:val="28"/>
                <w:vertAlign w:val="subscript"/>
              </w:rPr>
              <w:t xml:space="preserve">     </w:t>
            </w:r>
            <w:r>
              <w:rPr>
                <w:rFonts w:ascii="Times New Roman" w:hAnsi="Times New Roman" w:cs="Times New Roman"/>
                <w:color w:val="000000"/>
                <w:sz w:val="28"/>
                <w:szCs w:val="28"/>
                <w:vertAlign w:val="subscript"/>
              </w:rPr>
              <w:t xml:space="preserve">                       </w:t>
            </w:r>
          </w:p>
        </w:tc>
      </w:tr>
      <w:tr w:rsidR="00000BE0" w:rsidRPr="00C2000F" w:rsidTr="0009613D">
        <w:tc>
          <w:tcPr>
            <w:tcW w:w="1418" w:type="dxa"/>
            <w:tcBorders>
              <w:righ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25.95</w:t>
            </w:r>
          </w:p>
        </w:tc>
        <w:tc>
          <w:tcPr>
            <w:tcW w:w="1417" w:type="dxa"/>
            <w:tcBorders>
              <w:righ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24.86</w:t>
            </w:r>
          </w:p>
        </w:tc>
        <w:tc>
          <w:tcPr>
            <w:tcW w:w="1418" w:type="dxa"/>
            <w:tcBorders>
              <w:lef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49.19</w:t>
            </w:r>
          </w:p>
        </w:tc>
        <w:tc>
          <w:tcPr>
            <w:tcW w:w="1275" w:type="dxa"/>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36.56</w:t>
            </w:r>
          </w:p>
        </w:tc>
        <w:tc>
          <w:tcPr>
            <w:tcW w:w="1276" w:type="dxa"/>
            <w:tcBorders>
              <w:righ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29.36</w:t>
            </w:r>
          </w:p>
        </w:tc>
        <w:tc>
          <w:tcPr>
            <w:tcW w:w="1701" w:type="dxa"/>
            <w:tcBorders>
              <w:lef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34.08</w:t>
            </w:r>
          </w:p>
        </w:tc>
        <w:tc>
          <w:tcPr>
            <w:tcW w:w="1702" w:type="dxa"/>
          </w:tcPr>
          <w:p w:rsidR="00000BE0" w:rsidRPr="00C2000F" w:rsidRDefault="00000BE0" w:rsidP="0009613D">
            <w:pPr>
              <w:spacing w:after="240"/>
              <w:ind w:right="-284"/>
              <w:jc w:val="both"/>
              <w:rPr>
                <w:rFonts w:ascii="Times New Roman" w:hAnsi="Times New Roman" w:cs="Times New Roman"/>
                <w:color w:val="000000"/>
                <w:sz w:val="28"/>
                <w:szCs w:val="28"/>
                <w:vertAlign w:val="subscript"/>
                <w:rtl/>
              </w:rPr>
            </w:pPr>
            <w:r>
              <w:rPr>
                <w:rFonts w:ascii="Times New Roman" w:hAnsi="Times New Roman" w:cs="Times New Roman"/>
                <w:color w:val="000000"/>
                <w:sz w:val="28"/>
                <w:szCs w:val="28"/>
              </w:rPr>
              <w:t>T</w:t>
            </w:r>
            <w:r>
              <w:rPr>
                <w:rFonts w:ascii="Times New Roman" w:hAnsi="Times New Roman" w:cs="Times New Roman"/>
                <w:color w:val="000000"/>
                <w:sz w:val="28"/>
                <w:szCs w:val="28"/>
                <w:vertAlign w:val="subscript"/>
              </w:rPr>
              <w:t>4</w:t>
            </w:r>
            <w:r w:rsidR="0009613D">
              <w:rPr>
                <w:rFonts w:ascii="Times New Roman" w:hAnsi="Times New Roman" w:cs="Times New Roman"/>
                <w:color w:val="000000"/>
                <w:sz w:val="28"/>
                <w:szCs w:val="28"/>
                <w:vertAlign w:val="subscript"/>
              </w:rPr>
              <w:t xml:space="preserve">      </w:t>
            </w:r>
            <w:r>
              <w:rPr>
                <w:rFonts w:ascii="Times New Roman" w:hAnsi="Times New Roman" w:cs="Times New Roman"/>
                <w:color w:val="000000"/>
                <w:sz w:val="28"/>
                <w:szCs w:val="28"/>
                <w:vertAlign w:val="subscript"/>
              </w:rPr>
              <w:t xml:space="preserve">                      </w:t>
            </w:r>
          </w:p>
        </w:tc>
      </w:tr>
      <w:tr w:rsidR="00000BE0" w:rsidTr="0009613D">
        <w:tc>
          <w:tcPr>
            <w:tcW w:w="1418" w:type="dxa"/>
            <w:tcBorders>
              <w:right w:val="single" w:sz="4" w:space="0" w:color="auto"/>
            </w:tcBorders>
          </w:tcPr>
          <w:p w:rsidR="00000BE0" w:rsidRPr="00DC3DE9" w:rsidRDefault="009B574E"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32.61</w:t>
            </w:r>
          </w:p>
        </w:tc>
        <w:tc>
          <w:tcPr>
            <w:tcW w:w="1417" w:type="dxa"/>
            <w:tcBorders>
              <w:right w:val="single" w:sz="4" w:space="0" w:color="auto"/>
            </w:tcBorders>
          </w:tcPr>
          <w:p w:rsidR="00000BE0" w:rsidRPr="00DC3DE9" w:rsidRDefault="009B574E"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30.72</w:t>
            </w:r>
          </w:p>
        </w:tc>
        <w:tc>
          <w:tcPr>
            <w:tcW w:w="1418" w:type="dxa"/>
            <w:tcBorders>
              <w:left w:val="single" w:sz="4" w:space="0" w:color="auto"/>
            </w:tcBorders>
          </w:tcPr>
          <w:p w:rsidR="00000BE0" w:rsidRPr="00DC3DE9" w:rsidRDefault="009B574E"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33.68</w:t>
            </w:r>
          </w:p>
        </w:tc>
        <w:tc>
          <w:tcPr>
            <w:tcW w:w="1275" w:type="dxa"/>
          </w:tcPr>
          <w:p w:rsidR="00000BE0" w:rsidRPr="00DC3DE9" w:rsidRDefault="009B574E"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37.07</w:t>
            </w:r>
          </w:p>
        </w:tc>
        <w:tc>
          <w:tcPr>
            <w:tcW w:w="1276" w:type="dxa"/>
            <w:tcBorders>
              <w:right w:val="single" w:sz="4" w:space="0" w:color="auto"/>
            </w:tcBorders>
          </w:tcPr>
          <w:p w:rsidR="00000BE0" w:rsidRPr="00DC3DE9" w:rsidRDefault="009B574E"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32.82</w:t>
            </w:r>
          </w:p>
        </w:tc>
        <w:tc>
          <w:tcPr>
            <w:tcW w:w="1701" w:type="dxa"/>
            <w:tcBorders>
              <w:left w:val="single" w:sz="4" w:space="0" w:color="auto"/>
            </w:tcBorders>
          </w:tcPr>
          <w:p w:rsidR="00000BE0" w:rsidRPr="00DC3DE9" w:rsidRDefault="00000BE0" w:rsidP="0095458F">
            <w:pPr>
              <w:spacing w:after="240"/>
              <w:ind w:right="-284"/>
              <w:jc w:val="center"/>
              <w:rPr>
                <w:rFonts w:ascii="Times New Roman" w:hAnsi="Times New Roman" w:cs="Times New Roman"/>
                <w:color w:val="000000"/>
                <w:sz w:val="28"/>
                <w:szCs w:val="28"/>
              </w:rPr>
            </w:pPr>
            <w:r>
              <w:rPr>
                <w:rFonts w:ascii="Times New Roman" w:hAnsi="Times New Roman" w:cs="Times New Roman"/>
                <w:color w:val="000000"/>
                <w:sz w:val="28"/>
                <w:szCs w:val="28"/>
              </w:rPr>
              <w:t>30.11</w:t>
            </w:r>
          </w:p>
        </w:tc>
        <w:tc>
          <w:tcPr>
            <w:tcW w:w="1702" w:type="dxa"/>
          </w:tcPr>
          <w:p w:rsidR="00000BE0" w:rsidRDefault="00000BE0" w:rsidP="0009613D">
            <w:pPr>
              <w:spacing w:after="240"/>
              <w:ind w:right="-284"/>
              <w:jc w:val="both"/>
              <w:rPr>
                <w:rFonts w:ascii="Times New Roman" w:hAnsi="Times New Roman" w:cs="Times New Roman"/>
                <w:color w:val="000000"/>
                <w:sz w:val="28"/>
                <w:szCs w:val="28"/>
              </w:rPr>
            </w:pPr>
            <w:r>
              <w:rPr>
                <w:rFonts w:ascii="Times New Roman" w:hAnsi="Times New Roman" w:cs="Times New Roman"/>
                <w:color w:val="000000"/>
                <w:sz w:val="28"/>
                <w:szCs w:val="28"/>
              </w:rPr>
              <w:t>Over all</w:t>
            </w:r>
            <w:r w:rsidR="004A6DF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p>
        </w:tc>
      </w:tr>
    </w:tbl>
    <w:p w:rsidR="008743BF" w:rsidRDefault="008743BF" w:rsidP="008743BF">
      <w:pPr>
        <w:spacing w:after="120"/>
        <w:ind w:left="-58" w:right="-284"/>
        <w:jc w:val="right"/>
        <w:rPr>
          <w:rFonts w:ascii="Times New Roman" w:hAnsi="Times New Roman" w:cs="Times New Roman"/>
          <w:color w:val="000000"/>
          <w:sz w:val="28"/>
          <w:szCs w:val="28"/>
          <w:rtl/>
        </w:rPr>
      </w:pPr>
    </w:p>
    <w:p w:rsidR="009B574E" w:rsidRDefault="009170F3" w:rsidP="004A6DF8">
      <w:pPr>
        <w:spacing w:after="120"/>
        <w:ind w:left="-58" w:right="-284"/>
        <w:jc w:val="both"/>
        <w:rPr>
          <w:rFonts w:ascii="Times New Roman" w:hAnsi="Times New Roman" w:cs="Times New Roman"/>
          <w:color w:val="000000"/>
          <w:sz w:val="28"/>
          <w:szCs w:val="28"/>
        </w:rPr>
      </w:pPr>
      <w:r w:rsidRPr="00415359">
        <w:rPr>
          <w:rFonts w:ascii="Times New Roman" w:hAnsi="Times New Roman" w:cs="Times New Roman"/>
          <w:color w:val="000000"/>
          <w:sz w:val="28"/>
          <w:szCs w:val="28"/>
        </w:rPr>
        <w:t>Effect of water harvesting technique on sand content (Table 4) was insignificant, except the effect of the overall</w:t>
      </w:r>
      <w:r w:rsidRPr="00415359">
        <w:rPr>
          <w:rFonts w:ascii="Times New Roman" w:hAnsi="Times New Roman" w:cs="Times New Roman"/>
          <w:sz w:val="28"/>
          <w:szCs w:val="28"/>
        </w:rPr>
        <w:t xml:space="preserve"> </w:t>
      </w:r>
      <w:r w:rsidRPr="00415359">
        <w:rPr>
          <w:rFonts w:ascii="Times New Roman" w:hAnsi="Times New Roman" w:cs="Times New Roman"/>
          <w:color w:val="000000"/>
          <w:sz w:val="28"/>
          <w:szCs w:val="28"/>
        </w:rPr>
        <w:t>techniques d</w:t>
      </w:r>
      <w:r w:rsidR="004A6DF8">
        <w:rPr>
          <w:rFonts w:ascii="Times New Roman" w:hAnsi="Times New Roman" w:cs="Times New Roman"/>
          <w:color w:val="000000"/>
          <w:sz w:val="28"/>
          <w:szCs w:val="28"/>
        </w:rPr>
        <w:t xml:space="preserve">uring the second season.                </w:t>
      </w:r>
      <w:r w:rsidR="009B574E">
        <w:rPr>
          <w:rFonts w:ascii="Times New Roman" w:hAnsi="Times New Roman" w:cs="Times New Roman"/>
          <w:color w:val="000000"/>
          <w:sz w:val="28"/>
          <w:szCs w:val="28"/>
        </w:rPr>
        <w:t xml:space="preserve">                                                                                        </w:t>
      </w:r>
    </w:p>
    <w:p w:rsidR="009B574E" w:rsidRDefault="009170F3" w:rsidP="009B574E">
      <w:pPr>
        <w:spacing w:after="120"/>
        <w:ind w:left="-58" w:right="-284"/>
        <w:jc w:val="both"/>
        <w:rPr>
          <w:rFonts w:ascii="Times New Roman" w:hAnsi="Times New Roman" w:cs="Times New Roman"/>
          <w:b/>
          <w:bCs/>
          <w:color w:val="000000"/>
          <w:sz w:val="28"/>
          <w:szCs w:val="28"/>
        </w:rPr>
      </w:pPr>
      <w:r w:rsidRPr="00415359">
        <w:rPr>
          <w:rFonts w:ascii="Times New Roman" w:hAnsi="Times New Roman" w:cs="Times New Roman"/>
          <w:b/>
          <w:bCs/>
          <w:color w:val="000000"/>
          <w:sz w:val="28"/>
          <w:szCs w:val="28"/>
        </w:rPr>
        <w:t>4. Discussion</w:t>
      </w:r>
      <w:r w:rsidR="009B574E">
        <w:rPr>
          <w:rFonts w:ascii="Times New Roman" w:hAnsi="Times New Roman" w:cs="Times New Roman"/>
          <w:b/>
          <w:bCs/>
          <w:color w:val="000000"/>
          <w:sz w:val="28"/>
          <w:szCs w:val="28"/>
        </w:rPr>
        <w:t xml:space="preserve">                                                                                               </w:t>
      </w:r>
    </w:p>
    <w:p w:rsidR="002A42FD" w:rsidRDefault="009170F3" w:rsidP="002A42FD">
      <w:pPr>
        <w:spacing w:after="0"/>
        <w:ind w:left="-58" w:right="-284"/>
        <w:jc w:val="both"/>
        <w:rPr>
          <w:rFonts w:ascii="Times New Roman" w:hAnsi="Times New Roman" w:cs="Times New Roman"/>
          <w:color w:val="000000"/>
          <w:sz w:val="28"/>
          <w:szCs w:val="28"/>
        </w:rPr>
      </w:pPr>
      <w:r w:rsidRPr="00415359">
        <w:rPr>
          <w:rFonts w:ascii="Times New Roman" w:hAnsi="Times New Roman" w:cs="Times New Roman"/>
          <w:color w:val="000000"/>
          <w:sz w:val="28"/>
          <w:szCs w:val="28"/>
        </w:rPr>
        <w:t>The mean of the infiltration rate were lower under the micro-catchment techniques as compared to the control, but statistical analysis showed that only means of both T1 and T2 in the second season were significantly lower than the control.</w:t>
      </w:r>
      <w:r w:rsidR="009B574E">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br/>
        <w:t xml:space="preserve">The lower mean infiltration rate under the micro-catchment techniques as compared to the control may be attributed to the land preparation for construction of these measures as well as the effect of these measures on accumulation of clay by rain water flow from the natural upslope area. </w:t>
      </w:r>
      <w:proofErr w:type="spellStart"/>
      <w:r w:rsidRPr="00415359">
        <w:rPr>
          <w:rFonts w:ascii="Times New Roman" w:hAnsi="Times New Roman" w:cs="Times New Roman"/>
          <w:color w:val="000000"/>
          <w:sz w:val="28"/>
          <w:szCs w:val="28"/>
        </w:rPr>
        <w:t>Elboshra</w:t>
      </w:r>
      <w:proofErr w:type="spellEnd"/>
      <w:r w:rsidRPr="00415359">
        <w:rPr>
          <w:rFonts w:ascii="Times New Roman" w:hAnsi="Times New Roman" w:cs="Times New Roman"/>
          <w:color w:val="000000"/>
          <w:sz w:val="28"/>
          <w:szCs w:val="28"/>
        </w:rPr>
        <w:t xml:space="preserve"> (2011) observed that both holes and crescents positively affected infiltration rate of the soil where the present study was conducted. However, Hillel (1982) and </w:t>
      </w:r>
      <w:proofErr w:type="spellStart"/>
      <w:r w:rsidRPr="00415359">
        <w:rPr>
          <w:rFonts w:ascii="Times New Roman" w:hAnsi="Times New Roman" w:cs="Times New Roman"/>
          <w:color w:val="000000"/>
          <w:sz w:val="28"/>
          <w:szCs w:val="28"/>
        </w:rPr>
        <w:t>Hensly</w:t>
      </w:r>
      <w:proofErr w:type="spellEnd"/>
      <w:r w:rsidRPr="00415359">
        <w:rPr>
          <w:rFonts w:ascii="Times New Roman" w:hAnsi="Times New Roman" w:cs="Times New Roman"/>
          <w:color w:val="000000"/>
          <w:sz w:val="28"/>
          <w:szCs w:val="28"/>
        </w:rPr>
        <w:t xml:space="preserve"> and Bennie (2003) stated that micro catchme</w:t>
      </w:r>
      <w:r w:rsidR="004A6DF8">
        <w:rPr>
          <w:rFonts w:ascii="Times New Roman" w:hAnsi="Times New Roman" w:cs="Times New Roman"/>
          <w:color w:val="000000"/>
          <w:sz w:val="28"/>
          <w:szCs w:val="28"/>
        </w:rPr>
        <w:t xml:space="preserve">nt measures as tied ridge/bund, </w:t>
      </w:r>
      <w:r w:rsidRPr="00415359">
        <w:rPr>
          <w:rFonts w:ascii="Times New Roman" w:hAnsi="Times New Roman" w:cs="Times New Roman"/>
          <w:color w:val="000000"/>
          <w:sz w:val="28"/>
          <w:szCs w:val="28"/>
        </w:rPr>
        <w:t>contour furrow/bund and bench terraces enhanced infiltration rate and soil moisture storage, while the conventional farming systems reduce infiltration due to</w:t>
      </w:r>
      <w:r w:rsidR="005A3747">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compaction, soil crusting, hard pan formation and hence reduce water holding capacity.</w:t>
      </w:r>
      <w:r w:rsidR="005A3747">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br/>
        <w:t>Both clay contents and saturation percentage under micro catchments technique increased in the micro-catchments as compared to the control, mainly under T4. Capturing of clay material which was carried in the flowing water from the upslope area and accumulation of it in these catchments may be the reason of higher clay content under the micro</w:t>
      </w:r>
      <w:r w:rsidR="005A3747">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catchments mainly the V-shaped. The study also indicated</w:t>
      </w:r>
      <w:r w:rsidR="002A42FD">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 xml:space="preserve">that clay content </w:t>
      </w:r>
      <w:r w:rsidRPr="00415359">
        <w:rPr>
          <w:rFonts w:ascii="Times New Roman" w:hAnsi="Times New Roman" w:cs="Times New Roman"/>
          <w:color w:val="000000"/>
          <w:sz w:val="28"/>
          <w:szCs w:val="28"/>
        </w:rPr>
        <w:lastRenderedPageBreak/>
        <w:t xml:space="preserve">relative to depths was increased in the catchments after rainfall as compared to that before rainfall particularly at 30 – 60 and 60 – 90 cm depths. This finding is in line with that of Ali and </w:t>
      </w:r>
      <w:proofErr w:type="spellStart"/>
      <w:r w:rsidRPr="00415359">
        <w:rPr>
          <w:rFonts w:ascii="Times New Roman" w:hAnsi="Times New Roman" w:cs="Times New Roman"/>
          <w:color w:val="000000"/>
          <w:sz w:val="28"/>
          <w:szCs w:val="28"/>
        </w:rPr>
        <w:t>Yazar</w:t>
      </w:r>
      <w:proofErr w:type="spellEnd"/>
      <w:r w:rsidRPr="00415359">
        <w:rPr>
          <w:rFonts w:ascii="Times New Roman" w:hAnsi="Times New Roman" w:cs="Times New Roman"/>
          <w:color w:val="000000"/>
          <w:sz w:val="28"/>
          <w:szCs w:val="28"/>
        </w:rPr>
        <w:t xml:space="preserve"> (2007) who observed that clay content slightly increased after rainfall with depth, while sand decreased with depth.</w:t>
      </w:r>
      <w:r w:rsidR="002A42FD">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 xml:space="preserve"> </w:t>
      </w:r>
    </w:p>
    <w:p w:rsidR="00415359" w:rsidRPr="009B574E" w:rsidRDefault="009170F3" w:rsidP="009B574E">
      <w:pPr>
        <w:spacing w:after="120"/>
        <w:ind w:left="-58" w:right="-284"/>
        <w:jc w:val="both"/>
        <w:rPr>
          <w:rFonts w:ascii="Times New Roman" w:hAnsi="Times New Roman" w:cs="Times New Roman"/>
          <w:color w:val="000000"/>
          <w:sz w:val="28"/>
          <w:szCs w:val="28"/>
        </w:rPr>
      </w:pPr>
      <w:proofErr w:type="spellStart"/>
      <w:r w:rsidRPr="00415359">
        <w:rPr>
          <w:rFonts w:ascii="Times New Roman" w:hAnsi="Times New Roman" w:cs="Times New Roman"/>
          <w:color w:val="000000"/>
          <w:sz w:val="28"/>
          <w:szCs w:val="28"/>
        </w:rPr>
        <w:t>Jianxin</w:t>
      </w:r>
      <w:proofErr w:type="spellEnd"/>
      <w:r w:rsidRPr="00415359">
        <w:rPr>
          <w:rFonts w:ascii="Times New Roman" w:hAnsi="Times New Roman" w:cs="Times New Roman"/>
          <w:color w:val="000000"/>
          <w:sz w:val="28"/>
          <w:szCs w:val="28"/>
        </w:rPr>
        <w:t xml:space="preserve"> </w:t>
      </w:r>
      <w:r w:rsidRPr="00415359">
        <w:rPr>
          <w:rFonts w:ascii="Times New Roman" w:hAnsi="Times New Roman" w:cs="Times New Roman"/>
          <w:i/>
          <w:iCs/>
          <w:color w:val="000000"/>
          <w:sz w:val="28"/>
          <w:szCs w:val="28"/>
        </w:rPr>
        <w:t>et al.</w:t>
      </w:r>
      <w:r w:rsidRPr="00415359">
        <w:rPr>
          <w:rFonts w:ascii="Times New Roman" w:hAnsi="Times New Roman" w:cs="Times New Roman"/>
          <w:color w:val="000000"/>
          <w:sz w:val="28"/>
          <w:szCs w:val="28"/>
        </w:rPr>
        <w:t>, (2007) pointed out that micro-catchments gain higher moisture content due to the runoff collected and infiltration at each depth. On the other hand, the higher saturation percentage under the micro</w:t>
      </w:r>
      <w:r w:rsidR="005A3747">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catchments after rainfall as compared to that before rainfall</w:t>
      </w:r>
      <w:r w:rsidR="002A42FD">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may be attributed to the higher clay content in the catchments after rainfall.</w:t>
      </w:r>
      <w:r w:rsidR="002A42FD">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br/>
        <w:t>The study also showed that silt, sand contents and bulk</w:t>
      </w:r>
      <w:r w:rsidR="00415359"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density were slightly reduced under the micro-catchments</w:t>
      </w:r>
      <w:r w:rsidR="00415359"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and depths after rainfall as compared to those before rainfall.</w:t>
      </w:r>
      <w:r w:rsidR="00415359"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The reduction in silt content in the catchments after rainfall</w:t>
      </w:r>
      <w:r w:rsidR="00415359"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as compared to that before rainfall may be attributed to the</w:t>
      </w:r>
      <w:r w:rsidR="00415359"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movement of these materials down the profile with the</w:t>
      </w:r>
      <w:r w:rsidR="00415359"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infiltrated water. Meanwhile the reduction in sand content</w:t>
      </w:r>
      <w:r w:rsidR="005A3747">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under the micro-catchments after rainfall maybe due to the</w:t>
      </w:r>
      <w:r w:rsidR="00415359"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reduction of this substance at the soil surface during the</w:t>
      </w:r>
      <w:r w:rsidR="00415359"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micro-catchments construction as well as the reduction of</w:t>
      </w:r>
      <w:r w:rsidR="00415359"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soil erosion due to rain water runoff which was interrupted</w:t>
      </w:r>
      <w:r w:rsidR="00415359"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by these micro-catchments. The slight higher sand content</w:t>
      </w:r>
      <w:r w:rsidR="00415359"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under the control treatment after rainfall compared to that</w:t>
      </w:r>
      <w:r w:rsidR="00415359"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before rainfall may reflect the effect of rain water runoff on</w:t>
      </w:r>
      <w:r w:rsidR="00415359"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such substance when it carries out the clay and silt particles</w:t>
      </w:r>
      <w:r w:rsidR="00415359" w:rsidRPr="00415359">
        <w:rPr>
          <w:rFonts w:ascii="Times New Roman" w:hAnsi="Times New Roman" w:cs="Times New Roman"/>
          <w:color w:val="000000"/>
          <w:sz w:val="28"/>
          <w:szCs w:val="28"/>
        </w:rPr>
        <w:t xml:space="preserve"> </w:t>
      </w:r>
      <w:r w:rsidRPr="00415359">
        <w:rPr>
          <w:rFonts w:ascii="Times New Roman" w:hAnsi="Times New Roman" w:cs="Times New Roman"/>
          <w:color w:val="000000"/>
          <w:sz w:val="28"/>
          <w:szCs w:val="28"/>
        </w:rPr>
        <w:t>and leaving a rough soil surface.</w:t>
      </w:r>
      <w:r w:rsidR="005A3747">
        <w:rPr>
          <w:rFonts w:ascii="Times New Roman" w:hAnsi="Times New Roman" w:cs="Times New Roman"/>
          <w:sz w:val="28"/>
          <w:szCs w:val="28"/>
        </w:rPr>
        <w:t xml:space="preserve">                                                                        </w:t>
      </w:r>
      <w:r w:rsidRPr="00415359">
        <w:rPr>
          <w:rFonts w:ascii="Times New Roman" w:hAnsi="Times New Roman" w:cs="Times New Roman"/>
          <w:sz w:val="28"/>
          <w:szCs w:val="28"/>
        </w:rPr>
        <w:t xml:space="preserve"> </w:t>
      </w:r>
    </w:p>
    <w:p w:rsidR="005A3747" w:rsidRDefault="00415359" w:rsidP="005A3747">
      <w:pPr>
        <w:spacing w:after="120"/>
        <w:ind w:right="-284"/>
        <w:jc w:val="both"/>
        <w:rPr>
          <w:rFonts w:ascii="Times New Roman" w:hAnsi="Times New Roman" w:cs="Times New Roman"/>
          <w:b/>
          <w:bCs/>
          <w:color w:val="000000"/>
          <w:sz w:val="28"/>
          <w:szCs w:val="28"/>
        </w:rPr>
      </w:pPr>
      <w:r w:rsidRPr="00415359">
        <w:rPr>
          <w:rFonts w:ascii="Times New Roman" w:hAnsi="Times New Roman" w:cs="Times New Roman"/>
          <w:b/>
          <w:bCs/>
          <w:color w:val="000000"/>
          <w:sz w:val="28"/>
          <w:szCs w:val="28"/>
        </w:rPr>
        <w:t>5. Conclusion</w:t>
      </w:r>
      <w:r w:rsidR="005A3747">
        <w:rPr>
          <w:rFonts w:ascii="Times New Roman" w:hAnsi="Times New Roman" w:cs="Times New Roman"/>
          <w:b/>
          <w:bCs/>
          <w:color w:val="000000"/>
          <w:sz w:val="28"/>
          <w:szCs w:val="28"/>
        </w:rPr>
        <w:t xml:space="preserve">                                                                                             </w:t>
      </w:r>
    </w:p>
    <w:p w:rsidR="005A3747" w:rsidRDefault="00415359" w:rsidP="005A3747">
      <w:pPr>
        <w:spacing w:after="120"/>
        <w:ind w:right="-284"/>
        <w:jc w:val="both"/>
        <w:rPr>
          <w:rFonts w:ascii="Times New Roman" w:hAnsi="Times New Roman" w:cs="Times New Roman"/>
          <w:color w:val="000000"/>
          <w:sz w:val="28"/>
          <w:szCs w:val="28"/>
        </w:rPr>
      </w:pPr>
      <w:r w:rsidRPr="00415359">
        <w:rPr>
          <w:rFonts w:ascii="Times New Roman" w:hAnsi="Times New Roman" w:cs="Times New Roman"/>
          <w:color w:val="000000"/>
          <w:sz w:val="28"/>
          <w:szCs w:val="28"/>
        </w:rPr>
        <w:t>The micro-catchment water harvesting techniques improve some soil physical properties.</w:t>
      </w:r>
      <w:r w:rsidR="005A3747">
        <w:rPr>
          <w:rFonts w:ascii="Times New Roman" w:hAnsi="Times New Roman" w:cs="Times New Roman"/>
          <w:color w:val="000000"/>
          <w:sz w:val="28"/>
          <w:szCs w:val="28"/>
        </w:rPr>
        <w:t xml:space="preserve">                                                                                   </w:t>
      </w:r>
    </w:p>
    <w:p w:rsidR="005A3747" w:rsidRDefault="00415359" w:rsidP="005A3747">
      <w:pPr>
        <w:spacing w:after="120"/>
        <w:ind w:right="-284"/>
        <w:jc w:val="both"/>
        <w:rPr>
          <w:rFonts w:ascii="Times New Roman" w:hAnsi="Times New Roman" w:cs="Times New Roman"/>
          <w:b/>
          <w:bCs/>
          <w:color w:val="000000"/>
          <w:sz w:val="28"/>
          <w:szCs w:val="28"/>
        </w:rPr>
      </w:pPr>
      <w:r w:rsidRPr="00415359">
        <w:rPr>
          <w:rFonts w:ascii="Times New Roman" w:hAnsi="Times New Roman" w:cs="Times New Roman"/>
          <w:b/>
          <w:bCs/>
          <w:color w:val="000000"/>
          <w:sz w:val="28"/>
          <w:szCs w:val="28"/>
        </w:rPr>
        <w:t>References</w:t>
      </w:r>
      <w:r w:rsidR="005A3747">
        <w:rPr>
          <w:rFonts w:ascii="Times New Roman" w:hAnsi="Times New Roman" w:cs="Times New Roman"/>
          <w:b/>
          <w:bCs/>
          <w:color w:val="000000"/>
          <w:sz w:val="28"/>
          <w:szCs w:val="28"/>
        </w:rPr>
        <w:t xml:space="preserve">                                                                                                 </w:t>
      </w:r>
    </w:p>
    <w:p w:rsidR="00415359" w:rsidRPr="00415359" w:rsidRDefault="005A3747" w:rsidP="005A3747">
      <w:pPr>
        <w:spacing w:after="0"/>
        <w:ind w:right="-284"/>
        <w:jc w:val="both"/>
        <w:rPr>
          <w:rFonts w:ascii="Times New Roman" w:hAnsi="Times New Roman" w:cs="Times New Roman"/>
          <w:sz w:val="28"/>
          <w:szCs w:val="28"/>
          <w:rtl/>
        </w:rPr>
      </w:pPr>
      <w:r w:rsidRPr="00415359">
        <w:rPr>
          <w:rFonts w:ascii="Times New Roman" w:hAnsi="Times New Roman" w:cs="Times New Roman"/>
          <w:color w:val="000000"/>
          <w:sz w:val="28"/>
          <w:szCs w:val="28"/>
        </w:rPr>
        <w:t xml:space="preserve"> </w:t>
      </w:r>
      <w:r w:rsidR="00415359" w:rsidRPr="00415359">
        <w:rPr>
          <w:rFonts w:ascii="Times New Roman" w:hAnsi="Times New Roman" w:cs="Times New Roman"/>
          <w:color w:val="000000"/>
          <w:sz w:val="28"/>
          <w:szCs w:val="28"/>
        </w:rPr>
        <w:t xml:space="preserve">[1] Ali, </w:t>
      </w:r>
      <w:proofErr w:type="spellStart"/>
      <w:r w:rsidR="00415359" w:rsidRPr="00415359">
        <w:rPr>
          <w:rFonts w:ascii="Times New Roman" w:hAnsi="Times New Roman" w:cs="Times New Roman"/>
          <w:color w:val="000000"/>
          <w:sz w:val="28"/>
          <w:szCs w:val="28"/>
        </w:rPr>
        <w:t>Akhtar</w:t>
      </w:r>
      <w:proofErr w:type="spellEnd"/>
      <w:r w:rsidR="00415359" w:rsidRPr="00415359">
        <w:rPr>
          <w:rFonts w:ascii="Times New Roman" w:hAnsi="Times New Roman" w:cs="Times New Roman"/>
          <w:color w:val="000000"/>
          <w:sz w:val="28"/>
          <w:szCs w:val="28"/>
        </w:rPr>
        <w:t xml:space="preserve"> and Attila </w:t>
      </w:r>
      <w:proofErr w:type="spellStart"/>
      <w:r w:rsidR="00415359" w:rsidRPr="00415359">
        <w:rPr>
          <w:rFonts w:ascii="Times New Roman" w:hAnsi="Times New Roman" w:cs="Times New Roman"/>
          <w:color w:val="000000"/>
          <w:sz w:val="28"/>
          <w:szCs w:val="28"/>
        </w:rPr>
        <w:t>Yazar</w:t>
      </w:r>
      <w:proofErr w:type="spellEnd"/>
      <w:r w:rsidR="00415359" w:rsidRPr="00415359">
        <w:rPr>
          <w:rFonts w:ascii="Times New Roman" w:hAnsi="Times New Roman" w:cs="Times New Roman"/>
          <w:color w:val="000000"/>
          <w:sz w:val="28"/>
          <w:szCs w:val="28"/>
        </w:rPr>
        <w:t xml:space="preserve">, (2007). </w:t>
      </w:r>
      <w:proofErr w:type="gramStart"/>
      <w:r w:rsidR="00415359" w:rsidRPr="00415359">
        <w:rPr>
          <w:rFonts w:ascii="Times New Roman" w:hAnsi="Times New Roman" w:cs="Times New Roman"/>
          <w:color w:val="000000"/>
          <w:sz w:val="28"/>
          <w:szCs w:val="28"/>
        </w:rPr>
        <w:t xml:space="preserve">Effect of </w:t>
      </w:r>
      <w:proofErr w:type="spellStart"/>
      <w:r w:rsidR="00415359" w:rsidRPr="00415359">
        <w:rPr>
          <w:rFonts w:ascii="Times New Roman" w:hAnsi="Times New Roman" w:cs="Times New Roman"/>
          <w:color w:val="000000"/>
          <w:sz w:val="28"/>
          <w:szCs w:val="28"/>
        </w:rPr>
        <w:t>Microcatchment</w:t>
      </w:r>
      <w:proofErr w:type="spellEnd"/>
      <w:r w:rsidR="00415359" w:rsidRPr="00415359">
        <w:rPr>
          <w:rFonts w:ascii="Times New Roman" w:hAnsi="Times New Roman" w:cs="Times New Roman"/>
          <w:color w:val="000000"/>
          <w:sz w:val="28"/>
          <w:szCs w:val="28"/>
        </w:rPr>
        <w:t xml:space="preserve"> Water Harvesting on Soil-water Storage and Shrub Establishment in the Arid Environment.</w:t>
      </w:r>
      <w:proofErr w:type="gramEnd"/>
      <w:r w:rsidR="00415359" w:rsidRPr="00415359">
        <w:rPr>
          <w:rFonts w:ascii="Times New Roman" w:hAnsi="Times New Roman" w:cs="Times New Roman"/>
          <w:color w:val="000000"/>
          <w:sz w:val="28"/>
          <w:szCs w:val="28"/>
        </w:rPr>
        <w:t xml:space="preserve"> International Center for Agricultural Research in the Dry Area (ICARDA), Aleppo, Syria Department of Irrigation and Agricultural Structures, </w:t>
      </w:r>
      <w:proofErr w:type="spellStart"/>
      <w:r w:rsidR="00415359" w:rsidRPr="00415359">
        <w:rPr>
          <w:rFonts w:ascii="Times New Roman" w:hAnsi="Times New Roman" w:cs="Times New Roman"/>
          <w:color w:val="000000"/>
          <w:sz w:val="28"/>
          <w:szCs w:val="28"/>
        </w:rPr>
        <w:t>Cukurova</w:t>
      </w:r>
      <w:proofErr w:type="spellEnd"/>
      <w:r w:rsidR="00415359" w:rsidRPr="00415359">
        <w:rPr>
          <w:rFonts w:ascii="Times New Roman" w:hAnsi="Times New Roman" w:cs="Times New Roman"/>
          <w:color w:val="000000"/>
          <w:sz w:val="28"/>
          <w:szCs w:val="28"/>
        </w:rPr>
        <w:t xml:space="preserve"> University Adana, Turkey. </w:t>
      </w:r>
      <w:proofErr w:type="gramStart"/>
      <w:r w:rsidR="00415359" w:rsidRPr="00415359">
        <w:rPr>
          <w:rFonts w:ascii="Times New Roman" w:hAnsi="Times New Roman" w:cs="Times New Roman"/>
          <w:color w:val="000000"/>
          <w:sz w:val="28"/>
          <w:szCs w:val="28"/>
        </w:rPr>
        <w:t>INTERNATIONAL JOURNAL OF AGRICULTURE and BIOLOGY 1560 – 8530/2007/09–2–302–306.</w:t>
      </w:r>
      <w:proofErr w:type="gramEnd"/>
      <w:r>
        <w:rPr>
          <w:rFonts w:ascii="Times New Roman" w:hAnsi="Times New Roman" w:cs="Times New Roman"/>
          <w:color w:val="000000"/>
          <w:sz w:val="28"/>
          <w:szCs w:val="28"/>
        </w:rPr>
        <w:t xml:space="preserve">  </w:t>
      </w:r>
      <w:r w:rsidR="00415359" w:rsidRPr="00415359">
        <w:rPr>
          <w:rFonts w:ascii="Times New Roman" w:hAnsi="Times New Roman" w:cs="Times New Roman"/>
          <w:color w:val="000000"/>
          <w:sz w:val="28"/>
          <w:szCs w:val="28"/>
        </w:rPr>
        <w:br/>
        <w:t xml:space="preserve">[2] </w:t>
      </w:r>
      <w:proofErr w:type="spellStart"/>
      <w:r w:rsidR="00415359" w:rsidRPr="00415359">
        <w:rPr>
          <w:rFonts w:ascii="Times New Roman" w:hAnsi="Times New Roman" w:cs="Times New Roman"/>
          <w:color w:val="000000"/>
          <w:sz w:val="28"/>
          <w:szCs w:val="28"/>
        </w:rPr>
        <w:t>Elboshra</w:t>
      </w:r>
      <w:proofErr w:type="spellEnd"/>
      <w:r w:rsidR="00415359" w:rsidRPr="00415359">
        <w:rPr>
          <w:rFonts w:ascii="Times New Roman" w:hAnsi="Times New Roman" w:cs="Times New Roman"/>
          <w:color w:val="000000"/>
          <w:sz w:val="28"/>
          <w:szCs w:val="28"/>
        </w:rPr>
        <w:t xml:space="preserve">, M. A. (2011). </w:t>
      </w:r>
      <w:proofErr w:type="gramStart"/>
      <w:r w:rsidR="00415359" w:rsidRPr="00415359">
        <w:rPr>
          <w:rFonts w:ascii="Times New Roman" w:hAnsi="Times New Roman" w:cs="Times New Roman"/>
          <w:color w:val="000000"/>
          <w:sz w:val="28"/>
          <w:szCs w:val="28"/>
        </w:rPr>
        <w:t xml:space="preserve">Effect of Holes and Crescents Water Harvesting Techniques on Growth of </w:t>
      </w:r>
      <w:proofErr w:type="spellStart"/>
      <w:r w:rsidR="00415359" w:rsidRPr="00415359">
        <w:rPr>
          <w:rFonts w:ascii="Times New Roman" w:hAnsi="Times New Roman" w:cs="Times New Roman"/>
          <w:color w:val="000000"/>
          <w:sz w:val="28"/>
          <w:szCs w:val="28"/>
        </w:rPr>
        <w:t>Sidr</w:t>
      </w:r>
      <w:proofErr w:type="spellEnd"/>
      <w:r w:rsidR="00415359" w:rsidRPr="00415359">
        <w:rPr>
          <w:rFonts w:ascii="Times New Roman" w:hAnsi="Times New Roman" w:cs="Times New Roman"/>
          <w:color w:val="000000"/>
          <w:sz w:val="28"/>
          <w:szCs w:val="28"/>
        </w:rPr>
        <w:t xml:space="preserve"> (</w:t>
      </w:r>
      <w:proofErr w:type="spellStart"/>
      <w:r w:rsidR="00415359" w:rsidRPr="00415359">
        <w:rPr>
          <w:rFonts w:ascii="Times New Roman" w:hAnsi="Times New Roman" w:cs="Times New Roman"/>
          <w:i/>
          <w:iCs/>
          <w:color w:val="000000"/>
          <w:sz w:val="28"/>
          <w:szCs w:val="28"/>
        </w:rPr>
        <w:t>Ziziphus</w:t>
      </w:r>
      <w:proofErr w:type="spellEnd"/>
      <w:r w:rsidR="00415359" w:rsidRPr="00415359">
        <w:rPr>
          <w:rFonts w:ascii="Times New Roman" w:hAnsi="Times New Roman" w:cs="Times New Roman"/>
          <w:i/>
          <w:iCs/>
          <w:color w:val="000000"/>
          <w:sz w:val="28"/>
          <w:szCs w:val="28"/>
        </w:rPr>
        <w:t xml:space="preserve"> </w:t>
      </w:r>
      <w:proofErr w:type="spellStart"/>
      <w:r w:rsidR="00415359" w:rsidRPr="00415359">
        <w:rPr>
          <w:rFonts w:ascii="Times New Roman" w:hAnsi="Times New Roman" w:cs="Times New Roman"/>
          <w:i/>
          <w:iCs/>
          <w:color w:val="000000"/>
          <w:sz w:val="28"/>
          <w:szCs w:val="28"/>
        </w:rPr>
        <w:t>SpinaChristi</w:t>
      </w:r>
      <w:proofErr w:type="spellEnd"/>
      <w:r w:rsidR="00415359" w:rsidRPr="00415359">
        <w:rPr>
          <w:rFonts w:ascii="Times New Roman" w:hAnsi="Times New Roman" w:cs="Times New Roman"/>
          <w:color w:val="000000"/>
          <w:sz w:val="28"/>
          <w:szCs w:val="28"/>
        </w:rPr>
        <w:t xml:space="preserve">) Around Khartoum </w:t>
      </w:r>
      <w:r w:rsidR="00415359" w:rsidRPr="00415359">
        <w:rPr>
          <w:rFonts w:ascii="Times New Roman" w:hAnsi="Times New Roman" w:cs="Times New Roman"/>
          <w:color w:val="000000"/>
          <w:sz w:val="28"/>
          <w:szCs w:val="28"/>
        </w:rPr>
        <w:lastRenderedPageBreak/>
        <w:t>New International Air Port.</w:t>
      </w:r>
      <w:proofErr w:type="gramEnd"/>
      <w:r w:rsidR="00415359" w:rsidRPr="00415359">
        <w:rPr>
          <w:rFonts w:ascii="Times New Roman" w:hAnsi="Times New Roman" w:cs="Times New Roman"/>
          <w:color w:val="000000"/>
          <w:sz w:val="28"/>
          <w:szCs w:val="28"/>
        </w:rPr>
        <w:t xml:space="preserve"> </w:t>
      </w:r>
      <w:proofErr w:type="spellStart"/>
      <w:proofErr w:type="gramStart"/>
      <w:r w:rsidR="00415359" w:rsidRPr="00415359">
        <w:rPr>
          <w:rFonts w:ascii="Times New Roman" w:hAnsi="Times New Roman" w:cs="Times New Roman"/>
          <w:color w:val="000000"/>
          <w:sz w:val="28"/>
          <w:szCs w:val="28"/>
        </w:rPr>
        <w:t>M.S.c</w:t>
      </w:r>
      <w:proofErr w:type="spellEnd"/>
      <w:r w:rsidR="00415359" w:rsidRPr="00415359">
        <w:rPr>
          <w:rFonts w:ascii="Times New Roman" w:hAnsi="Times New Roman" w:cs="Times New Roman"/>
          <w:color w:val="000000"/>
          <w:sz w:val="28"/>
          <w:szCs w:val="28"/>
        </w:rPr>
        <w:t>. Thesis, Agric., University of Khartoum, Khartoum, Sudan.</w:t>
      </w:r>
      <w:proofErr w:type="gramEnd"/>
      <w:r>
        <w:rPr>
          <w:rFonts w:ascii="Times New Roman" w:hAnsi="Times New Roman" w:cs="Times New Roman"/>
          <w:color w:val="000000"/>
          <w:sz w:val="28"/>
          <w:szCs w:val="28"/>
        </w:rPr>
        <w:t xml:space="preserve">                                                      </w:t>
      </w:r>
      <w:r w:rsidR="00415359" w:rsidRPr="00415359">
        <w:rPr>
          <w:rFonts w:ascii="Times New Roman" w:hAnsi="Times New Roman" w:cs="Times New Roman"/>
          <w:color w:val="000000"/>
          <w:sz w:val="28"/>
          <w:szCs w:val="28"/>
        </w:rPr>
        <w:br/>
        <w:t xml:space="preserve">[3] FAO (1978). </w:t>
      </w:r>
      <w:proofErr w:type="gramStart"/>
      <w:r w:rsidR="00415359" w:rsidRPr="00415359">
        <w:rPr>
          <w:rFonts w:ascii="Times New Roman" w:hAnsi="Times New Roman" w:cs="Times New Roman"/>
          <w:color w:val="000000"/>
          <w:sz w:val="28"/>
          <w:szCs w:val="28"/>
        </w:rPr>
        <w:t>Soil and water conservation in semi-arid areas.</w:t>
      </w:r>
      <w:proofErr w:type="gramEnd"/>
      <w:r w:rsidR="00415359" w:rsidRPr="00415359">
        <w:rPr>
          <w:rFonts w:ascii="Times New Roman" w:hAnsi="Times New Roman" w:cs="Times New Roman"/>
          <w:color w:val="000000"/>
          <w:sz w:val="28"/>
          <w:szCs w:val="28"/>
        </w:rPr>
        <w:t xml:space="preserve"> </w:t>
      </w:r>
      <w:r w:rsidR="00415359" w:rsidRPr="00415359">
        <w:rPr>
          <w:rFonts w:ascii="Times New Roman" w:hAnsi="Times New Roman" w:cs="Times New Roman"/>
          <w:i/>
          <w:iCs/>
          <w:color w:val="000000"/>
          <w:sz w:val="28"/>
          <w:szCs w:val="28"/>
        </w:rPr>
        <w:t>FAO Soils Bulletin No. 57</w:t>
      </w:r>
      <w:r w:rsidR="00415359" w:rsidRPr="00415359">
        <w:rPr>
          <w:rFonts w:ascii="Times New Roman" w:hAnsi="Times New Roman" w:cs="Times New Roman"/>
          <w:color w:val="000000"/>
          <w:sz w:val="28"/>
          <w:szCs w:val="28"/>
        </w:rPr>
        <w:t>, FAO, Rome.</w:t>
      </w:r>
      <w:r>
        <w:rPr>
          <w:rFonts w:ascii="Times New Roman" w:hAnsi="Times New Roman" w:cs="Times New Roman"/>
          <w:color w:val="000000"/>
          <w:sz w:val="28"/>
          <w:szCs w:val="28"/>
        </w:rPr>
        <w:t xml:space="preserve">                                       </w:t>
      </w:r>
      <w:r w:rsidR="00415359" w:rsidRPr="00415359">
        <w:rPr>
          <w:rFonts w:ascii="Times New Roman" w:hAnsi="Times New Roman" w:cs="Times New Roman"/>
          <w:color w:val="000000"/>
          <w:sz w:val="28"/>
          <w:szCs w:val="28"/>
        </w:rPr>
        <w:br/>
        <w:t xml:space="preserve">[4] Hensley, M. and Bennie, A.T.P., (2003). </w:t>
      </w:r>
      <w:proofErr w:type="gramStart"/>
      <w:r w:rsidR="00415359" w:rsidRPr="00415359">
        <w:rPr>
          <w:rFonts w:ascii="Times New Roman" w:hAnsi="Times New Roman" w:cs="Times New Roman"/>
          <w:color w:val="000000"/>
          <w:sz w:val="28"/>
          <w:szCs w:val="28"/>
        </w:rPr>
        <w:t xml:space="preserve">Application of water conservation technologies and their impacts on sustainable </w:t>
      </w:r>
      <w:proofErr w:type="spellStart"/>
      <w:r w:rsidR="00415359" w:rsidRPr="00415359">
        <w:rPr>
          <w:rFonts w:ascii="Times New Roman" w:hAnsi="Times New Roman" w:cs="Times New Roman"/>
          <w:color w:val="000000"/>
          <w:sz w:val="28"/>
          <w:szCs w:val="28"/>
        </w:rPr>
        <w:t>dryland</w:t>
      </w:r>
      <w:proofErr w:type="spellEnd"/>
      <w:r w:rsidR="00415359" w:rsidRPr="00415359">
        <w:rPr>
          <w:rFonts w:ascii="Times New Roman" w:hAnsi="Times New Roman" w:cs="Times New Roman"/>
          <w:color w:val="000000"/>
          <w:sz w:val="28"/>
          <w:szCs w:val="28"/>
        </w:rPr>
        <w:t xml:space="preserve"> agriculture in sub-Saharan Africa.</w:t>
      </w:r>
      <w:proofErr w:type="gramEnd"/>
      <w:r w:rsidR="00415359" w:rsidRPr="00415359">
        <w:rPr>
          <w:rFonts w:ascii="Times New Roman" w:hAnsi="Times New Roman" w:cs="Times New Roman"/>
          <w:color w:val="000000"/>
          <w:sz w:val="28"/>
          <w:szCs w:val="28"/>
        </w:rPr>
        <w:t xml:space="preserve"> In: </w:t>
      </w:r>
      <w:proofErr w:type="spellStart"/>
      <w:r w:rsidR="00415359" w:rsidRPr="00415359">
        <w:rPr>
          <w:rFonts w:ascii="Times New Roman" w:hAnsi="Times New Roman" w:cs="Times New Roman"/>
          <w:color w:val="000000"/>
          <w:sz w:val="28"/>
          <w:szCs w:val="28"/>
        </w:rPr>
        <w:t>Beukes</w:t>
      </w:r>
      <w:proofErr w:type="spellEnd"/>
      <w:r w:rsidR="00415359" w:rsidRPr="00415359">
        <w:rPr>
          <w:rFonts w:ascii="Times New Roman" w:hAnsi="Times New Roman" w:cs="Times New Roman"/>
          <w:color w:val="000000"/>
          <w:sz w:val="28"/>
          <w:szCs w:val="28"/>
        </w:rPr>
        <w:t xml:space="preserve">, D., de Villiers, M.; </w:t>
      </w:r>
      <w:proofErr w:type="spellStart"/>
      <w:r w:rsidR="00415359" w:rsidRPr="00415359">
        <w:rPr>
          <w:rFonts w:ascii="Times New Roman" w:hAnsi="Times New Roman" w:cs="Times New Roman"/>
          <w:color w:val="000000"/>
          <w:sz w:val="28"/>
          <w:szCs w:val="28"/>
        </w:rPr>
        <w:t>Mkhize</w:t>
      </w:r>
      <w:proofErr w:type="spellEnd"/>
      <w:r w:rsidR="00415359" w:rsidRPr="00415359">
        <w:rPr>
          <w:rFonts w:ascii="Times New Roman" w:hAnsi="Times New Roman" w:cs="Times New Roman"/>
          <w:color w:val="000000"/>
          <w:sz w:val="28"/>
          <w:szCs w:val="28"/>
        </w:rPr>
        <w:t xml:space="preserve">, S.; Sally, H. and van </w:t>
      </w:r>
      <w:proofErr w:type="spellStart"/>
      <w:r w:rsidR="00415359" w:rsidRPr="00415359">
        <w:rPr>
          <w:rFonts w:ascii="Times New Roman" w:hAnsi="Times New Roman" w:cs="Times New Roman"/>
          <w:color w:val="000000"/>
          <w:sz w:val="28"/>
          <w:szCs w:val="28"/>
        </w:rPr>
        <w:t>Rensburg</w:t>
      </w:r>
      <w:proofErr w:type="spellEnd"/>
      <w:r w:rsidR="00415359" w:rsidRPr="00415359">
        <w:rPr>
          <w:rFonts w:ascii="Times New Roman" w:hAnsi="Times New Roman" w:cs="Times New Roman"/>
          <w:color w:val="000000"/>
          <w:sz w:val="28"/>
          <w:szCs w:val="28"/>
        </w:rPr>
        <w:t>, L. (Eds.), Proceedings of the Symposium and</w:t>
      </w:r>
      <w:r>
        <w:rPr>
          <w:rFonts w:ascii="Times New Roman" w:hAnsi="Times New Roman" w:cs="Times New Roman"/>
          <w:color w:val="000000"/>
          <w:sz w:val="28"/>
          <w:szCs w:val="28"/>
        </w:rPr>
        <w:t xml:space="preserve"> </w:t>
      </w:r>
      <w:r w:rsidR="00415359" w:rsidRPr="00415359">
        <w:rPr>
          <w:rFonts w:ascii="Times New Roman" w:hAnsi="Times New Roman" w:cs="Times New Roman"/>
          <w:color w:val="000000"/>
          <w:sz w:val="28"/>
          <w:szCs w:val="28"/>
        </w:rPr>
        <w:t>Workshop on Water Conservation Technologies for Sustainable Dry land Agriculture in Sub-Saharan Africa (WCT), Bloemfontein, SouthAfrica,8-11April,2003.pp.2–17.</w:t>
      </w:r>
      <w:r>
        <w:rPr>
          <w:rFonts w:ascii="Times New Roman" w:hAnsi="Times New Roman" w:cs="Times New Roman"/>
          <w:sz w:val="28"/>
          <w:szCs w:val="28"/>
        </w:rPr>
        <w:t xml:space="preserve">                                                       </w:t>
      </w:r>
      <w:r w:rsidR="00415359" w:rsidRPr="00415359">
        <w:rPr>
          <w:rFonts w:ascii="Times New Roman" w:hAnsi="Times New Roman" w:cs="Times New Roman"/>
          <w:sz w:val="28"/>
          <w:szCs w:val="28"/>
        </w:rPr>
        <w:t xml:space="preserve"> </w:t>
      </w:r>
    </w:p>
    <w:p w:rsidR="008546BB" w:rsidRPr="00415359" w:rsidRDefault="009170F3" w:rsidP="005A3747">
      <w:pPr>
        <w:ind w:right="-284"/>
        <w:jc w:val="both"/>
        <w:rPr>
          <w:rFonts w:ascii="Times New Roman" w:hAnsi="Times New Roman" w:cs="Times New Roman"/>
          <w:sz w:val="28"/>
          <w:szCs w:val="28"/>
        </w:rPr>
      </w:pPr>
      <w:r w:rsidRPr="00415359">
        <w:rPr>
          <w:rFonts w:ascii="Times New Roman" w:hAnsi="Times New Roman" w:cs="Times New Roman"/>
          <w:sz w:val="28"/>
          <w:szCs w:val="28"/>
        </w:rPr>
        <w:t xml:space="preserve"> </w:t>
      </w:r>
      <w:r w:rsidR="00415359" w:rsidRPr="00415359">
        <w:rPr>
          <w:rFonts w:ascii="Times New Roman" w:hAnsi="Times New Roman" w:cs="Times New Roman"/>
          <w:color w:val="000000"/>
          <w:sz w:val="28"/>
          <w:szCs w:val="28"/>
        </w:rPr>
        <w:t xml:space="preserve">[5] Hillel, D. (1982). </w:t>
      </w:r>
      <w:proofErr w:type="gramStart"/>
      <w:r w:rsidR="00415359" w:rsidRPr="00415359">
        <w:rPr>
          <w:rFonts w:ascii="Times New Roman" w:hAnsi="Times New Roman" w:cs="Times New Roman"/>
          <w:color w:val="000000"/>
          <w:sz w:val="28"/>
          <w:szCs w:val="28"/>
        </w:rPr>
        <w:t>Infiltration and surface runoff.</w:t>
      </w:r>
      <w:proofErr w:type="gramEnd"/>
      <w:r w:rsidR="00415359" w:rsidRPr="00415359">
        <w:rPr>
          <w:rFonts w:ascii="Times New Roman" w:hAnsi="Times New Roman" w:cs="Times New Roman"/>
          <w:color w:val="000000"/>
          <w:sz w:val="28"/>
          <w:szCs w:val="28"/>
        </w:rPr>
        <w:t xml:space="preserve"> In: Hillel, D. (Ed.), Introduction to Soil Physics. Academic Press, New York, pp. 211–234.</w:t>
      </w:r>
      <w:r w:rsidR="00415359" w:rsidRPr="00415359">
        <w:rPr>
          <w:rFonts w:ascii="Times New Roman" w:hAnsi="Times New Roman" w:cs="Times New Roman"/>
          <w:color w:val="000000"/>
          <w:sz w:val="28"/>
          <w:szCs w:val="28"/>
        </w:rPr>
        <w:br/>
        <w:t xml:space="preserve">[6] </w:t>
      </w:r>
      <w:proofErr w:type="spellStart"/>
      <w:r w:rsidR="00415359" w:rsidRPr="00415359">
        <w:rPr>
          <w:rFonts w:ascii="Times New Roman" w:hAnsi="Times New Roman" w:cs="Times New Roman"/>
          <w:color w:val="000000"/>
          <w:sz w:val="28"/>
          <w:szCs w:val="28"/>
        </w:rPr>
        <w:t>Jianxin</w:t>
      </w:r>
      <w:proofErr w:type="spellEnd"/>
      <w:r w:rsidR="00415359" w:rsidRPr="00415359">
        <w:rPr>
          <w:rFonts w:ascii="Times New Roman" w:hAnsi="Times New Roman" w:cs="Times New Roman"/>
          <w:color w:val="000000"/>
          <w:sz w:val="28"/>
          <w:szCs w:val="28"/>
        </w:rPr>
        <w:t xml:space="preserve">, Z., </w:t>
      </w:r>
      <w:proofErr w:type="spellStart"/>
      <w:r w:rsidR="00415359" w:rsidRPr="00415359">
        <w:rPr>
          <w:rFonts w:ascii="Times New Roman" w:hAnsi="Times New Roman" w:cs="Times New Roman"/>
          <w:color w:val="000000"/>
          <w:sz w:val="28"/>
          <w:szCs w:val="28"/>
        </w:rPr>
        <w:t>Zheng</w:t>
      </w:r>
      <w:proofErr w:type="spellEnd"/>
      <w:r w:rsidR="00415359" w:rsidRPr="00415359">
        <w:rPr>
          <w:rFonts w:ascii="Times New Roman" w:hAnsi="Times New Roman" w:cs="Times New Roman"/>
          <w:color w:val="000000"/>
          <w:sz w:val="28"/>
          <w:szCs w:val="28"/>
        </w:rPr>
        <w:t xml:space="preserve">, D., Wang, D., </w:t>
      </w:r>
      <w:proofErr w:type="spellStart"/>
      <w:r w:rsidR="00415359" w:rsidRPr="00415359">
        <w:rPr>
          <w:rFonts w:ascii="Times New Roman" w:hAnsi="Times New Roman" w:cs="Times New Roman"/>
          <w:color w:val="000000"/>
          <w:sz w:val="28"/>
          <w:szCs w:val="28"/>
        </w:rPr>
        <w:t>Duan</w:t>
      </w:r>
      <w:proofErr w:type="spellEnd"/>
      <w:r w:rsidR="00415359" w:rsidRPr="00415359">
        <w:rPr>
          <w:rFonts w:ascii="Times New Roman" w:hAnsi="Times New Roman" w:cs="Times New Roman"/>
          <w:color w:val="000000"/>
          <w:sz w:val="28"/>
          <w:szCs w:val="28"/>
        </w:rPr>
        <w:t xml:space="preserve">, Y. and Su, Y. (2007). Two water harvesting type within-field Rainwater harvesting measures and their effects on increasing soil moisture and crop production in north china. </w:t>
      </w:r>
      <w:proofErr w:type="gramStart"/>
      <w:r w:rsidR="00415359" w:rsidRPr="00415359">
        <w:rPr>
          <w:rFonts w:ascii="Times New Roman" w:hAnsi="Times New Roman" w:cs="Times New Roman"/>
          <w:color w:val="000000"/>
          <w:sz w:val="28"/>
          <w:szCs w:val="28"/>
        </w:rPr>
        <w:t>College of Resources and Environment, China Agricultural University, Beijing, China, 100094.</w:t>
      </w:r>
      <w:proofErr w:type="gramEnd"/>
      <w:r w:rsidR="005A3747">
        <w:rPr>
          <w:rFonts w:ascii="Times New Roman" w:hAnsi="Times New Roman" w:cs="Times New Roman"/>
          <w:color w:val="000000"/>
          <w:sz w:val="28"/>
          <w:szCs w:val="28"/>
        </w:rPr>
        <w:t xml:space="preserve">                                       </w:t>
      </w:r>
      <w:r w:rsidR="00415359" w:rsidRPr="00415359">
        <w:rPr>
          <w:rFonts w:ascii="Times New Roman" w:hAnsi="Times New Roman" w:cs="Times New Roman"/>
          <w:color w:val="000000"/>
          <w:sz w:val="28"/>
          <w:szCs w:val="28"/>
        </w:rPr>
        <w:br/>
        <w:t xml:space="preserve">[7] Michael, A.M. (1978). Irrigation: Theory and Practices. </w:t>
      </w:r>
      <w:proofErr w:type="spellStart"/>
      <w:proofErr w:type="gramStart"/>
      <w:r w:rsidR="00415359" w:rsidRPr="00415359">
        <w:rPr>
          <w:rFonts w:ascii="Times New Roman" w:hAnsi="Times New Roman" w:cs="Times New Roman"/>
          <w:color w:val="000000"/>
          <w:sz w:val="28"/>
          <w:szCs w:val="28"/>
        </w:rPr>
        <w:t>Vikas</w:t>
      </w:r>
      <w:proofErr w:type="spellEnd"/>
      <w:r w:rsidR="00415359" w:rsidRPr="00415359">
        <w:rPr>
          <w:rFonts w:ascii="Times New Roman" w:hAnsi="Times New Roman" w:cs="Times New Roman"/>
          <w:color w:val="000000"/>
          <w:sz w:val="28"/>
          <w:szCs w:val="28"/>
        </w:rPr>
        <w:t xml:space="preserve"> publishing House, PVT Ltd.</w:t>
      </w:r>
      <w:proofErr w:type="gramEnd"/>
      <w:r w:rsidR="00415359" w:rsidRPr="00415359">
        <w:rPr>
          <w:rFonts w:ascii="Times New Roman" w:hAnsi="Times New Roman" w:cs="Times New Roman"/>
          <w:color w:val="000000"/>
          <w:sz w:val="28"/>
          <w:szCs w:val="28"/>
        </w:rPr>
        <w:t xml:space="preserve"> New Delhi, India.</w:t>
      </w:r>
      <w:r w:rsidR="005A3747">
        <w:rPr>
          <w:rFonts w:ascii="Times New Roman" w:hAnsi="Times New Roman" w:cs="Times New Roman"/>
          <w:color w:val="000000"/>
          <w:sz w:val="28"/>
          <w:szCs w:val="28"/>
        </w:rPr>
        <w:t xml:space="preserve">                                     </w:t>
      </w:r>
      <w:r w:rsidR="00415359" w:rsidRPr="00415359">
        <w:rPr>
          <w:rFonts w:ascii="Times New Roman" w:hAnsi="Times New Roman" w:cs="Times New Roman"/>
          <w:color w:val="000000"/>
          <w:sz w:val="28"/>
          <w:szCs w:val="28"/>
        </w:rPr>
        <w:br/>
        <w:t xml:space="preserve">[8] </w:t>
      </w:r>
      <w:proofErr w:type="spellStart"/>
      <w:r w:rsidR="00415359" w:rsidRPr="00415359">
        <w:rPr>
          <w:rFonts w:ascii="Times New Roman" w:hAnsi="Times New Roman" w:cs="Times New Roman"/>
          <w:color w:val="000000"/>
          <w:sz w:val="28"/>
          <w:szCs w:val="28"/>
        </w:rPr>
        <w:t>Reij</w:t>
      </w:r>
      <w:proofErr w:type="spellEnd"/>
      <w:r w:rsidR="00415359" w:rsidRPr="00415359">
        <w:rPr>
          <w:rFonts w:ascii="Times New Roman" w:hAnsi="Times New Roman" w:cs="Times New Roman"/>
          <w:color w:val="000000"/>
          <w:sz w:val="28"/>
          <w:szCs w:val="28"/>
        </w:rPr>
        <w:t>, C.</w:t>
      </w:r>
      <w:proofErr w:type="gramStart"/>
      <w:r w:rsidR="00415359" w:rsidRPr="00415359">
        <w:rPr>
          <w:rFonts w:ascii="Times New Roman" w:hAnsi="Times New Roman" w:cs="Times New Roman"/>
          <w:color w:val="000000"/>
          <w:sz w:val="28"/>
          <w:szCs w:val="28"/>
        </w:rPr>
        <w:t>:,</w:t>
      </w:r>
      <w:proofErr w:type="gramEnd"/>
      <w:r w:rsidR="00415359" w:rsidRPr="00415359">
        <w:rPr>
          <w:rFonts w:ascii="Times New Roman" w:hAnsi="Times New Roman" w:cs="Times New Roman"/>
          <w:color w:val="000000"/>
          <w:sz w:val="28"/>
          <w:szCs w:val="28"/>
        </w:rPr>
        <w:t xml:space="preserve"> </w:t>
      </w:r>
      <w:proofErr w:type="spellStart"/>
      <w:r w:rsidR="00415359" w:rsidRPr="00415359">
        <w:rPr>
          <w:rFonts w:ascii="Times New Roman" w:hAnsi="Times New Roman" w:cs="Times New Roman"/>
          <w:color w:val="000000"/>
          <w:sz w:val="28"/>
          <w:szCs w:val="28"/>
        </w:rPr>
        <w:t>Scoones</w:t>
      </w:r>
      <w:proofErr w:type="spellEnd"/>
      <w:r w:rsidR="00415359" w:rsidRPr="00415359">
        <w:rPr>
          <w:rFonts w:ascii="Times New Roman" w:hAnsi="Times New Roman" w:cs="Times New Roman"/>
          <w:color w:val="000000"/>
          <w:sz w:val="28"/>
          <w:szCs w:val="28"/>
        </w:rPr>
        <w:t xml:space="preserve">, I. and </w:t>
      </w:r>
      <w:proofErr w:type="spellStart"/>
      <w:r w:rsidR="00415359" w:rsidRPr="00415359">
        <w:rPr>
          <w:rFonts w:ascii="Times New Roman" w:hAnsi="Times New Roman" w:cs="Times New Roman"/>
          <w:color w:val="000000"/>
          <w:sz w:val="28"/>
          <w:szCs w:val="28"/>
        </w:rPr>
        <w:t>Toulmin</w:t>
      </w:r>
      <w:proofErr w:type="spellEnd"/>
      <w:r w:rsidR="00415359" w:rsidRPr="00415359">
        <w:rPr>
          <w:rFonts w:ascii="Times New Roman" w:hAnsi="Times New Roman" w:cs="Times New Roman"/>
          <w:color w:val="000000"/>
          <w:sz w:val="28"/>
          <w:szCs w:val="28"/>
        </w:rPr>
        <w:t>, C. (1998)</w:t>
      </w:r>
      <w:r w:rsidR="00415359" w:rsidRPr="00415359">
        <w:rPr>
          <w:rFonts w:ascii="Times New Roman" w:hAnsi="Times New Roman" w:cs="Times New Roman"/>
          <w:i/>
          <w:iCs/>
          <w:color w:val="000000"/>
          <w:sz w:val="28"/>
          <w:szCs w:val="28"/>
        </w:rPr>
        <w:t xml:space="preserve">. </w:t>
      </w:r>
      <w:proofErr w:type="gramStart"/>
      <w:r w:rsidR="00415359" w:rsidRPr="00415359">
        <w:rPr>
          <w:rFonts w:ascii="Times New Roman" w:hAnsi="Times New Roman" w:cs="Times New Roman"/>
          <w:i/>
          <w:iCs/>
          <w:color w:val="000000"/>
          <w:sz w:val="28"/>
          <w:szCs w:val="28"/>
        </w:rPr>
        <w:t>Sustaining the Soil, Indigenous Soil and Water Conservation in Africa.</w:t>
      </w:r>
      <w:proofErr w:type="gramEnd"/>
      <w:r w:rsidR="00415359" w:rsidRPr="00415359">
        <w:rPr>
          <w:rFonts w:ascii="Times New Roman" w:hAnsi="Times New Roman" w:cs="Times New Roman"/>
          <w:i/>
          <w:iCs/>
          <w:color w:val="000000"/>
          <w:sz w:val="28"/>
          <w:szCs w:val="28"/>
        </w:rPr>
        <w:t xml:space="preserve"> </w:t>
      </w:r>
      <w:proofErr w:type="spellStart"/>
      <w:proofErr w:type="gramStart"/>
      <w:r w:rsidR="005A3747">
        <w:rPr>
          <w:rFonts w:ascii="Times New Roman" w:hAnsi="Times New Roman" w:cs="Times New Roman"/>
          <w:color w:val="000000"/>
          <w:sz w:val="28"/>
          <w:szCs w:val="28"/>
        </w:rPr>
        <w:t>Earthscan</w:t>
      </w:r>
      <w:proofErr w:type="spellEnd"/>
      <w:r w:rsidR="005A3747">
        <w:rPr>
          <w:rFonts w:ascii="Times New Roman" w:hAnsi="Times New Roman" w:cs="Times New Roman"/>
          <w:color w:val="000000"/>
          <w:sz w:val="28"/>
          <w:szCs w:val="28"/>
        </w:rPr>
        <w:t xml:space="preserve">, London, U.K. </w:t>
      </w:r>
      <w:r w:rsidR="00415359" w:rsidRPr="00415359">
        <w:rPr>
          <w:rFonts w:ascii="Times New Roman" w:hAnsi="Times New Roman" w:cs="Times New Roman"/>
          <w:color w:val="000000"/>
          <w:sz w:val="28"/>
          <w:szCs w:val="28"/>
        </w:rPr>
        <w:t>[9] UNEP (1992).</w:t>
      </w:r>
      <w:proofErr w:type="gramEnd"/>
      <w:r w:rsidR="00415359" w:rsidRPr="00415359">
        <w:rPr>
          <w:rFonts w:ascii="Times New Roman" w:hAnsi="Times New Roman" w:cs="Times New Roman"/>
          <w:color w:val="000000"/>
          <w:sz w:val="28"/>
          <w:szCs w:val="28"/>
        </w:rPr>
        <w:t xml:space="preserve"> </w:t>
      </w:r>
      <w:proofErr w:type="gramStart"/>
      <w:r w:rsidR="00415359" w:rsidRPr="00415359">
        <w:rPr>
          <w:rFonts w:ascii="Times New Roman" w:hAnsi="Times New Roman" w:cs="Times New Roman"/>
          <w:color w:val="000000"/>
          <w:sz w:val="28"/>
          <w:szCs w:val="28"/>
        </w:rPr>
        <w:t>Rain and Storm Water Harvesting in Rural Areas</w:t>
      </w:r>
      <w:r w:rsidR="00415359" w:rsidRPr="00415359">
        <w:rPr>
          <w:rFonts w:ascii="Times New Roman" w:hAnsi="Times New Roman" w:cs="Times New Roman"/>
          <w:i/>
          <w:iCs/>
          <w:color w:val="000000"/>
          <w:sz w:val="28"/>
          <w:szCs w:val="28"/>
        </w:rPr>
        <w:t>.</w:t>
      </w:r>
      <w:proofErr w:type="gramEnd"/>
      <w:r w:rsidR="00415359" w:rsidRPr="00415359">
        <w:rPr>
          <w:rFonts w:ascii="Times New Roman" w:hAnsi="Times New Roman" w:cs="Times New Roman"/>
          <w:i/>
          <w:iCs/>
          <w:color w:val="000000"/>
          <w:sz w:val="28"/>
          <w:szCs w:val="28"/>
        </w:rPr>
        <w:t xml:space="preserve"> </w:t>
      </w:r>
      <w:r w:rsidR="00415359" w:rsidRPr="00415359">
        <w:rPr>
          <w:rFonts w:ascii="Times New Roman" w:hAnsi="Times New Roman" w:cs="Times New Roman"/>
          <w:color w:val="000000"/>
          <w:sz w:val="28"/>
          <w:szCs w:val="28"/>
        </w:rPr>
        <w:t xml:space="preserve">Ed. United Nation Environmental Programmed, </w:t>
      </w:r>
      <w:proofErr w:type="spellStart"/>
      <w:r w:rsidR="00415359" w:rsidRPr="00415359">
        <w:rPr>
          <w:rFonts w:ascii="Times New Roman" w:hAnsi="Times New Roman" w:cs="Times New Roman"/>
          <w:color w:val="000000"/>
          <w:sz w:val="28"/>
          <w:szCs w:val="28"/>
        </w:rPr>
        <w:t>Dblin</w:t>
      </w:r>
      <w:proofErr w:type="spellEnd"/>
      <w:r w:rsidR="00415359" w:rsidRPr="00415359">
        <w:rPr>
          <w:rFonts w:ascii="Times New Roman" w:hAnsi="Times New Roman" w:cs="Times New Roman"/>
          <w:color w:val="000000"/>
          <w:sz w:val="28"/>
          <w:szCs w:val="28"/>
        </w:rPr>
        <w:t xml:space="preserve">: </w:t>
      </w:r>
      <w:proofErr w:type="spellStart"/>
      <w:r w:rsidR="00415359" w:rsidRPr="00415359">
        <w:rPr>
          <w:rFonts w:ascii="Times New Roman" w:hAnsi="Times New Roman" w:cs="Times New Roman"/>
          <w:color w:val="000000"/>
          <w:sz w:val="28"/>
          <w:szCs w:val="28"/>
        </w:rPr>
        <w:t>Tycooly</w:t>
      </w:r>
      <w:proofErr w:type="spellEnd"/>
      <w:r w:rsidR="00415359" w:rsidRPr="00415359">
        <w:rPr>
          <w:rFonts w:ascii="Times New Roman" w:hAnsi="Times New Roman" w:cs="Times New Roman"/>
          <w:color w:val="000000"/>
          <w:sz w:val="28"/>
          <w:szCs w:val="28"/>
        </w:rPr>
        <w:t xml:space="preserve"> International.</w:t>
      </w:r>
      <w:r w:rsidR="00415359" w:rsidRPr="00415359">
        <w:rPr>
          <w:rFonts w:ascii="Times New Roman" w:hAnsi="Times New Roman" w:cs="Times New Roman"/>
          <w:color w:val="000000"/>
          <w:sz w:val="28"/>
          <w:szCs w:val="28"/>
        </w:rPr>
        <w:br/>
        <w:t>[10] Devi, B.L.</w:t>
      </w:r>
      <w:proofErr w:type="gramStart"/>
      <w:r w:rsidR="00415359" w:rsidRPr="00415359">
        <w:rPr>
          <w:rFonts w:ascii="Times New Roman" w:hAnsi="Times New Roman" w:cs="Times New Roman"/>
          <w:color w:val="000000"/>
          <w:sz w:val="28"/>
          <w:szCs w:val="28"/>
        </w:rPr>
        <w:t>:,</w:t>
      </w:r>
      <w:proofErr w:type="gramEnd"/>
      <w:r w:rsidR="00415359" w:rsidRPr="00415359">
        <w:rPr>
          <w:rFonts w:ascii="Times New Roman" w:hAnsi="Times New Roman" w:cs="Times New Roman"/>
          <w:color w:val="000000"/>
          <w:sz w:val="28"/>
          <w:szCs w:val="28"/>
        </w:rPr>
        <w:t xml:space="preserve"> </w:t>
      </w:r>
      <w:proofErr w:type="spellStart"/>
      <w:r w:rsidR="00415359" w:rsidRPr="00415359">
        <w:rPr>
          <w:rFonts w:ascii="Times New Roman" w:hAnsi="Times New Roman" w:cs="Times New Roman"/>
          <w:color w:val="000000"/>
          <w:sz w:val="28"/>
          <w:szCs w:val="28"/>
        </w:rPr>
        <w:t>Maheshwari</w:t>
      </w:r>
      <w:proofErr w:type="spellEnd"/>
      <w:r w:rsidR="00415359" w:rsidRPr="00415359">
        <w:rPr>
          <w:rFonts w:ascii="Times New Roman" w:hAnsi="Times New Roman" w:cs="Times New Roman"/>
          <w:color w:val="000000"/>
          <w:sz w:val="28"/>
          <w:szCs w:val="28"/>
        </w:rPr>
        <w:t>, B. and Simmons, B. (2005). Rainwater harvesting for residential irrigation: How</w:t>
      </w:r>
      <w:r w:rsidR="005A3747">
        <w:rPr>
          <w:rFonts w:ascii="Times New Roman" w:hAnsi="Times New Roman" w:cs="Times New Roman"/>
          <w:color w:val="000000"/>
          <w:sz w:val="28"/>
          <w:szCs w:val="28"/>
        </w:rPr>
        <w:t xml:space="preserve"> </w:t>
      </w:r>
      <w:r w:rsidR="00415359" w:rsidRPr="00415359">
        <w:rPr>
          <w:rFonts w:ascii="Times New Roman" w:hAnsi="Times New Roman" w:cs="Times New Roman"/>
          <w:color w:val="000000"/>
          <w:sz w:val="28"/>
          <w:szCs w:val="28"/>
        </w:rPr>
        <w:t xml:space="preserve">sustainable is it in an urban context. </w:t>
      </w:r>
      <w:proofErr w:type="gramStart"/>
      <w:r w:rsidR="00415359" w:rsidRPr="00415359">
        <w:rPr>
          <w:rFonts w:ascii="Times New Roman" w:hAnsi="Times New Roman" w:cs="Times New Roman"/>
          <w:color w:val="000000"/>
          <w:sz w:val="28"/>
          <w:szCs w:val="28"/>
        </w:rPr>
        <w:t>Proc. of 12th International Conference on Rainwater Catchment Systems.</w:t>
      </w:r>
      <w:proofErr w:type="gramEnd"/>
      <w:r w:rsidR="00415359" w:rsidRPr="00415359">
        <w:rPr>
          <w:rFonts w:ascii="Times New Roman" w:hAnsi="Times New Roman" w:cs="Times New Roman"/>
          <w:color w:val="000000"/>
          <w:sz w:val="28"/>
          <w:szCs w:val="28"/>
        </w:rPr>
        <w:t xml:space="preserve"> New Delhi, India.</w:t>
      </w:r>
      <w:r w:rsidR="005A3747">
        <w:rPr>
          <w:rFonts w:ascii="Times New Roman" w:hAnsi="Times New Roman" w:cs="Times New Roman"/>
          <w:sz w:val="28"/>
          <w:szCs w:val="28"/>
        </w:rPr>
        <w:t xml:space="preserve">                                                                       </w:t>
      </w:r>
      <w:r w:rsidR="00415359" w:rsidRPr="00415359">
        <w:rPr>
          <w:rFonts w:ascii="Times New Roman" w:hAnsi="Times New Roman" w:cs="Times New Roman"/>
          <w:sz w:val="28"/>
          <w:szCs w:val="28"/>
        </w:rPr>
        <w:t xml:space="preserve"> </w:t>
      </w:r>
      <w:r w:rsidR="008546BB" w:rsidRPr="00415359">
        <w:rPr>
          <w:rFonts w:ascii="Times New Roman" w:hAnsi="Times New Roman" w:cs="Times New Roman"/>
          <w:sz w:val="28"/>
          <w:szCs w:val="28"/>
        </w:rPr>
        <w:t xml:space="preserve"> </w:t>
      </w:r>
    </w:p>
    <w:p w:rsidR="002E4C89" w:rsidRPr="00BA265E" w:rsidRDefault="008546BB" w:rsidP="002B3F35">
      <w:pPr>
        <w:jc w:val="right"/>
        <w:rPr>
          <w:rtl/>
        </w:rPr>
      </w:pPr>
      <w:r>
        <w:t xml:space="preserve"> </w:t>
      </w:r>
      <w:r w:rsidR="002B3F35" w:rsidRPr="002B3F35">
        <w:t xml:space="preserve"> </w:t>
      </w:r>
      <w:r w:rsidR="00BA265E" w:rsidRPr="00BA265E">
        <w:t xml:space="preserve"> </w:t>
      </w:r>
      <w:r w:rsidR="00BA265E" w:rsidRPr="00BA265E">
        <w:rPr>
          <w:rStyle w:val="fontstyle31"/>
          <w:sz w:val="18"/>
          <w:szCs w:val="18"/>
        </w:rPr>
        <w:t xml:space="preserve">    </w:t>
      </w:r>
      <w:r w:rsidR="00BA265E">
        <w:rPr>
          <w:rStyle w:val="fontstyle31"/>
          <w:sz w:val="18"/>
          <w:szCs w:val="18"/>
        </w:rPr>
        <w:t xml:space="preserve">                                                                                                                                     </w:t>
      </w:r>
    </w:p>
    <w:sectPr w:rsidR="002E4C89" w:rsidRPr="00BA265E" w:rsidSect="002A3FE0">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old">
    <w:altName w:val="Times New Roman"/>
    <w:panose1 w:val="00000000000000000000"/>
    <w:charset w:val="00"/>
    <w:family w:val="roman"/>
    <w:notTrueType/>
    <w:pitch w:val="default"/>
    <w:sig w:usb0="00000000" w:usb1="00000000" w:usb2="00000000" w:usb3="00000000" w:csb0="00000000"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A265E"/>
    <w:rsid w:val="00000BE0"/>
    <w:rsid w:val="0009613D"/>
    <w:rsid w:val="0013454D"/>
    <w:rsid w:val="002517E2"/>
    <w:rsid w:val="002A3FE0"/>
    <w:rsid w:val="002A42FD"/>
    <w:rsid w:val="002B3F35"/>
    <w:rsid w:val="002E1ED5"/>
    <w:rsid w:val="002E4C89"/>
    <w:rsid w:val="00375E63"/>
    <w:rsid w:val="003D3EEB"/>
    <w:rsid w:val="00415359"/>
    <w:rsid w:val="004A6DF8"/>
    <w:rsid w:val="004B0F82"/>
    <w:rsid w:val="005A3747"/>
    <w:rsid w:val="00616301"/>
    <w:rsid w:val="00640CB4"/>
    <w:rsid w:val="007D079E"/>
    <w:rsid w:val="00802B43"/>
    <w:rsid w:val="00822F3E"/>
    <w:rsid w:val="008546BB"/>
    <w:rsid w:val="008743BF"/>
    <w:rsid w:val="009170F3"/>
    <w:rsid w:val="009B574E"/>
    <w:rsid w:val="009D7477"/>
    <w:rsid w:val="00B475C1"/>
    <w:rsid w:val="00BA265E"/>
    <w:rsid w:val="00C2000F"/>
    <w:rsid w:val="00C448D4"/>
    <w:rsid w:val="00C574EC"/>
    <w:rsid w:val="00C664A0"/>
    <w:rsid w:val="00CB71F3"/>
    <w:rsid w:val="00CD6539"/>
    <w:rsid w:val="00DC3DE9"/>
    <w:rsid w:val="00DD26B3"/>
    <w:rsid w:val="00E5264D"/>
    <w:rsid w:val="00E62B4B"/>
    <w:rsid w:val="00F07F8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4C8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BA265E"/>
    <w:rPr>
      <w:rFonts w:ascii="Arial" w:hAnsi="Arial" w:cs="Arial" w:hint="default"/>
      <w:b/>
      <w:bCs/>
      <w:i w:val="0"/>
      <w:iCs w:val="0"/>
      <w:color w:val="000000"/>
      <w:sz w:val="36"/>
      <w:szCs w:val="36"/>
    </w:rPr>
  </w:style>
  <w:style w:type="character" w:customStyle="1" w:styleId="fontstyle21">
    <w:name w:val="fontstyle21"/>
    <w:basedOn w:val="DefaultParagraphFont"/>
    <w:rsid w:val="00BA265E"/>
    <w:rPr>
      <w:rFonts w:ascii="Bold" w:hAnsi="Bold" w:hint="default"/>
      <w:b/>
      <w:bCs/>
      <w:i w:val="0"/>
      <w:iCs w:val="0"/>
      <w:color w:val="000000"/>
      <w:sz w:val="24"/>
      <w:szCs w:val="24"/>
    </w:rPr>
  </w:style>
  <w:style w:type="character" w:customStyle="1" w:styleId="fontstyle31">
    <w:name w:val="fontstyle31"/>
    <w:basedOn w:val="DefaultParagraphFont"/>
    <w:rsid w:val="00BA265E"/>
    <w:rPr>
      <w:rFonts w:ascii="TimesNewRoman" w:hAnsi="TimesNewRoman" w:hint="default"/>
      <w:b w:val="0"/>
      <w:bCs w:val="0"/>
      <w:i w:val="0"/>
      <w:iCs w:val="0"/>
      <w:color w:val="000000"/>
      <w:sz w:val="12"/>
      <w:szCs w:val="12"/>
    </w:rPr>
  </w:style>
  <w:style w:type="paragraph" w:styleId="ListParagraph">
    <w:name w:val="List Paragraph"/>
    <w:basedOn w:val="Normal"/>
    <w:uiPriority w:val="34"/>
    <w:qFormat/>
    <w:rsid w:val="008546BB"/>
    <w:pPr>
      <w:ind w:left="720"/>
      <w:contextualSpacing/>
    </w:pPr>
  </w:style>
  <w:style w:type="character" w:customStyle="1" w:styleId="fontstyle41">
    <w:name w:val="fontstyle41"/>
    <w:basedOn w:val="DefaultParagraphFont"/>
    <w:rsid w:val="0013454D"/>
    <w:rPr>
      <w:rFonts w:ascii="TimesNewRoman" w:hAnsi="TimesNewRoman" w:hint="default"/>
      <w:b w:val="0"/>
      <w:bCs w:val="0"/>
      <w:i/>
      <w:iCs/>
      <w:color w:val="000000"/>
      <w:sz w:val="16"/>
      <w:szCs w:val="16"/>
    </w:rPr>
  </w:style>
  <w:style w:type="table" w:styleId="TableGrid">
    <w:name w:val="Table Grid"/>
    <w:basedOn w:val="TableNormal"/>
    <w:uiPriority w:val="59"/>
    <w:rsid w:val="002E1ED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822F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salah.55@hotmail.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544743-F6CA-42C8-AB43-D18D73434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9</Pages>
  <Words>3237</Words>
  <Characters>18453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windows</cp:lastModifiedBy>
  <cp:revision>4</cp:revision>
  <dcterms:created xsi:type="dcterms:W3CDTF">2017-06-20T21:31:00Z</dcterms:created>
  <dcterms:modified xsi:type="dcterms:W3CDTF">2017-07-03T07:00:00Z</dcterms:modified>
</cp:coreProperties>
</file>