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59E" w:rsidRDefault="003258C8" w:rsidP="00A10508">
      <w:pPr>
        <w:spacing w:after="0"/>
        <w:rPr>
          <w:rFonts w:ascii="Times New Roman" w:hAnsi="Times New Roman"/>
          <w:sz w:val="24"/>
          <w:szCs w:val="24"/>
        </w:rPr>
      </w:pPr>
      <w:r w:rsidRPr="00ED659E">
        <w:rPr>
          <w:rFonts w:ascii="Times New Roman" w:hAnsi="Times New Roman"/>
          <w:b/>
          <w:sz w:val="24"/>
          <w:szCs w:val="24"/>
        </w:rPr>
        <w:t>DETERMINANTS OF DRY SEASON IRRIGATION FARMERS PARTICIPATION IN SOCIAL NETWORKS IN KWARA AND KOGI STATES, NIGERIA</w:t>
      </w:r>
      <w:r>
        <w:rPr>
          <w:rFonts w:ascii="Times New Roman" w:hAnsi="Times New Roman"/>
          <w:sz w:val="24"/>
          <w:szCs w:val="24"/>
        </w:rPr>
        <w:t>.</w:t>
      </w:r>
    </w:p>
    <w:p w:rsidR="00A10508" w:rsidRDefault="003258C8" w:rsidP="00A10508">
      <w:pPr>
        <w:spacing w:after="0"/>
        <w:rPr>
          <w:rFonts w:ascii="Times New Roman" w:hAnsi="Times New Roman"/>
          <w:sz w:val="24"/>
          <w:szCs w:val="24"/>
        </w:rPr>
      </w:pPr>
      <w:r>
        <w:rPr>
          <w:rFonts w:ascii="Times New Roman" w:hAnsi="Times New Roman"/>
          <w:sz w:val="24"/>
          <w:szCs w:val="24"/>
        </w:rPr>
        <w:t xml:space="preserve"> </w:t>
      </w:r>
    </w:p>
    <w:p w:rsidR="00A10508" w:rsidRPr="006969A2" w:rsidRDefault="00A10508" w:rsidP="00A10508">
      <w:pPr>
        <w:spacing w:line="240" w:lineRule="auto"/>
        <w:jc w:val="both"/>
        <w:rPr>
          <w:rFonts w:ascii="Times New Roman" w:hAnsi="Times New Roman"/>
          <w:sz w:val="24"/>
          <w:szCs w:val="24"/>
          <w:vertAlign w:val="superscript"/>
        </w:rPr>
      </w:pPr>
      <w:r w:rsidRPr="006969A2">
        <w:rPr>
          <w:rFonts w:ascii="Times New Roman" w:hAnsi="Times New Roman"/>
          <w:sz w:val="24"/>
          <w:szCs w:val="24"/>
        </w:rPr>
        <w:t>*Ifabiyi J.O</w:t>
      </w:r>
      <w:r w:rsidRPr="006969A2">
        <w:rPr>
          <w:rFonts w:ascii="Times New Roman" w:hAnsi="Times New Roman"/>
          <w:sz w:val="24"/>
          <w:szCs w:val="24"/>
          <w:vertAlign w:val="superscript"/>
        </w:rPr>
        <w:t>1</w:t>
      </w:r>
      <w:r w:rsidRPr="006969A2">
        <w:rPr>
          <w:rFonts w:ascii="Times New Roman" w:hAnsi="Times New Roman"/>
          <w:sz w:val="24"/>
          <w:szCs w:val="24"/>
        </w:rPr>
        <w:t>, Banjoko I.K</w:t>
      </w:r>
      <w:r>
        <w:rPr>
          <w:rFonts w:ascii="Times New Roman" w:hAnsi="Times New Roman"/>
          <w:sz w:val="24"/>
          <w:szCs w:val="24"/>
          <w:vertAlign w:val="superscript"/>
        </w:rPr>
        <w:t>2</w:t>
      </w:r>
      <w:r w:rsidRPr="006969A2">
        <w:rPr>
          <w:rFonts w:ascii="Times New Roman" w:hAnsi="Times New Roman"/>
          <w:sz w:val="24"/>
          <w:szCs w:val="24"/>
        </w:rPr>
        <w:t>, Ahmed S.A</w:t>
      </w:r>
      <w:r>
        <w:rPr>
          <w:rFonts w:ascii="Times New Roman" w:hAnsi="Times New Roman"/>
          <w:sz w:val="24"/>
          <w:szCs w:val="24"/>
          <w:vertAlign w:val="superscript"/>
        </w:rPr>
        <w:t>2</w:t>
      </w:r>
      <w:r w:rsidRPr="006969A2">
        <w:rPr>
          <w:rFonts w:ascii="Times New Roman" w:hAnsi="Times New Roman"/>
          <w:sz w:val="24"/>
          <w:szCs w:val="24"/>
        </w:rPr>
        <w:t>, Lawal S.W</w:t>
      </w:r>
      <w:r>
        <w:rPr>
          <w:rFonts w:ascii="Times New Roman" w:hAnsi="Times New Roman"/>
          <w:sz w:val="24"/>
          <w:szCs w:val="24"/>
          <w:vertAlign w:val="superscript"/>
        </w:rPr>
        <w:t>2</w:t>
      </w:r>
      <w:r>
        <w:rPr>
          <w:rFonts w:ascii="Times New Roman" w:hAnsi="Times New Roman"/>
          <w:sz w:val="24"/>
          <w:szCs w:val="24"/>
        </w:rPr>
        <w:t xml:space="preserve"> and</w:t>
      </w:r>
      <w:r w:rsidRPr="006969A2">
        <w:rPr>
          <w:rFonts w:ascii="Times New Roman" w:hAnsi="Times New Roman"/>
          <w:sz w:val="24"/>
          <w:szCs w:val="24"/>
        </w:rPr>
        <w:t xml:space="preserve"> Ajadi I.M</w:t>
      </w:r>
      <w:r>
        <w:rPr>
          <w:rFonts w:ascii="Times New Roman" w:hAnsi="Times New Roman"/>
          <w:sz w:val="24"/>
          <w:szCs w:val="24"/>
          <w:vertAlign w:val="superscript"/>
        </w:rPr>
        <w:t>2</w:t>
      </w:r>
    </w:p>
    <w:p w:rsidR="00A10508" w:rsidRPr="006969A2" w:rsidRDefault="00A10508" w:rsidP="00A10508">
      <w:pPr>
        <w:spacing w:line="240" w:lineRule="auto"/>
        <w:jc w:val="both"/>
        <w:rPr>
          <w:rFonts w:ascii="Times New Roman" w:hAnsi="Times New Roman"/>
          <w:sz w:val="24"/>
          <w:szCs w:val="24"/>
        </w:rPr>
      </w:pPr>
      <w:r w:rsidRPr="006969A2">
        <w:rPr>
          <w:rFonts w:ascii="Times New Roman" w:hAnsi="Times New Roman"/>
          <w:sz w:val="24"/>
          <w:szCs w:val="24"/>
          <w:vertAlign w:val="superscript"/>
        </w:rPr>
        <w:t>1</w:t>
      </w:r>
      <w:r w:rsidRPr="006969A2">
        <w:rPr>
          <w:rFonts w:ascii="Times New Roman" w:hAnsi="Times New Roman"/>
          <w:sz w:val="24"/>
          <w:szCs w:val="24"/>
        </w:rPr>
        <w:t>Department of Agricultural Extension and Rural Development, University of Ilorin, PMB 1515, Ilorin, Nigeria.</w:t>
      </w:r>
    </w:p>
    <w:p w:rsidR="00A10508" w:rsidRPr="006969A2" w:rsidRDefault="00A10508" w:rsidP="00A10508">
      <w:pPr>
        <w:spacing w:line="240" w:lineRule="auto"/>
        <w:jc w:val="both"/>
        <w:rPr>
          <w:rFonts w:ascii="Times New Roman" w:hAnsi="Times New Roman"/>
          <w:sz w:val="24"/>
          <w:szCs w:val="24"/>
        </w:rPr>
      </w:pPr>
      <w:r>
        <w:rPr>
          <w:rFonts w:ascii="Times New Roman" w:hAnsi="Times New Roman"/>
          <w:sz w:val="24"/>
          <w:szCs w:val="24"/>
          <w:vertAlign w:val="superscript"/>
        </w:rPr>
        <w:t>2</w:t>
      </w:r>
      <w:r w:rsidRPr="006969A2">
        <w:rPr>
          <w:rFonts w:ascii="Times New Roman" w:hAnsi="Times New Roman"/>
          <w:sz w:val="24"/>
          <w:szCs w:val="24"/>
        </w:rPr>
        <w:t>Department of Agricultural Technology, Kwara State Polytechnic, Ilorin, Nigeria.</w:t>
      </w:r>
    </w:p>
    <w:p w:rsidR="00A10508" w:rsidRPr="006969A2" w:rsidRDefault="00A10508" w:rsidP="00A10508">
      <w:pPr>
        <w:spacing w:line="240" w:lineRule="auto"/>
        <w:jc w:val="both"/>
        <w:rPr>
          <w:rFonts w:ascii="Times New Roman" w:hAnsi="Times New Roman"/>
          <w:sz w:val="24"/>
          <w:szCs w:val="24"/>
        </w:rPr>
      </w:pPr>
      <w:r w:rsidRPr="006969A2">
        <w:rPr>
          <w:rFonts w:ascii="Times New Roman" w:hAnsi="Times New Roman"/>
          <w:sz w:val="24"/>
          <w:szCs w:val="24"/>
        </w:rPr>
        <w:t xml:space="preserve">*Corresponding author mail and phone No: </w:t>
      </w:r>
      <w:hyperlink r:id="rId7" w:history="1">
        <w:r w:rsidRPr="006969A2">
          <w:rPr>
            <w:rStyle w:val="Hyperlink"/>
            <w:rFonts w:ascii="Times New Roman" w:hAnsi="Times New Roman"/>
            <w:sz w:val="24"/>
            <w:szCs w:val="24"/>
          </w:rPr>
          <w:t>oluwole4love@yahoo.com</w:t>
        </w:r>
      </w:hyperlink>
      <w:r w:rsidRPr="006969A2">
        <w:rPr>
          <w:rStyle w:val="Hyperlink"/>
          <w:rFonts w:ascii="Times New Roman" w:hAnsi="Times New Roman"/>
          <w:sz w:val="24"/>
          <w:szCs w:val="24"/>
        </w:rPr>
        <w:t xml:space="preserve"> and +2348061246270</w:t>
      </w:r>
    </w:p>
    <w:p w:rsidR="00A10508" w:rsidRPr="006969A2" w:rsidRDefault="00A10508" w:rsidP="00A10508">
      <w:pPr>
        <w:spacing w:after="0" w:line="240" w:lineRule="auto"/>
        <w:rPr>
          <w:rFonts w:ascii="Times New Roman" w:hAnsi="Times New Roman"/>
          <w:sz w:val="24"/>
          <w:szCs w:val="24"/>
        </w:rPr>
      </w:pPr>
    </w:p>
    <w:p w:rsidR="00A10508" w:rsidRDefault="00A10508" w:rsidP="00A10508">
      <w:pPr>
        <w:spacing w:after="0"/>
        <w:rPr>
          <w:rFonts w:ascii="Times New Roman" w:hAnsi="Times New Roman"/>
          <w:b/>
          <w:sz w:val="24"/>
          <w:szCs w:val="24"/>
        </w:rPr>
      </w:pPr>
      <w:r w:rsidRPr="00F71509">
        <w:rPr>
          <w:rFonts w:ascii="Times New Roman" w:hAnsi="Times New Roman"/>
          <w:b/>
          <w:sz w:val="24"/>
          <w:szCs w:val="24"/>
        </w:rPr>
        <w:t>Abstract</w:t>
      </w:r>
    </w:p>
    <w:p w:rsidR="002219AB" w:rsidRPr="008640A0" w:rsidRDefault="002219AB" w:rsidP="00A10508">
      <w:pPr>
        <w:spacing w:after="0"/>
        <w:rPr>
          <w:rFonts w:ascii="Times New Roman" w:hAnsi="Times New Roman"/>
          <w:sz w:val="24"/>
          <w:szCs w:val="24"/>
        </w:rPr>
      </w:pPr>
    </w:p>
    <w:p w:rsidR="00A10508" w:rsidRPr="002219AB" w:rsidRDefault="00A10508" w:rsidP="00A10508">
      <w:pPr>
        <w:spacing w:after="0"/>
        <w:jc w:val="both"/>
        <w:rPr>
          <w:rFonts w:ascii="Times New Roman" w:hAnsi="Times New Roman"/>
          <w:i/>
          <w:sz w:val="24"/>
          <w:szCs w:val="24"/>
        </w:rPr>
      </w:pPr>
      <w:r w:rsidRPr="002219AB">
        <w:rPr>
          <w:rFonts w:ascii="Times New Roman" w:hAnsi="Times New Roman"/>
          <w:i/>
          <w:sz w:val="24"/>
          <w:szCs w:val="24"/>
        </w:rPr>
        <w:t>This study focused on the</w:t>
      </w:r>
      <w:r w:rsidR="003258C8" w:rsidRPr="002219AB">
        <w:rPr>
          <w:rFonts w:ascii="Times New Roman" w:hAnsi="Times New Roman"/>
          <w:i/>
          <w:sz w:val="24"/>
          <w:szCs w:val="24"/>
        </w:rPr>
        <w:t xml:space="preserve"> determinants of dry season irrigation farmer’s participation in social networks in Kwara and Kogi States, Nigeria.</w:t>
      </w:r>
      <w:r w:rsidR="00ED659E">
        <w:rPr>
          <w:rFonts w:ascii="Times New Roman" w:hAnsi="Times New Roman"/>
          <w:i/>
          <w:sz w:val="24"/>
          <w:szCs w:val="24"/>
        </w:rPr>
        <w:t xml:space="preserve"> </w:t>
      </w:r>
      <w:r w:rsidRPr="002219AB">
        <w:rPr>
          <w:rFonts w:ascii="Times New Roman" w:hAnsi="Times New Roman"/>
          <w:i/>
          <w:sz w:val="24"/>
          <w:szCs w:val="24"/>
        </w:rPr>
        <w:t>Systematic random sampling was used to select 194 respondents from Oke-oyi and shonga (Kwara State) and Ejiba (Kogi State). Data were obtained using structured questionnaire. The data were analy</w:t>
      </w:r>
      <w:r w:rsidR="00ED659E">
        <w:rPr>
          <w:rFonts w:ascii="Times New Roman" w:hAnsi="Times New Roman"/>
          <w:i/>
          <w:sz w:val="24"/>
          <w:szCs w:val="24"/>
        </w:rPr>
        <w:t>zed using descriptive</w:t>
      </w:r>
      <w:r w:rsidRPr="002219AB">
        <w:rPr>
          <w:rFonts w:ascii="Times New Roman" w:hAnsi="Times New Roman"/>
          <w:i/>
          <w:sz w:val="24"/>
          <w:szCs w:val="24"/>
        </w:rPr>
        <w:t xml:space="preserve"> and</w:t>
      </w:r>
      <w:r w:rsidR="00ED659E">
        <w:rPr>
          <w:rFonts w:ascii="Times New Roman" w:hAnsi="Times New Roman"/>
          <w:i/>
          <w:sz w:val="24"/>
          <w:szCs w:val="24"/>
        </w:rPr>
        <w:t xml:space="preserve"> inferential statistics</w:t>
      </w:r>
      <w:r w:rsidRPr="002219AB">
        <w:rPr>
          <w:rFonts w:ascii="Times New Roman" w:hAnsi="Times New Roman"/>
          <w:i/>
          <w:sz w:val="24"/>
          <w:szCs w:val="24"/>
        </w:rPr>
        <w:t>. The result reveals that market information (2.75) was the</w:t>
      </w:r>
      <w:r w:rsidR="00ED659E">
        <w:rPr>
          <w:rFonts w:ascii="Times New Roman" w:hAnsi="Times New Roman"/>
          <w:i/>
          <w:sz w:val="24"/>
          <w:szCs w:val="24"/>
        </w:rPr>
        <w:t xml:space="preserve"> highest ranked and the</w:t>
      </w:r>
      <w:r w:rsidRPr="002219AB">
        <w:rPr>
          <w:rFonts w:ascii="Times New Roman" w:hAnsi="Times New Roman"/>
          <w:i/>
          <w:sz w:val="24"/>
          <w:szCs w:val="24"/>
        </w:rPr>
        <w:t xml:space="preserve"> most important benefit derived from participation in social networks </w:t>
      </w:r>
      <w:r w:rsidR="00ED659E">
        <w:rPr>
          <w:rFonts w:ascii="Times New Roman" w:hAnsi="Times New Roman"/>
          <w:i/>
          <w:sz w:val="24"/>
          <w:szCs w:val="24"/>
        </w:rPr>
        <w:t>w</w:t>
      </w:r>
      <w:r w:rsidRPr="002219AB">
        <w:rPr>
          <w:rFonts w:ascii="Times New Roman" w:hAnsi="Times New Roman"/>
          <w:i/>
          <w:sz w:val="24"/>
          <w:szCs w:val="24"/>
        </w:rPr>
        <w:t>hile lack of input with mean score of 2.27 was the highest ranked constraint faced by the farmers using irrigation for</w:t>
      </w:r>
      <w:r w:rsidR="003258C8" w:rsidRPr="002219AB">
        <w:rPr>
          <w:rFonts w:ascii="Times New Roman" w:hAnsi="Times New Roman"/>
          <w:i/>
          <w:sz w:val="24"/>
          <w:szCs w:val="24"/>
        </w:rPr>
        <w:t xml:space="preserve"> crop production. The result reveals that marital status, income and educati</w:t>
      </w:r>
      <w:r w:rsidR="00ED659E">
        <w:rPr>
          <w:rFonts w:ascii="Times New Roman" w:hAnsi="Times New Roman"/>
          <w:i/>
          <w:sz w:val="24"/>
          <w:szCs w:val="24"/>
        </w:rPr>
        <w:t>onal level determines the</w:t>
      </w:r>
      <w:r w:rsidR="003258C8" w:rsidRPr="002219AB">
        <w:rPr>
          <w:rFonts w:ascii="Times New Roman" w:hAnsi="Times New Roman"/>
          <w:i/>
          <w:sz w:val="24"/>
          <w:szCs w:val="24"/>
        </w:rPr>
        <w:t xml:space="preserve"> participation in social networks.</w:t>
      </w:r>
      <w:r w:rsidRPr="002219AB">
        <w:rPr>
          <w:rFonts w:ascii="Times New Roman" w:hAnsi="Times New Roman"/>
          <w:i/>
          <w:sz w:val="24"/>
          <w:szCs w:val="24"/>
        </w:rPr>
        <w:t xml:space="preserve"> Based on these results, it is therefore recommended that there should be creation of awareness on various opportunities th</w:t>
      </w:r>
      <w:r w:rsidR="003258C8" w:rsidRPr="002219AB">
        <w:rPr>
          <w:rFonts w:ascii="Times New Roman" w:hAnsi="Times New Roman"/>
          <w:i/>
          <w:sz w:val="24"/>
          <w:szCs w:val="24"/>
        </w:rPr>
        <w:t xml:space="preserve">at are available to </w:t>
      </w:r>
      <w:r w:rsidRPr="002219AB">
        <w:rPr>
          <w:rFonts w:ascii="Times New Roman" w:hAnsi="Times New Roman"/>
          <w:i/>
          <w:sz w:val="24"/>
          <w:szCs w:val="24"/>
        </w:rPr>
        <w:t>farmers participating in social networks</w:t>
      </w:r>
      <w:r w:rsidR="003258C8" w:rsidRPr="002219AB">
        <w:rPr>
          <w:rFonts w:ascii="Times New Roman" w:hAnsi="Times New Roman"/>
          <w:i/>
          <w:sz w:val="24"/>
          <w:szCs w:val="24"/>
        </w:rPr>
        <w:t xml:space="preserve"> so as to encourage non-participating farmers to join social networks in order to improve their productivity</w:t>
      </w:r>
      <w:r w:rsidR="00ED659E">
        <w:rPr>
          <w:rFonts w:ascii="Times New Roman" w:hAnsi="Times New Roman"/>
          <w:i/>
          <w:sz w:val="24"/>
          <w:szCs w:val="24"/>
        </w:rPr>
        <w:t xml:space="preserve"> and livelihood.</w:t>
      </w:r>
    </w:p>
    <w:p w:rsidR="00A10508" w:rsidRPr="00F71509" w:rsidRDefault="00A10508" w:rsidP="00A10508">
      <w:pPr>
        <w:spacing w:after="0"/>
        <w:rPr>
          <w:rFonts w:ascii="Times New Roman" w:hAnsi="Times New Roman"/>
          <w:sz w:val="24"/>
          <w:szCs w:val="24"/>
        </w:rPr>
      </w:pPr>
    </w:p>
    <w:p w:rsidR="00A10508" w:rsidRDefault="00A10508" w:rsidP="00A10508">
      <w:pPr>
        <w:spacing w:after="0"/>
        <w:rPr>
          <w:rFonts w:ascii="Times New Roman" w:hAnsi="Times New Roman"/>
          <w:sz w:val="24"/>
          <w:szCs w:val="24"/>
        </w:rPr>
      </w:pPr>
    </w:p>
    <w:p w:rsidR="00ED659E" w:rsidRDefault="00ED659E" w:rsidP="00A10508">
      <w:pPr>
        <w:spacing w:after="0"/>
        <w:rPr>
          <w:rFonts w:ascii="Times New Roman" w:hAnsi="Times New Roman"/>
          <w:sz w:val="24"/>
          <w:szCs w:val="24"/>
        </w:rPr>
      </w:pPr>
    </w:p>
    <w:p w:rsidR="00ED659E" w:rsidRDefault="00ED659E" w:rsidP="00A10508">
      <w:pPr>
        <w:spacing w:after="0"/>
        <w:rPr>
          <w:rFonts w:ascii="Times New Roman" w:hAnsi="Times New Roman"/>
          <w:sz w:val="24"/>
          <w:szCs w:val="24"/>
        </w:rPr>
      </w:pPr>
    </w:p>
    <w:p w:rsidR="00ED659E" w:rsidRDefault="00ED659E" w:rsidP="00A10508">
      <w:pPr>
        <w:spacing w:after="0"/>
        <w:rPr>
          <w:rFonts w:ascii="Times New Roman" w:hAnsi="Times New Roman"/>
          <w:sz w:val="24"/>
          <w:szCs w:val="24"/>
        </w:rPr>
      </w:pPr>
    </w:p>
    <w:p w:rsidR="00ED659E" w:rsidRDefault="00ED659E" w:rsidP="00A10508">
      <w:pPr>
        <w:spacing w:after="0"/>
        <w:rPr>
          <w:rFonts w:ascii="Times New Roman" w:hAnsi="Times New Roman"/>
          <w:sz w:val="24"/>
          <w:szCs w:val="24"/>
        </w:rPr>
      </w:pPr>
    </w:p>
    <w:p w:rsidR="00ED659E" w:rsidRDefault="00ED659E" w:rsidP="00A10508">
      <w:pPr>
        <w:spacing w:after="0"/>
        <w:rPr>
          <w:rFonts w:ascii="Times New Roman" w:hAnsi="Times New Roman"/>
          <w:sz w:val="24"/>
          <w:szCs w:val="24"/>
        </w:rPr>
      </w:pPr>
    </w:p>
    <w:p w:rsidR="00ED659E" w:rsidRDefault="00ED659E" w:rsidP="00A10508">
      <w:pPr>
        <w:spacing w:after="0"/>
        <w:rPr>
          <w:rFonts w:ascii="Times New Roman" w:hAnsi="Times New Roman"/>
          <w:sz w:val="24"/>
          <w:szCs w:val="24"/>
        </w:rPr>
      </w:pPr>
    </w:p>
    <w:p w:rsidR="00ED659E" w:rsidRPr="00F71509" w:rsidRDefault="00ED659E" w:rsidP="00A10508">
      <w:pPr>
        <w:spacing w:after="0"/>
        <w:rPr>
          <w:rFonts w:ascii="Times New Roman" w:hAnsi="Times New Roman"/>
          <w:sz w:val="24"/>
          <w:szCs w:val="24"/>
        </w:rPr>
      </w:pPr>
    </w:p>
    <w:p w:rsidR="00A10508" w:rsidRPr="00F71509" w:rsidRDefault="00A10508" w:rsidP="00A10508">
      <w:pPr>
        <w:spacing w:after="0"/>
        <w:rPr>
          <w:rFonts w:ascii="Times New Roman" w:hAnsi="Times New Roman"/>
          <w:sz w:val="24"/>
          <w:szCs w:val="24"/>
        </w:rPr>
      </w:pPr>
    </w:p>
    <w:p w:rsidR="00A10508" w:rsidRPr="002219AB" w:rsidRDefault="00A10508" w:rsidP="00A10508">
      <w:pPr>
        <w:spacing w:after="0"/>
        <w:rPr>
          <w:rFonts w:ascii="Times New Roman" w:hAnsi="Times New Roman"/>
          <w:b/>
          <w:sz w:val="24"/>
          <w:szCs w:val="24"/>
        </w:rPr>
      </w:pPr>
      <w:r w:rsidRPr="002219AB">
        <w:rPr>
          <w:rFonts w:ascii="Times New Roman" w:hAnsi="Times New Roman"/>
          <w:b/>
          <w:sz w:val="24"/>
          <w:szCs w:val="24"/>
        </w:rPr>
        <w:t>Key words:</w:t>
      </w:r>
      <w:r w:rsidR="002219AB" w:rsidRPr="002219AB">
        <w:rPr>
          <w:rFonts w:ascii="Times New Roman" w:hAnsi="Times New Roman"/>
          <w:b/>
          <w:sz w:val="24"/>
          <w:szCs w:val="24"/>
        </w:rPr>
        <w:t xml:space="preserve"> S</w:t>
      </w:r>
      <w:r w:rsidRPr="002219AB">
        <w:rPr>
          <w:rFonts w:ascii="Times New Roman" w:hAnsi="Times New Roman"/>
          <w:b/>
          <w:sz w:val="24"/>
          <w:szCs w:val="24"/>
        </w:rPr>
        <w:t>ocial networks</w:t>
      </w:r>
      <w:r w:rsidR="002219AB" w:rsidRPr="002219AB">
        <w:rPr>
          <w:rFonts w:ascii="Times New Roman" w:hAnsi="Times New Roman"/>
          <w:b/>
          <w:sz w:val="24"/>
          <w:szCs w:val="24"/>
        </w:rPr>
        <w:t>, Irrigation, Dry season, Participation</w:t>
      </w:r>
    </w:p>
    <w:p w:rsidR="00A10508" w:rsidRPr="002219AB" w:rsidRDefault="00A10508" w:rsidP="00A10508">
      <w:pPr>
        <w:spacing w:after="0"/>
        <w:rPr>
          <w:rFonts w:ascii="Times New Roman" w:hAnsi="Times New Roman"/>
          <w:b/>
          <w:sz w:val="24"/>
          <w:szCs w:val="24"/>
        </w:rPr>
      </w:pPr>
    </w:p>
    <w:p w:rsidR="00A10508" w:rsidRPr="00F71509" w:rsidRDefault="00A10508" w:rsidP="00A10508">
      <w:pPr>
        <w:rPr>
          <w:rFonts w:ascii="Times New Roman" w:hAnsi="Times New Roman"/>
          <w:sz w:val="24"/>
          <w:szCs w:val="24"/>
        </w:rPr>
      </w:pPr>
    </w:p>
    <w:p w:rsidR="00ED659E" w:rsidRDefault="00ED659E" w:rsidP="00A10508">
      <w:pPr>
        <w:spacing w:line="360" w:lineRule="auto"/>
        <w:jc w:val="both"/>
        <w:rPr>
          <w:rFonts w:ascii="Times New Roman" w:hAnsi="Times New Roman"/>
          <w:sz w:val="24"/>
          <w:szCs w:val="24"/>
        </w:rPr>
      </w:pPr>
    </w:p>
    <w:p w:rsidR="00A10508" w:rsidRPr="00FC56A9" w:rsidRDefault="00A10508" w:rsidP="00A10508">
      <w:pPr>
        <w:spacing w:line="360" w:lineRule="auto"/>
        <w:jc w:val="both"/>
        <w:rPr>
          <w:rFonts w:ascii="Times New Roman" w:hAnsi="Times New Roman"/>
          <w:b/>
          <w:sz w:val="36"/>
          <w:szCs w:val="24"/>
        </w:rPr>
      </w:pPr>
      <w:bookmarkStart w:id="0" w:name="_GoBack"/>
      <w:bookmarkEnd w:id="0"/>
      <w:r w:rsidRPr="00FC56A9">
        <w:rPr>
          <w:rFonts w:ascii="Times New Roman" w:hAnsi="Times New Roman"/>
          <w:b/>
          <w:sz w:val="36"/>
          <w:szCs w:val="24"/>
        </w:rPr>
        <w:lastRenderedPageBreak/>
        <w:t>Introduction</w:t>
      </w:r>
    </w:p>
    <w:p w:rsidR="00A10508" w:rsidRPr="005B4D48" w:rsidRDefault="00A10508" w:rsidP="00A10508">
      <w:pPr>
        <w:autoSpaceDE w:val="0"/>
        <w:autoSpaceDN w:val="0"/>
        <w:adjustRightInd w:val="0"/>
        <w:spacing w:after="0" w:line="360" w:lineRule="auto"/>
        <w:jc w:val="both"/>
        <w:rPr>
          <w:rFonts w:ascii="Times New Roman" w:hAnsi="Times New Roman"/>
          <w:sz w:val="24"/>
          <w:szCs w:val="24"/>
        </w:rPr>
      </w:pPr>
      <w:r w:rsidRPr="005B4D48">
        <w:rPr>
          <w:rFonts w:ascii="Times New Roman" w:hAnsi="Times New Roman"/>
          <w:color w:val="000000"/>
          <w:sz w:val="24"/>
          <w:szCs w:val="24"/>
        </w:rPr>
        <w:t>Irrigation is the artificial application of water to the soil for the purpose of supplying moisture for plant growth to supplement insufficient soil moisture especially during the dry season in Nigeria. Irrigation based farming in Nigeria only covers 7 percent of irrigable land (IFAD 2012).</w:t>
      </w:r>
      <w:r w:rsidRPr="005B4D48">
        <w:rPr>
          <w:rFonts w:ascii="Times New Roman" w:hAnsi="Times New Roman"/>
          <w:sz w:val="24"/>
          <w:szCs w:val="24"/>
        </w:rPr>
        <w:t xml:space="preserve"> The public irrigation sector in Nigeria accounts for 13% of the irrigated area and an estimated 0.25% of total agricultural area Federal Ministry of Water Resources (2004). The place of irrigation in Nigeria’s agricultural development cannot be overemphasized. The National Irrigation Policy is based on boosting domestic agricultural production using irrigation because rain-fed production alone cannot meet demand (FGN, 2006).</w:t>
      </w:r>
    </w:p>
    <w:p w:rsidR="00A10508" w:rsidRPr="005B4D48" w:rsidRDefault="00A10508" w:rsidP="00A10508">
      <w:pPr>
        <w:autoSpaceDE w:val="0"/>
        <w:autoSpaceDN w:val="0"/>
        <w:adjustRightInd w:val="0"/>
        <w:spacing w:after="0" w:line="360" w:lineRule="auto"/>
        <w:jc w:val="both"/>
        <w:rPr>
          <w:rFonts w:ascii="Times New Roman" w:hAnsi="Times New Roman"/>
          <w:sz w:val="24"/>
          <w:szCs w:val="24"/>
        </w:rPr>
      </w:pPr>
      <w:r w:rsidRPr="005B4D48">
        <w:rPr>
          <w:rFonts w:ascii="Times New Roman" w:hAnsi="Times New Roman"/>
          <w:sz w:val="24"/>
          <w:szCs w:val="24"/>
        </w:rPr>
        <w:t>A social network is a set of individuals or groups who are connected to one another through socially meaningful relationships (Wellman and Berkowitz, 1988). A social network can consist of groups and sub-groups of actors. Examples of such socially meaningful relationships include family, friends, or relations based on trust, giving advice, or sharing information (Stone, 2001). Understanding the individual, groups or entity that enable people to access resources and collaborate to achieve shared goals is an important part of the concept of social capital. Social networking activities could be spontaneous, informal, and unregulated exchanges of important information and resources among farmers, as well as efforts at cooperation, coordination, and mutual assistance that help maximize the utilization of available resources.  Such networks often clearly stated rules that govern how group members cooperate to achieve common goals. These social networks have the potential to nurture self-help, mutual help, solidarity, and cooperative efforts among farmers.</w:t>
      </w:r>
    </w:p>
    <w:p w:rsidR="00A10508" w:rsidRDefault="00A10508" w:rsidP="00A10508">
      <w:pPr>
        <w:autoSpaceDE w:val="0"/>
        <w:autoSpaceDN w:val="0"/>
        <w:adjustRightInd w:val="0"/>
        <w:spacing w:after="0" w:line="360" w:lineRule="auto"/>
        <w:jc w:val="both"/>
        <w:rPr>
          <w:rFonts w:ascii="Times New Roman" w:hAnsi="Times New Roman"/>
          <w:sz w:val="24"/>
          <w:szCs w:val="24"/>
        </w:rPr>
      </w:pPr>
      <w:r w:rsidRPr="005B4D48">
        <w:rPr>
          <w:rFonts w:ascii="Times New Roman" w:hAnsi="Times New Roman"/>
          <w:sz w:val="24"/>
          <w:szCs w:val="24"/>
        </w:rPr>
        <w:t xml:space="preserve"> In Nigeria, there are many irrigation schemes which are constructed and managed by the River Basin and Rural Development Authorities (RBRDAs) for provision of food especially during the dry season. In these irrigation schemes there are many organizations and institutions that are working together to ensure that farmers can access resources for irrigation farming. These organizations and institution are known as social networking. For this study the social networking that are available within the River Basin in Nigeri</w:t>
      </w:r>
      <w:r>
        <w:rPr>
          <w:rFonts w:ascii="Times New Roman" w:hAnsi="Times New Roman"/>
          <w:sz w:val="24"/>
          <w:szCs w:val="24"/>
        </w:rPr>
        <w:t>a are water users association, A</w:t>
      </w:r>
      <w:r w:rsidRPr="005B4D48">
        <w:rPr>
          <w:rFonts w:ascii="Times New Roman" w:hAnsi="Times New Roman"/>
          <w:sz w:val="24"/>
          <w:szCs w:val="24"/>
        </w:rPr>
        <w:t>gric</w:t>
      </w:r>
      <w:r>
        <w:rPr>
          <w:rFonts w:ascii="Times New Roman" w:hAnsi="Times New Roman"/>
          <w:sz w:val="24"/>
          <w:szCs w:val="24"/>
        </w:rPr>
        <w:t>ultural</w:t>
      </w:r>
      <w:r w:rsidRPr="005B4D48">
        <w:rPr>
          <w:rFonts w:ascii="Times New Roman" w:hAnsi="Times New Roman"/>
          <w:sz w:val="24"/>
          <w:szCs w:val="24"/>
        </w:rPr>
        <w:t xml:space="preserve"> extension agency, input suppliers, religious group, cooperative societies, farmers group, community based organization, non-governmental organization, neighborhood and family. There is increased food insecurity and crop failure among Nigerian farming household due to climate </w:t>
      </w:r>
      <w:r w:rsidRPr="005B4D48">
        <w:rPr>
          <w:rFonts w:ascii="Times New Roman" w:hAnsi="Times New Roman"/>
          <w:sz w:val="24"/>
          <w:szCs w:val="24"/>
        </w:rPr>
        <w:lastRenderedPageBreak/>
        <w:t>change. Nigerian farmers can no longer depend solely on rainfed agriculture, there is need to mobilize youth to participate in ir</w:t>
      </w:r>
      <w:r>
        <w:rPr>
          <w:rFonts w:ascii="Times New Roman" w:hAnsi="Times New Roman"/>
          <w:sz w:val="24"/>
          <w:szCs w:val="24"/>
        </w:rPr>
        <w:t xml:space="preserve">rigation farming during the dry </w:t>
      </w:r>
      <w:r w:rsidRPr="005B4D48">
        <w:rPr>
          <w:rFonts w:ascii="Times New Roman" w:hAnsi="Times New Roman"/>
          <w:sz w:val="24"/>
          <w:szCs w:val="24"/>
        </w:rPr>
        <w:t>season to increase food production in Nigeria.</w:t>
      </w:r>
      <w:r w:rsidRPr="005B4D48">
        <w:t xml:space="preserve"> </w:t>
      </w:r>
      <w:r w:rsidRPr="005B4D48">
        <w:rPr>
          <w:rFonts w:ascii="Times New Roman" w:hAnsi="Times New Roman"/>
          <w:sz w:val="24"/>
          <w:szCs w:val="24"/>
        </w:rPr>
        <w:t>The World Bank (2012) reported that Nigeria has estimated 50 million unemployed youths, who can gainfully be employed through irrigation farming.</w:t>
      </w:r>
      <w:r>
        <w:rPr>
          <w:rFonts w:ascii="Times New Roman" w:hAnsi="Times New Roman"/>
          <w:sz w:val="24"/>
          <w:szCs w:val="24"/>
        </w:rPr>
        <w:t xml:space="preserve"> This will help in</w:t>
      </w:r>
      <w:r w:rsidRPr="007D3E46">
        <w:rPr>
          <w:rFonts w:ascii="Times New Roman" w:hAnsi="Times New Roman"/>
          <w:sz w:val="24"/>
          <w:szCs w:val="24"/>
        </w:rPr>
        <w:t xml:space="preserve"> reducing hunger </w:t>
      </w:r>
      <w:r>
        <w:rPr>
          <w:rFonts w:ascii="Times New Roman" w:hAnsi="Times New Roman"/>
          <w:sz w:val="24"/>
          <w:szCs w:val="24"/>
        </w:rPr>
        <w:t xml:space="preserve">and malnutrition because there are direct </w:t>
      </w:r>
      <w:r w:rsidRPr="007D3E46">
        <w:rPr>
          <w:rFonts w:ascii="Times New Roman" w:hAnsi="Times New Roman"/>
          <w:sz w:val="24"/>
          <w:szCs w:val="24"/>
        </w:rPr>
        <w:t xml:space="preserve">relationships </w:t>
      </w:r>
      <w:r>
        <w:rPr>
          <w:rFonts w:ascii="Times New Roman" w:hAnsi="Times New Roman"/>
          <w:sz w:val="24"/>
          <w:szCs w:val="24"/>
        </w:rPr>
        <w:t>between</w:t>
      </w:r>
      <w:r w:rsidRPr="007D3E46">
        <w:rPr>
          <w:rFonts w:ascii="Times New Roman" w:hAnsi="Times New Roman"/>
          <w:sz w:val="24"/>
          <w:szCs w:val="24"/>
        </w:rPr>
        <w:t xml:space="preserve"> agricu</w:t>
      </w:r>
      <w:r>
        <w:rPr>
          <w:rFonts w:ascii="Times New Roman" w:hAnsi="Times New Roman"/>
          <w:sz w:val="24"/>
          <w:szCs w:val="24"/>
        </w:rPr>
        <w:t xml:space="preserve">ltural productivity, hunger, </w:t>
      </w:r>
      <w:r w:rsidRPr="007D3E46">
        <w:rPr>
          <w:rFonts w:ascii="Times New Roman" w:hAnsi="Times New Roman"/>
          <w:sz w:val="24"/>
          <w:szCs w:val="24"/>
        </w:rPr>
        <w:t xml:space="preserve">malnutrition </w:t>
      </w:r>
      <w:r>
        <w:rPr>
          <w:rFonts w:ascii="Times New Roman" w:hAnsi="Times New Roman"/>
          <w:sz w:val="24"/>
          <w:szCs w:val="24"/>
        </w:rPr>
        <w:t xml:space="preserve">and poverty </w:t>
      </w:r>
      <w:r w:rsidRPr="007D3E46">
        <w:rPr>
          <w:rFonts w:ascii="Times New Roman" w:hAnsi="Times New Roman"/>
          <w:sz w:val="24"/>
          <w:szCs w:val="24"/>
        </w:rPr>
        <w:t>(Strauss 1986).</w:t>
      </w:r>
      <w:r w:rsidRPr="00792CB2">
        <w:t xml:space="preserve"> </w:t>
      </w:r>
      <w:r w:rsidRPr="00792CB2">
        <w:rPr>
          <w:rFonts w:ascii="Times New Roman" w:hAnsi="Times New Roman"/>
          <w:sz w:val="24"/>
          <w:szCs w:val="24"/>
        </w:rPr>
        <w:t>About 90</w:t>
      </w:r>
      <w:r>
        <w:rPr>
          <w:rFonts w:ascii="Times New Roman" w:hAnsi="Times New Roman"/>
          <w:sz w:val="24"/>
          <w:szCs w:val="24"/>
        </w:rPr>
        <w:t>% of the country’s food</w:t>
      </w:r>
      <w:r w:rsidRPr="00792CB2">
        <w:rPr>
          <w:rFonts w:ascii="Times New Roman" w:hAnsi="Times New Roman"/>
          <w:sz w:val="24"/>
          <w:szCs w:val="24"/>
        </w:rPr>
        <w:t xml:space="preserve"> is </w:t>
      </w:r>
      <w:r>
        <w:rPr>
          <w:rFonts w:ascii="Times New Roman" w:hAnsi="Times New Roman"/>
          <w:sz w:val="24"/>
          <w:szCs w:val="24"/>
        </w:rPr>
        <w:t>produced by small-scale</w:t>
      </w:r>
      <w:r w:rsidRPr="00792CB2">
        <w:rPr>
          <w:rFonts w:ascii="Times New Roman" w:hAnsi="Times New Roman"/>
          <w:sz w:val="24"/>
          <w:szCs w:val="24"/>
        </w:rPr>
        <w:t xml:space="preserve"> far</w:t>
      </w:r>
      <w:r>
        <w:rPr>
          <w:rFonts w:ascii="Times New Roman" w:hAnsi="Times New Roman"/>
          <w:sz w:val="24"/>
          <w:szCs w:val="24"/>
        </w:rPr>
        <w:t xml:space="preserve">mers cultivating tiny plots </w:t>
      </w:r>
      <w:r w:rsidRPr="00792CB2">
        <w:rPr>
          <w:rFonts w:ascii="Times New Roman" w:hAnsi="Times New Roman"/>
          <w:sz w:val="24"/>
          <w:szCs w:val="24"/>
        </w:rPr>
        <w:t>of land who</w:t>
      </w:r>
      <w:r>
        <w:rPr>
          <w:rFonts w:ascii="Times New Roman" w:hAnsi="Times New Roman"/>
          <w:sz w:val="24"/>
          <w:szCs w:val="24"/>
        </w:rPr>
        <w:t xml:space="preserve"> depend on rainfall rather than </w:t>
      </w:r>
      <w:r w:rsidRPr="00792CB2">
        <w:rPr>
          <w:rFonts w:ascii="Times New Roman" w:hAnsi="Times New Roman"/>
          <w:sz w:val="24"/>
          <w:szCs w:val="24"/>
        </w:rPr>
        <w:t xml:space="preserve">irrigation systems (Annon, 2008). </w:t>
      </w:r>
      <w:r w:rsidR="008D22BC">
        <w:rPr>
          <w:rFonts w:ascii="Times New Roman" w:hAnsi="Times New Roman"/>
          <w:sz w:val="24"/>
          <w:szCs w:val="24"/>
        </w:rPr>
        <w:t xml:space="preserve"> Joining social networks for will provide information and resources needed for irrigation farming since there is little or no information about irrigation farming among the unemployed graduates in Nigeria.</w:t>
      </w:r>
      <w:r>
        <w:rPr>
          <w:rFonts w:ascii="Times New Roman" w:hAnsi="Times New Roman"/>
          <w:sz w:val="24"/>
          <w:szCs w:val="24"/>
        </w:rPr>
        <w:t xml:space="preserve"> Government needs</w:t>
      </w:r>
      <w:r w:rsidRPr="005B4D48">
        <w:rPr>
          <w:rFonts w:ascii="Times New Roman" w:hAnsi="Times New Roman"/>
          <w:sz w:val="24"/>
          <w:szCs w:val="24"/>
        </w:rPr>
        <w:t xml:space="preserve"> to encourage the unemployed graduates to take irrigation farming as a career</w:t>
      </w:r>
      <w:r>
        <w:rPr>
          <w:rFonts w:ascii="Times New Roman" w:hAnsi="Times New Roman"/>
          <w:sz w:val="24"/>
          <w:szCs w:val="24"/>
        </w:rPr>
        <w:t xml:space="preserve"> since it will engage them during the dry season and increase food production in the country.</w:t>
      </w:r>
      <w:r w:rsidR="003258C8">
        <w:rPr>
          <w:rFonts w:ascii="Times New Roman" w:hAnsi="Times New Roman"/>
          <w:sz w:val="24"/>
          <w:szCs w:val="24"/>
        </w:rPr>
        <w:t xml:space="preserve"> </w:t>
      </w:r>
      <w:r>
        <w:rPr>
          <w:rFonts w:ascii="Times New Roman" w:hAnsi="Times New Roman"/>
          <w:sz w:val="24"/>
          <w:szCs w:val="24"/>
        </w:rPr>
        <w:t xml:space="preserve"> </w:t>
      </w:r>
      <w:r w:rsidRPr="005B4D48">
        <w:rPr>
          <w:rFonts w:ascii="Times New Roman" w:hAnsi="Times New Roman"/>
          <w:sz w:val="24"/>
          <w:szCs w:val="24"/>
        </w:rPr>
        <w:t>It is therefore necessary to carry out this study in or</w:t>
      </w:r>
      <w:r w:rsidR="008D22BC">
        <w:rPr>
          <w:rFonts w:ascii="Times New Roman" w:hAnsi="Times New Roman"/>
          <w:sz w:val="24"/>
          <w:szCs w:val="24"/>
        </w:rPr>
        <w:t>der to investigate</w:t>
      </w:r>
      <w:r>
        <w:rPr>
          <w:rFonts w:ascii="Times New Roman" w:hAnsi="Times New Roman"/>
          <w:sz w:val="24"/>
          <w:szCs w:val="24"/>
        </w:rPr>
        <w:t xml:space="preserve"> the </w:t>
      </w:r>
      <w:r w:rsidR="00937DBD">
        <w:rPr>
          <w:rFonts w:ascii="Times New Roman" w:hAnsi="Times New Roman"/>
          <w:sz w:val="24"/>
          <w:szCs w:val="24"/>
        </w:rPr>
        <w:t>determinants of participation in social networks among dry season irrigation farmers.</w:t>
      </w:r>
      <w:r w:rsidRPr="005B4D48">
        <w:rPr>
          <w:rFonts w:ascii="Times New Roman" w:hAnsi="Times New Roman"/>
          <w:sz w:val="24"/>
          <w:szCs w:val="24"/>
        </w:rPr>
        <w:t xml:space="preserve"> In the light of the above, the gener</w:t>
      </w:r>
      <w:r w:rsidR="00937DBD">
        <w:rPr>
          <w:rFonts w:ascii="Times New Roman" w:hAnsi="Times New Roman"/>
          <w:sz w:val="24"/>
          <w:szCs w:val="24"/>
        </w:rPr>
        <w:t>al objectives of the study is the determinants of</w:t>
      </w:r>
      <w:r w:rsidR="008D22BC">
        <w:rPr>
          <w:rFonts w:ascii="Times New Roman" w:hAnsi="Times New Roman"/>
          <w:sz w:val="24"/>
          <w:szCs w:val="24"/>
        </w:rPr>
        <w:t xml:space="preserve"> dry season irrigation farmer’s</w:t>
      </w:r>
      <w:r w:rsidR="00937DBD">
        <w:rPr>
          <w:rFonts w:ascii="Times New Roman" w:hAnsi="Times New Roman"/>
          <w:sz w:val="24"/>
          <w:szCs w:val="24"/>
        </w:rPr>
        <w:t xml:space="preserve"> participation in social networks in Kwara and Kogi States, Nigeria.</w:t>
      </w:r>
      <w:r w:rsidRPr="005B4D48">
        <w:rPr>
          <w:rFonts w:ascii="Times New Roman" w:hAnsi="Times New Roman"/>
          <w:sz w:val="24"/>
          <w:szCs w:val="24"/>
        </w:rPr>
        <w:t xml:space="preserve"> The specific objectives of the study are to;</w:t>
      </w:r>
    </w:p>
    <w:p w:rsidR="00FC56A9" w:rsidRPr="005B4D48" w:rsidRDefault="00FC56A9" w:rsidP="00A10508">
      <w:pPr>
        <w:autoSpaceDE w:val="0"/>
        <w:autoSpaceDN w:val="0"/>
        <w:adjustRightInd w:val="0"/>
        <w:spacing w:after="0" w:line="360" w:lineRule="auto"/>
        <w:jc w:val="both"/>
        <w:rPr>
          <w:rFonts w:ascii="Times New Roman" w:hAnsi="Times New Roman"/>
          <w:sz w:val="24"/>
          <w:szCs w:val="24"/>
        </w:rPr>
      </w:pPr>
    </w:p>
    <w:p w:rsidR="008D22BC" w:rsidRDefault="008D22BC" w:rsidP="00A10508">
      <w:pPr>
        <w:pStyle w:val="ListParagraph"/>
        <w:numPr>
          <w:ilvl w:val="0"/>
          <w:numId w:val="1"/>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Ascertain the socioeconomic characteristics of the respondents.</w:t>
      </w:r>
    </w:p>
    <w:p w:rsidR="00A10508" w:rsidRPr="005B4D48" w:rsidRDefault="00A10508" w:rsidP="00A10508">
      <w:pPr>
        <w:pStyle w:val="ListParagraph"/>
        <w:numPr>
          <w:ilvl w:val="0"/>
          <w:numId w:val="1"/>
        </w:numPr>
        <w:autoSpaceDE w:val="0"/>
        <w:autoSpaceDN w:val="0"/>
        <w:adjustRightInd w:val="0"/>
        <w:spacing w:after="0" w:line="360" w:lineRule="auto"/>
        <w:jc w:val="both"/>
        <w:rPr>
          <w:rFonts w:ascii="Times New Roman" w:hAnsi="Times New Roman"/>
          <w:sz w:val="24"/>
          <w:szCs w:val="24"/>
        </w:rPr>
      </w:pPr>
      <w:r w:rsidRPr="005B4D48">
        <w:rPr>
          <w:rFonts w:ascii="Times New Roman" w:hAnsi="Times New Roman"/>
          <w:sz w:val="24"/>
          <w:szCs w:val="24"/>
        </w:rPr>
        <w:t>Determine the degree of participation</w:t>
      </w:r>
      <w:r>
        <w:rPr>
          <w:rFonts w:ascii="Times New Roman" w:hAnsi="Times New Roman"/>
          <w:sz w:val="24"/>
          <w:szCs w:val="24"/>
        </w:rPr>
        <w:t xml:space="preserve"> of </w:t>
      </w:r>
      <w:r w:rsidR="008D22BC">
        <w:rPr>
          <w:rFonts w:ascii="Times New Roman" w:hAnsi="Times New Roman"/>
          <w:sz w:val="24"/>
          <w:szCs w:val="24"/>
        </w:rPr>
        <w:t>respondent</w:t>
      </w:r>
      <w:r>
        <w:rPr>
          <w:rFonts w:ascii="Times New Roman" w:hAnsi="Times New Roman"/>
          <w:sz w:val="24"/>
          <w:szCs w:val="24"/>
        </w:rPr>
        <w:t>s in social networks</w:t>
      </w:r>
      <w:r w:rsidRPr="005B4D48">
        <w:rPr>
          <w:rFonts w:ascii="Times New Roman" w:hAnsi="Times New Roman"/>
          <w:sz w:val="24"/>
          <w:szCs w:val="24"/>
        </w:rPr>
        <w:t>.</w:t>
      </w:r>
    </w:p>
    <w:p w:rsidR="00A10508" w:rsidRPr="005B4D48" w:rsidRDefault="00A10508" w:rsidP="00A10508">
      <w:pPr>
        <w:pStyle w:val="ListParagraph"/>
        <w:numPr>
          <w:ilvl w:val="0"/>
          <w:numId w:val="1"/>
        </w:numPr>
        <w:autoSpaceDE w:val="0"/>
        <w:autoSpaceDN w:val="0"/>
        <w:adjustRightInd w:val="0"/>
        <w:spacing w:after="0" w:line="360" w:lineRule="auto"/>
        <w:jc w:val="both"/>
        <w:rPr>
          <w:rFonts w:ascii="Times New Roman" w:hAnsi="Times New Roman"/>
          <w:sz w:val="24"/>
          <w:szCs w:val="24"/>
        </w:rPr>
      </w:pPr>
      <w:r w:rsidRPr="005B4D48">
        <w:rPr>
          <w:rFonts w:ascii="Times New Roman" w:hAnsi="Times New Roman"/>
          <w:sz w:val="24"/>
          <w:szCs w:val="24"/>
        </w:rPr>
        <w:t>Identify the benefits derived from pa</w:t>
      </w:r>
      <w:r w:rsidR="00662BC5">
        <w:rPr>
          <w:rFonts w:ascii="Times New Roman" w:hAnsi="Times New Roman"/>
          <w:sz w:val="24"/>
          <w:szCs w:val="24"/>
        </w:rPr>
        <w:t>rticipating</w:t>
      </w:r>
      <w:r>
        <w:rPr>
          <w:rFonts w:ascii="Times New Roman" w:hAnsi="Times New Roman"/>
          <w:sz w:val="24"/>
          <w:szCs w:val="24"/>
        </w:rPr>
        <w:t xml:space="preserve"> in social networks</w:t>
      </w:r>
      <w:r w:rsidRPr="005B4D48">
        <w:rPr>
          <w:rFonts w:ascii="Times New Roman" w:hAnsi="Times New Roman"/>
          <w:sz w:val="24"/>
          <w:szCs w:val="24"/>
        </w:rPr>
        <w:t>.</w:t>
      </w:r>
    </w:p>
    <w:p w:rsidR="00A10508" w:rsidRPr="005B4D48" w:rsidRDefault="00A10508" w:rsidP="00A10508">
      <w:pPr>
        <w:pStyle w:val="ListParagraph"/>
        <w:numPr>
          <w:ilvl w:val="0"/>
          <w:numId w:val="1"/>
        </w:numPr>
        <w:autoSpaceDE w:val="0"/>
        <w:autoSpaceDN w:val="0"/>
        <w:adjustRightInd w:val="0"/>
        <w:spacing w:after="0" w:line="360" w:lineRule="auto"/>
        <w:jc w:val="both"/>
        <w:rPr>
          <w:rFonts w:ascii="Times New Roman" w:hAnsi="Times New Roman"/>
          <w:sz w:val="24"/>
          <w:szCs w:val="24"/>
        </w:rPr>
      </w:pPr>
      <w:r w:rsidRPr="005B4D48">
        <w:rPr>
          <w:rFonts w:ascii="Times New Roman" w:hAnsi="Times New Roman"/>
          <w:sz w:val="24"/>
          <w:szCs w:val="24"/>
        </w:rPr>
        <w:t>Determine the constraints faced by farmers using irrigation for crop production.</w:t>
      </w:r>
    </w:p>
    <w:p w:rsidR="00A10508" w:rsidRPr="00F71509" w:rsidRDefault="00A10508" w:rsidP="00A10508">
      <w:pPr>
        <w:autoSpaceDE w:val="0"/>
        <w:autoSpaceDN w:val="0"/>
        <w:adjustRightInd w:val="0"/>
        <w:spacing w:after="0" w:line="360" w:lineRule="auto"/>
        <w:jc w:val="both"/>
        <w:rPr>
          <w:rFonts w:ascii="Times New Roman" w:hAnsi="Times New Roman"/>
          <w:sz w:val="24"/>
          <w:szCs w:val="24"/>
        </w:rPr>
      </w:pPr>
    </w:p>
    <w:p w:rsidR="00A10508" w:rsidRPr="00F71509" w:rsidRDefault="00A10508" w:rsidP="00A10508">
      <w:pPr>
        <w:autoSpaceDE w:val="0"/>
        <w:autoSpaceDN w:val="0"/>
        <w:adjustRightInd w:val="0"/>
        <w:spacing w:after="0" w:line="360" w:lineRule="auto"/>
        <w:jc w:val="both"/>
        <w:rPr>
          <w:rFonts w:ascii="Times New Roman" w:hAnsi="Times New Roman"/>
          <w:b/>
          <w:bCs/>
          <w:i/>
          <w:iCs/>
          <w:sz w:val="24"/>
          <w:szCs w:val="24"/>
        </w:rPr>
      </w:pPr>
      <w:r w:rsidRPr="00F71509">
        <w:rPr>
          <w:rFonts w:ascii="Times New Roman" w:hAnsi="Times New Roman"/>
          <w:b/>
          <w:bCs/>
          <w:i/>
          <w:iCs/>
          <w:sz w:val="24"/>
          <w:szCs w:val="24"/>
        </w:rPr>
        <w:t>STATEMENT OF HYPOTHESIS</w:t>
      </w:r>
    </w:p>
    <w:p w:rsidR="00A10508" w:rsidRPr="00F71509" w:rsidRDefault="00A10508" w:rsidP="00A10508">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The hypothesis tested</w:t>
      </w:r>
      <w:r w:rsidRPr="00F71509">
        <w:rPr>
          <w:rFonts w:ascii="Times New Roman" w:hAnsi="Times New Roman"/>
          <w:sz w:val="24"/>
          <w:szCs w:val="24"/>
        </w:rPr>
        <w:t>;</w:t>
      </w:r>
    </w:p>
    <w:p w:rsidR="00A10508" w:rsidRPr="00F71509" w:rsidRDefault="00A10508" w:rsidP="00A10508">
      <w:pPr>
        <w:autoSpaceDE w:val="0"/>
        <w:autoSpaceDN w:val="0"/>
        <w:adjustRightInd w:val="0"/>
        <w:spacing w:after="0" w:line="360" w:lineRule="auto"/>
        <w:jc w:val="both"/>
        <w:rPr>
          <w:rFonts w:ascii="Times New Roman" w:hAnsi="Times New Roman"/>
          <w:sz w:val="24"/>
          <w:szCs w:val="24"/>
        </w:rPr>
      </w:pPr>
      <w:r w:rsidRPr="00F71509">
        <w:rPr>
          <w:rFonts w:ascii="Times New Roman" w:hAnsi="Times New Roman"/>
          <w:sz w:val="24"/>
          <w:szCs w:val="24"/>
        </w:rPr>
        <w:t>Ho1: there is no significant r</w:t>
      </w:r>
      <w:r>
        <w:rPr>
          <w:rFonts w:ascii="Times New Roman" w:hAnsi="Times New Roman"/>
          <w:sz w:val="24"/>
          <w:szCs w:val="24"/>
        </w:rPr>
        <w:t xml:space="preserve">elationship between </w:t>
      </w:r>
      <w:r w:rsidR="008D22BC">
        <w:rPr>
          <w:rFonts w:ascii="Times New Roman" w:hAnsi="Times New Roman"/>
          <w:sz w:val="24"/>
          <w:szCs w:val="24"/>
        </w:rPr>
        <w:t>some select</w:t>
      </w:r>
      <w:r w:rsidR="00FC56A9">
        <w:rPr>
          <w:rFonts w:ascii="Times New Roman" w:hAnsi="Times New Roman"/>
          <w:sz w:val="24"/>
          <w:szCs w:val="24"/>
        </w:rPr>
        <w:t xml:space="preserve">ed socioeconomic characteristics </w:t>
      </w:r>
      <w:r w:rsidR="008D22BC">
        <w:rPr>
          <w:rFonts w:ascii="Times New Roman" w:hAnsi="Times New Roman"/>
          <w:sz w:val="24"/>
          <w:szCs w:val="24"/>
        </w:rPr>
        <w:t>and their degree of participation in social networks</w:t>
      </w:r>
      <w:r w:rsidRPr="00F71509">
        <w:rPr>
          <w:rFonts w:ascii="Times New Roman" w:hAnsi="Times New Roman"/>
          <w:sz w:val="24"/>
          <w:szCs w:val="24"/>
        </w:rPr>
        <w:t>.</w:t>
      </w:r>
    </w:p>
    <w:p w:rsidR="00A10508" w:rsidRPr="00F71509" w:rsidRDefault="00A10508" w:rsidP="00A10508">
      <w:pPr>
        <w:autoSpaceDE w:val="0"/>
        <w:autoSpaceDN w:val="0"/>
        <w:adjustRightInd w:val="0"/>
        <w:spacing w:after="0" w:line="360" w:lineRule="auto"/>
        <w:jc w:val="both"/>
        <w:rPr>
          <w:rFonts w:ascii="Times New Roman" w:hAnsi="Times New Roman"/>
          <w:sz w:val="24"/>
          <w:szCs w:val="24"/>
        </w:rPr>
      </w:pPr>
    </w:p>
    <w:p w:rsidR="00A10508" w:rsidRPr="00F71509" w:rsidRDefault="00A10508" w:rsidP="00A10508">
      <w:pPr>
        <w:autoSpaceDE w:val="0"/>
        <w:autoSpaceDN w:val="0"/>
        <w:adjustRightInd w:val="0"/>
        <w:spacing w:after="0" w:line="360" w:lineRule="auto"/>
        <w:jc w:val="both"/>
        <w:rPr>
          <w:rFonts w:ascii="Times New Roman" w:hAnsi="Times New Roman"/>
          <w:b/>
          <w:sz w:val="24"/>
          <w:szCs w:val="24"/>
          <w:lang w:val="yo-NG"/>
        </w:rPr>
      </w:pPr>
      <w:r w:rsidRPr="00F71509">
        <w:rPr>
          <w:rFonts w:ascii="Times New Roman" w:hAnsi="Times New Roman"/>
          <w:b/>
          <w:sz w:val="24"/>
          <w:szCs w:val="24"/>
        </w:rPr>
        <w:t xml:space="preserve">METHODOLOGY </w:t>
      </w:r>
    </w:p>
    <w:p w:rsidR="00A10508" w:rsidRPr="00F71509" w:rsidRDefault="00A10508" w:rsidP="00A10508">
      <w:pPr>
        <w:autoSpaceDE w:val="0"/>
        <w:autoSpaceDN w:val="0"/>
        <w:adjustRightInd w:val="0"/>
        <w:spacing w:after="0" w:line="360" w:lineRule="auto"/>
        <w:jc w:val="both"/>
        <w:rPr>
          <w:rFonts w:ascii="Times New Roman" w:eastAsia="Times New Roman+FPEF" w:hAnsi="Times New Roman"/>
          <w:sz w:val="24"/>
          <w:szCs w:val="24"/>
        </w:rPr>
      </w:pPr>
      <w:r w:rsidRPr="00F71509">
        <w:rPr>
          <w:rFonts w:ascii="Times New Roman" w:eastAsia="Times New Roman+FPEF" w:hAnsi="Times New Roman"/>
          <w:sz w:val="24"/>
          <w:szCs w:val="24"/>
        </w:rPr>
        <w:t>This stu</w:t>
      </w:r>
      <w:r>
        <w:rPr>
          <w:rFonts w:ascii="Times New Roman" w:eastAsia="Times New Roman+FPEF" w:hAnsi="Times New Roman"/>
          <w:sz w:val="24"/>
          <w:szCs w:val="24"/>
        </w:rPr>
        <w:t>dy was carried out in Kwara and Kogi States Nigeria,</w:t>
      </w:r>
      <w:r w:rsidRPr="00F71509">
        <w:rPr>
          <w:rFonts w:ascii="Times New Roman" w:eastAsia="Times New Roman+FPEF" w:hAnsi="Times New Roman"/>
          <w:sz w:val="24"/>
          <w:szCs w:val="24"/>
        </w:rPr>
        <w:t xml:space="preserve"> under the Lower Niger Irrigation Development Scheme. The respondents for the study were Lower Niger River basin irrigation </w:t>
      </w:r>
      <w:r w:rsidRPr="00F71509">
        <w:rPr>
          <w:rFonts w:ascii="Times New Roman" w:eastAsia="Times New Roman+FPEF" w:hAnsi="Times New Roman"/>
          <w:sz w:val="24"/>
          <w:szCs w:val="24"/>
        </w:rPr>
        <w:lastRenderedPageBreak/>
        <w:t>farmers who used their facilities in Kwara and Kogi States. The villages were Oke-oyi, shonga and Ejiba of which 194 farmers were interviewed.</w:t>
      </w:r>
    </w:p>
    <w:p w:rsidR="00A10508" w:rsidRDefault="00A10508" w:rsidP="00A10508">
      <w:pPr>
        <w:autoSpaceDE w:val="0"/>
        <w:autoSpaceDN w:val="0"/>
        <w:adjustRightInd w:val="0"/>
        <w:spacing w:after="0" w:line="360" w:lineRule="auto"/>
        <w:jc w:val="both"/>
        <w:rPr>
          <w:rFonts w:ascii="Times New Roman" w:eastAsia="Times New Roman+FPEF" w:hAnsi="Times New Roman"/>
          <w:sz w:val="24"/>
          <w:szCs w:val="24"/>
        </w:rPr>
      </w:pPr>
      <w:r w:rsidRPr="00F71509">
        <w:rPr>
          <w:rFonts w:ascii="Times New Roman" w:eastAsia="Times New Roman+FPEF" w:hAnsi="Times New Roman"/>
          <w:sz w:val="24"/>
          <w:szCs w:val="24"/>
        </w:rPr>
        <w:t>The population of the study comprises of all farmers using the Irrigation scheme of Lower Niger River Basin in Kogi and Kwara State</w:t>
      </w:r>
      <w:r>
        <w:rPr>
          <w:rFonts w:ascii="Times New Roman" w:eastAsia="Times New Roman+FPEF" w:hAnsi="Times New Roman"/>
          <w:sz w:val="24"/>
          <w:szCs w:val="24"/>
        </w:rPr>
        <w:t>, North Central, Nigeria</w:t>
      </w:r>
      <w:r w:rsidRPr="00F71509">
        <w:rPr>
          <w:rFonts w:ascii="Times New Roman" w:eastAsia="Times New Roman+FPEF" w:hAnsi="Times New Roman"/>
          <w:sz w:val="24"/>
          <w:szCs w:val="24"/>
        </w:rPr>
        <w:t>.</w:t>
      </w:r>
      <w:r>
        <w:rPr>
          <w:rFonts w:ascii="Times New Roman" w:eastAsia="Times New Roman+FPEF" w:hAnsi="Times New Roman"/>
          <w:sz w:val="24"/>
          <w:szCs w:val="24"/>
        </w:rPr>
        <w:t xml:space="preserve"> </w:t>
      </w:r>
      <w:r w:rsidRPr="00F71509">
        <w:rPr>
          <w:rFonts w:ascii="Times New Roman" w:eastAsia="Times New Roman+FPEF" w:hAnsi="Times New Roman"/>
          <w:sz w:val="24"/>
          <w:szCs w:val="24"/>
        </w:rPr>
        <w:t>Lower Niger River Basin Author</w:t>
      </w:r>
      <w:r>
        <w:rPr>
          <w:rFonts w:ascii="Times New Roman" w:eastAsia="Times New Roman+FPEF" w:hAnsi="Times New Roman"/>
          <w:sz w:val="24"/>
          <w:szCs w:val="24"/>
        </w:rPr>
        <w:t>ity (LNRBA) irrigation farmers in Kogi and Kwara States</w:t>
      </w:r>
      <w:r w:rsidRPr="00F71509">
        <w:rPr>
          <w:rFonts w:ascii="Times New Roman" w:eastAsia="Times New Roman+FPEF" w:hAnsi="Times New Roman"/>
          <w:sz w:val="24"/>
          <w:szCs w:val="24"/>
        </w:rPr>
        <w:t xml:space="preserve"> were purposively selected for the study. The list of all the farmers at low</w:t>
      </w:r>
      <w:r>
        <w:rPr>
          <w:rFonts w:ascii="Times New Roman" w:eastAsia="Times New Roman+FPEF" w:hAnsi="Times New Roman"/>
          <w:sz w:val="24"/>
          <w:szCs w:val="24"/>
        </w:rPr>
        <w:t xml:space="preserve">er Niger River Basin Authority </w:t>
      </w:r>
      <w:r w:rsidRPr="00F71509">
        <w:rPr>
          <w:rFonts w:ascii="Times New Roman" w:eastAsia="Times New Roman+FPEF" w:hAnsi="Times New Roman"/>
          <w:sz w:val="24"/>
          <w:szCs w:val="24"/>
        </w:rPr>
        <w:t>Irrigation sites were provided  of  which Simple Random Sampling technique was used to select 50% of the farmers in each irrigation sites (Oke-oyi 15 farmers, Shonga 25  farmers and Ejiba 154 farmers). A total of 194 respondents were interviewed for the study.</w:t>
      </w:r>
      <w:r>
        <w:rPr>
          <w:rFonts w:ascii="Times New Roman" w:eastAsia="Times New Roman+FPEF" w:hAnsi="Times New Roman"/>
          <w:sz w:val="24"/>
          <w:szCs w:val="24"/>
        </w:rPr>
        <w:t xml:space="preserve">  The degree of participation in social networks were measure using a 3- point likert type scale of executive member = 3, ordinary member =2 and no participation =1. To determine the perceived benefits of social networks, a 3- </w:t>
      </w:r>
      <w:r w:rsidRPr="008D28B9">
        <w:rPr>
          <w:rFonts w:ascii="Times New Roman" w:hAnsi="Times New Roman"/>
          <w:sz w:val="24"/>
          <w:szCs w:val="24"/>
        </w:rPr>
        <w:t xml:space="preserve">point likert-type were assigned and scored as follows: </w:t>
      </w:r>
      <w:r>
        <w:rPr>
          <w:rFonts w:ascii="Times New Roman" w:hAnsi="Times New Roman"/>
          <w:sz w:val="24"/>
          <w:szCs w:val="24"/>
        </w:rPr>
        <w:t>high = 3, undecided = 2 and low =1. The constraints affecting irrigation farmers were measured using 3-</w:t>
      </w:r>
      <w:r w:rsidRPr="009B0993">
        <w:rPr>
          <w:rFonts w:ascii="Times New Roman" w:hAnsi="Times New Roman"/>
          <w:bCs/>
          <w:sz w:val="24"/>
          <w:szCs w:val="24"/>
        </w:rPr>
        <w:t xml:space="preserve"> </w:t>
      </w:r>
      <w:r w:rsidRPr="008D28B9">
        <w:rPr>
          <w:rFonts w:ascii="Times New Roman" w:hAnsi="Times New Roman"/>
          <w:bCs/>
          <w:sz w:val="24"/>
          <w:szCs w:val="24"/>
        </w:rPr>
        <w:t>point likert scale of</w:t>
      </w:r>
      <w:r>
        <w:rPr>
          <w:rFonts w:ascii="Times New Roman" w:hAnsi="Times New Roman"/>
          <w:bCs/>
          <w:sz w:val="24"/>
          <w:szCs w:val="24"/>
        </w:rPr>
        <w:t xml:space="preserve"> severe =3, undecided =2 and not severe =1. The data</w:t>
      </w:r>
      <w:r>
        <w:rPr>
          <w:rFonts w:ascii="Times New Roman" w:eastAsia="Times New Roman+FPEF" w:hAnsi="Times New Roman"/>
          <w:sz w:val="24"/>
          <w:szCs w:val="24"/>
        </w:rPr>
        <w:t xml:space="preserve"> were analyzed using frequency count, percentage, mean and</w:t>
      </w:r>
      <w:r w:rsidR="00FC56A9">
        <w:rPr>
          <w:rFonts w:ascii="Times New Roman" w:eastAsia="Times New Roman+FPEF" w:hAnsi="Times New Roman"/>
          <w:sz w:val="24"/>
          <w:szCs w:val="24"/>
        </w:rPr>
        <w:t xml:space="preserve"> multiple regression analysis</w:t>
      </w:r>
      <w:r>
        <w:rPr>
          <w:rFonts w:ascii="Times New Roman" w:eastAsia="Times New Roman+FPEF" w:hAnsi="Times New Roman"/>
          <w:sz w:val="24"/>
          <w:szCs w:val="24"/>
        </w:rPr>
        <w:t>.</w:t>
      </w:r>
    </w:p>
    <w:p w:rsidR="00A10508" w:rsidRPr="00686F72" w:rsidRDefault="00A10508" w:rsidP="00A10508">
      <w:pPr>
        <w:autoSpaceDE w:val="0"/>
        <w:autoSpaceDN w:val="0"/>
        <w:adjustRightInd w:val="0"/>
        <w:spacing w:after="0" w:line="360" w:lineRule="auto"/>
        <w:jc w:val="both"/>
        <w:rPr>
          <w:rFonts w:ascii="Times New Roman" w:eastAsia="Times New Roman+FPEF" w:hAnsi="Times New Roman"/>
          <w:sz w:val="24"/>
          <w:szCs w:val="24"/>
        </w:rPr>
      </w:pPr>
    </w:p>
    <w:p w:rsidR="00A10508" w:rsidRPr="00F71509" w:rsidRDefault="00A10508" w:rsidP="00A10508">
      <w:pPr>
        <w:spacing w:line="360" w:lineRule="auto"/>
        <w:jc w:val="both"/>
        <w:rPr>
          <w:rFonts w:ascii="Times New Roman" w:hAnsi="Times New Roman"/>
          <w:b/>
          <w:caps/>
          <w:sz w:val="24"/>
          <w:szCs w:val="24"/>
        </w:rPr>
      </w:pPr>
      <w:r w:rsidRPr="00F71509">
        <w:rPr>
          <w:rFonts w:ascii="Times New Roman" w:hAnsi="Times New Roman"/>
          <w:b/>
          <w:caps/>
          <w:sz w:val="24"/>
          <w:szCs w:val="24"/>
        </w:rPr>
        <w:t>results and discussion</w:t>
      </w:r>
      <w:r w:rsidRPr="00F71509">
        <w:rPr>
          <w:rFonts w:ascii="Times New Roman" w:hAnsi="Times New Roman"/>
          <w:sz w:val="24"/>
          <w:szCs w:val="24"/>
        </w:rPr>
        <w:t>.</w:t>
      </w:r>
    </w:p>
    <w:p w:rsidR="00A10508" w:rsidRPr="00F71509" w:rsidRDefault="00A10508" w:rsidP="00A10508">
      <w:pPr>
        <w:spacing w:line="360" w:lineRule="auto"/>
        <w:jc w:val="both"/>
        <w:rPr>
          <w:rFonts w:ascii="Times New Roman" w:hAnsi="Times New Roman"/>
          <w:b/>
          <w:caps/>
          <w:sz w:val="24"/>
          <w:szCs w:val="24"/>
        </w:rPr>
      </w:pPr>
      <w:r w:rsidRPr="00F71509">
        <w:rPr>
          <w:rFonts w:ascii="Times New Roman" w:hAnsi="Times New Roman"/>
          <w:b/>
          <w:sz w:val="24"/>
          <w:szCs w:val="24"/>
        </w:rPr>
        <w:t>DEMOGRAPHIC CHARACTERISTICS OF RESPONDENTS</w:t>
      </w:r>
    </w:p>
    <w:p w:rsidR="00A10508" w:rsidRPr="00F71509" w:rsidRDefault="00A10508" w:rsidP="00A10508">
      <w:pPr>
        <w:spacing w:line="360" w:lineRule="auto"/>
        <w:jc w:val="both"/>
        <w:rPr>
          <w:rFonts w:ascii="Times New Roman" w:hAnsi="Times New Roman"/>
          <w:sz w:val="24"/>
          <w:szCs w:val="24"/>
        </w:rPr>
      </w:pPr>
      <w:r w:rsidRPr="00F71509">
        <w:rPr>
          <w:rFonts w:ascii="Times New Roman" w:hAnsi="Times New Roman"/>
          <w:b/>
          <w:sz w:val="24"/>
          <w:szCs w:val="24"/>
        </w:rPr>
        <w:t>Age</w:t>
      </w:r>
      <w:r w:rsidRPr="00F71509">
        <w:rPr>
          <w:rFonts w:ascii="Times New Roman" w:hAnsi="Times New Roman"/>
          <w:sz w:val="24"/>
          <w:szCs w:val="24"/>
        </w:rPr>
        <w:t>: The age of farmers to a large extent affect their labour productivity and output. It also affects the adoption of innovation in traditional farming. The results showed that majority of respondents were youths and less than 40years of age. The average age is 35.8</w:t>
      </w:r>
      <w:r w:rsidR="00FC56A9">
        <w:rPr>
          <w:rFonts w:ascii="Times New Roman" w:hAnsi="Times New Roman"/>
          <w:sz w:val="24"/>
          <w:szCs w:val="24"/>
        </w:rPr>
        <w:t>0 years. The result from table 1</w:t>
      </w:r>
      <w:r w:rsidRPr="00F71509">
        <w:rPr>
          <w:rFonts w:ascii="Times New Roman" w:hAnsi="Times New Roman"/>
          <w:sz w:val="24"/>
          <w:szCs w:val="24"/>
        </w:rPr>
        <w:t xml:space="preserve"> showed that 46.40 % of the respondents’ age falls between 31- 40 years, 40.20% of them are in the age bracket 20-30 years, 8.25 % of the respondents fall between 41-50 years of age while 5.1 % are within the age bracket 51-60 years of age. The result therefore indicates that a good proportion of the study respondents are youths based on African Union (2010) definition of youths to be every person between 15 – 35 years of age. The fact that most of the respondents are youths could imply that irrigation farming is viable and profitable, this is more so since youths would most likely undertake only paying jobs.</w:t>
      </w:r>
    </w:p>
    <w:p w:rsidR="00A10508" w:rsidRPr="00F71509" w:rsidRDefault="00A10508" w:rsidP="00A10508">
      <w:pPr>
        <w:autoSpaceDE w:val="0"/>
        <w:autoSpaceDN w:val="0"/>
        <w:adjustRightInd w:val="0"/>
        <w:spacing w:line="360" w:lineRule="auto"/>
        <w:jc w:val="both"/>
        <w:rPr>
          <w:rFonts w:ascii="Times New Roman" w:hAnsi="Times New Roman"/>
          <w:sz w:val="24"/>
          <w:szCs w:val="24"/>
        </w:rPr>
      </w:pPr>
      <w:r w:rsidRPr="00F71509">
        <w:rPr>
          <w:rFonts w:ascii="Times New Roman" w:hAnsi="Times New Roman"/>
          <w:b/>
          <w:sz w:val="24"/>
          <w:szCs w:val="24"/>
        </w:rPr>
        <w:t>Gender</w:t>
      </w:r>
      <w:r w:rsidR="00FC56A9">
        <w:rPr>
          <w:rFonts w:ascii="Times New Roman" w:hAnsi="Times New Roman"/>
          <w:sz w:val="24"/>
          <w:szCs w:val="24"/>
        </w:rPr>
        <w:t>: The findings in Table 1</w:t>
      </w:r>
      <w:r w:rsidRPr="00F71509">
        <w:rPr>
          <w:rFonts w:ascii="Times New Roman" w:hAnsi="Times New Roman"/>
          <w:sz w:val="24"/>
          <w:szCs w:val="24"/>
        </w:rPr>
        <w:t xml:space="preserve"> showed that all the respondents 100 </w:t>
      </w:r>
      <w:proofErr w:type="gramStart"/>
      <w:r w:rsidRPr="00F71509">
        <w:rPr>
          <w:rFonts w:ascii="Times New Roman" w:hAnsi="Times New Roman"/>
          <w:sz w:val="24"/>
          <w:szCs w:val="24"/>
        </w:rPr>
        <w:t>%  are</w:t>
      </w:r>
      <w:proofErr w:type="gramEnd"/>
      <w:r w:rsidRPr="00F71509">
        <w:rPr>
          <w:rFonts w:ascii="Times New Roman" w:hAnsi="Times New Roman"/>
          <w:sz w:val="24"/>
          <w:szCs w:val="24"/>
        </w:rPr>
        <w:t xml:space="preserve"> male.  This suggests that irrigation farming is dominated by male farmers in the study area.This may be as a result of </w:t>
      </w:r>
      <w:r w:rsidRPr="00F71509">
        <w:rPr>
          <w:rFonts w:ascii="Times New Roman" w:hAnsi="Times New Roman"/>
          <w:sz w:val="24"/>
          <w:szCs w:val="24"/>
        </w:rPr>
        <w:lastRenderedPageBreak/>
        <w:t>fact that operation of the irrigation farming may be cumbersome for females. The result is in line with what Salisu (2001) reported that irrigation was a male affair only in northern Nigeria.</w:t>
      </w:r>
    </w:p>
    <w:p w:rsidR="00A10508" w:rsidRPr="00F71509" w:rsidRDefault="00A10508" w:rsidP="00A10508">
      <w:pPr>
        <w:spacing w:line="360" w:lineRule="auto"/>
        <w:jc w:val="both"/>
        <w:rPr>
          <w:rFonts w:ascii="Times New Roman" w:hAnsi="Times New Roman"/>
          <w:sz w:val="24"/>
          <w:szCs w:val="24"/>
        </w:rPr>
      </w:pPr>
      <w:r w:rsidRPr="00F71509">
        <w:rPr>
          <w:rFonts w:ascii="Times New Roman" w:hAnsi="Times New Roman"/>
          <w:b/>
          <w:sz w:val="24"/>
          <w:szCs w:val="24"/>
        </w:rPr>
        <w:t>Marital status</w:t>
      </w:r>
      <w:r w:rsidR="00FC56A9">
        <w:rPr>
          <w:rFonts w:ascii="Times New Roman" w:hAnsi="Times New Roman"/>
          <w:sz w:val="24"/>
          <w:szCs w:val="24"/>
        </w:rPr>
        <w:t>: Table 1</w:t>
      </w:r>
      <w:r>
        <w:rPr>
          <w:rFonts w:ascii="Times New Roman" w:hAnsi="Times New Roman"/>
          <w:sz w:val="24"/>
          <w:szCs w:val="24"/>
        </w:rPr>
        <w:t xml:space="preserve"> shows that 96.4 % of </w:t>
      </w:r>
      <w:r w:rsidRPr="00F71509">
        <w:rPr>
          <w:rFonts w:ascii="Times New Roman" w:hAnsi="Times New Roman"/>
          <w:sz w:val="24"/>
          <w:szCs w:val="24"/>
        </w:rPr>
        <w:t>the respondents are married while 3.6 % are single.</w:t>
      </w:r>
      <w:r>
        <w:rPr>
          <w:rFonts w:ascii="Times New Roman" w:hAnsi="Times New Roman"/>
          <w:sz w:val="24"/>
          <w:szCs w:val="24"/>
        </w:rPr>
        <w:t xml:space="preserve"> </w:t>
      </w:r>
      <w:r w:rsidRPr="00F71509">
        <w:rPr>
          <w:rFonts w:ascii="Times New Roman" w:hAnsi="Times New Roman"/>
          <w:sz w:val="24"/>
          <w:szCs w:val="24"/>
        </w:rPr>
        <w:t xml:space="preserve">The reason for this result may be because irrigation farming requires high labour demand, many farmers relied on their family members to supply the needed labour requirement. </w:t>
      </w:r>
    </w:p>
    <w:p w:rsidR="00A10508" w:rsidRPr="00F71509" w:rsidRDefault="00A10508" w:rsidP="00A10508">
      <w:pPr>
        <w:spacing w:line="360" w:lineRule="auto"/>
        <w:jc w:val="both"/>
        <w:rPr>
          <w:rFonts w:ascii="Times New Roman" w:hAnsi="Times New Roman"/>
          <w:sz w:val="24"/>
          <w:szCs w:val="24"/>
        </w:rPr>
      </w:pPr>
      <w:r w:rsidRPr="00F71509">
        <w:rPr>
          <w:rFonts w:ascii="Times New Roman" w:hAnsi="Times New Roman"/>
          <w:b/>
          <w:sz w:val="24"/>
          <w:szCs w:val="24"/>
        </w:rPr>
        <w:t>Religion</w:t>
      </w:r>
      <w:r w:rsidR="00FC56A9">
        <w:rPr>
          <w:rFonts w:ascii="Times New Roman" w:hAnsi="Times New Roman"/>
          <w:sz w:val="24"/>
          <w:szCs w:val="24"/>
        </w:rPr>
        <w:t>: Findings from Table 1</w:t>
      </w:r>
      <w:r w:rsidRPr="00F71509">
        <w:rPr>
          <w:rFonts w:ascii="Times New Roman" w:hAnsi="Times New Roman"/>
          <w:sz w:val="24"/>
          <w:szCs w:val="24"/>
        </w:rPr>
        <w:t xml:space="preserve"> showed that majority</w:t>
      </w:r>
      <w:r>
        <w:rPr>
          <w:rFonts w:ascii="Times New Roman" w:hAnsi="Times New Roman"/>
          <w:sz w:val="24"/>
          <w:szCs w:val="24"/>
        </w:rPr>
        <w:t xml:space="preserve"> 94.8 % of the respondents were Muslim while 5.2 % we</w:t>
      </w:r>
      <w:r w:rsidRPr="00F71509">
        <w:rPr>
          <w:rFonts w:ascii="Times New Roman" w:hAnsi="Times New Roman"/>
          <w:sz w:val="24"/>
          <w:szCs w:val="24"/>
        </w:rPr>
        <w:t>re Christians. This shows that there was no religious barrier to participation in irrigation farming.</w:t>
      </w:r>
    </w:p>
    <w:p w:rsidR="00A10508" w:rsidRPr="00F71509" w:rsidRDefault="00A10508" w:rsidP="00A10508">
      <w:pPr>
        <w:spacing w:line="360" w:lineRule="auto"/>
        <w:jc w:val="both"/>
        <w:rPr>
          <w:rFonts w:ascii="Times New Roman" w:hAnsi="Times New Roman"/>
          <w:sz w:val="24"/>
          <w:szCs w:val="24"/>
        </w:rPr>
      </w:pPr>
      <w:r w:rsidRPr="00F71509">
        <w:rPr>
          <w:rFonts w:ascii="Times New Roman" w:hAnsi="Times New Roman"/>
          <w:b/>
          <w:sz w:val="24"/>
          <w:szCs w:val="24"/>
        </w:rPr>
        <w:t xml:space="preserve">Years of </w:t>
      </w:r>
      <w:proofErr w:type="gramStart"/>
      <w:r w:rsidRPr="00F71509">
        <w:rPr>
          <w:rFonts w:ascii="Times New Roman" w:hAnsi="Times New Roman"/>
          <w:b/>
          <w:sz w:val="24"/>
          <w:szCs w:val="24"/>
        </w:rPr>
        <w:t>Experience</w:t>
      </w:r>
      <w:r w:rsidR="00FC56A9">
        <w:rPr>
          <w:rFonts w:ascii="Times New Roman" w:hAnsi="Times New Roman"/>
          <w:sz w:val="24"/>
          <w:szCs w:val="24"/>
        </w:rPr>
        <w:t xml:space="preserve"> :</w:t>
      </w:r>
      <w:proofErr w:type="gramEnd"/>
      <w:r w:rsidR="00FC56A9">
        <w:rPr>
          <w:rFonts w:ascii="Times New Roman" w:hAnsi="Times New Roman"/>
          <w:sz w:val="24"/>
          <w:szCs w:val="24"/>
        </w:rPr>
        <w:t>Table 1</w:t>
      </w:r>
      <w:r w:rsidRPr="00F71509">
        <w:rPr>
          <w:rFonts w:ascii="Times New Roman" w:hAnsi="Times New Roman"/>
          <w:sz w:val="24"/>
          <w:szCs w:val="24"/>
        </w:rPr>
        <w:t xml:space="preserve"> shows  that 37.19 % of the respondent’s  years of experience ranges between 6 –10 years,30.9 % of them had their years of experience ranges between  11—15 years, 14.9 % of the respondents had their years of experience ranges between 1—5 years, 13.4 % ranges between 16—20 years while 3.61 % between 21--- 25 years and the mean farmers’ irrigation farming experience is 10.87 years. This implies that the farmers have considerable experience in irrigation farmi</w:t>
      </w:r>
      <w:r w:rsidR="00FC56A9">
        <w:rPr>
          <w:rFonts w:ascii="Times New Roman" w:hAnsi="Times New Roman"/>
          <w:sz w:val="24"/>
          <w:szCs w:val="24"/>
        </w:rPr>
        <w:t xml:space="preserve">ng which could be as result of </w:t>
      </w:r>
      <w:r w:rsidRPr="00F71509">
        <w:rPr>
          <w:rFonts w:ascii="Times New Roman" w:hAnsi="Times New Roman"/>
          <w:sz w:val="24"/>
          <w:szCs w:val="24"/>
        </w:rPr>
        <w:t>their participation in social networks over the years.</w:t>
      </w:r>
    </w:p>
    <w:p w:rsidR="00A10508" w:rsidRPr="00F71509" w:rsidRDefault="00A10508" w:rsidP="00A10508">
      <w:pPr>
        <w:spacing w:line="360" w:lineRule="auto"/>
        <w:jc w:val="both"/>
        <w:rPr>
          <w:rFonts w:ascii="Times New Roman" w:hAnsi="Times New Roman"/>
          <w:sz w:val="24"/>
          <w:szCs w:val="24"/>
        </w:rPr>
      </w:pPr>
      <w:r w:rsidRPr="00F71509">
        <w:rPr>
          <w:rFonts w:ascii="Times New Roman" w:hAnsi="Times New Roman"/>
          <w:b/>
          <w:sz w:val="24"/>
          <w:szCs w:val="24"/>
        </w:rPr>
        <w:t>Educational level</w:t>
      </w:r>
      <w:r w:rsidR="00FC56A9">
        <w:rPr>
          <w:rFonts w:ascii="Times New Roman" w:hAnsi="Times New Roman"/>
          <w:sz w:val="24"/>
          <w:szCs w:val="24"/>
        </w:rPr>
        <w:t>: The results from table 1</w:t>
      </w:r>
      <w:r w:rsidRPr="00F71509">
        <w:rPr>
          <w:rFonts w:ascii="Times New Roman" w:hAnsi="Times New Roman"/>
          <w:sz w:val="24"/>
          <w:szCs w:val="24"/>
        </w:rPr>
        <w:t xml:space="preserve"> showed that more than half (54.1%) of the respondents had no– formal education, 39.2% had primary education while 6.7 % had secondary education. The above result confirmed the findings of Fakayode </w:t>
      </w:r>
      <w:r w:rsidRPr="00A74F8D">
        <w:rPr>
          <w:rFonts w:ascii="Times New Roman" w:hAnsi="Times New Roman"/>
          <w:i/>
          <w:sz w:val="24"/>
          <w:szCs w:val="24"/>
        </w:rPr>
        <w:t>et</w:t>
      </w:r>
      <w:r>
        <w:rPr>
          <w:rFonts w:ascii="Times New Roman" w:hAnsi="Times New Roman"/>
          <w:i/>
          <w:sz w:val="24"/>
          <w:szCs w:val="24"/>
        </w:rPr>
        <w:t xml:space="preserve"> </w:t>
      </w:r>
      <w:r w:rsidRPr="00A74F8D">
        <w:rPr>
          <w:rFonts w:ascii="Times New Roman" w:hAnsi="Times New Roman"/>
          <w:i/>
          <w:sz w:val="24"/>
          <w:szCs w:val="24"/>
        </w:rPr>
        <w:t>al</w:t>
      </w:r>
      <w:r>
        <w:rPr>
          <w:rFonts w:ascii="Times New Roman" w:hAnsi="Times New Roman"/>
          <w:sz w:val="24"/>
          <w:szCs w:val="24"/>
        </w:rPr>
        <w:t>.</w:t>
      </w:r>
      <w:r w:rsidRPr="00F71509">
        <w:rPr>
          <w:rFonts w:ascii="Times New Roman" w:hAnsi="Times New Roman"/>
          <w:sz w:val="24"/>
          <w:szCs w:val="24"/>
        </w:rPr>
        <w:t xml:space="preserve"> (2010) who reported that majority of the irrigation farmers have not had any form of formal education.</w:t>
      </w:r>
    </w:p>
    <w:p w:rsidR="00FC56A9" w:rsidRDefault="00A10508" w:rsidP="00A10508">
      <w:pPr>
        <w:spacing w:line="360" w:lineRule="auto"/>
        <w:jc w:val="both"/>
        <w:rPr>
          <w:rFonts w:ascii="Times New Roman" w:hAnsi="Times New Roman"/>
          <w:sz w:val="24"/>
          <w:szCs w:val="24"/>
        </w:rPr>
      </w:pPr>
      <w:r w:rsidRPr="00F71509">
        <w:rPr>
          <w:rFonts w:ascii="Times New Roman" w:hAnsi="Times New Roman"/>
          <w:b/>
          <w:sz w:val="24"/>
          <w:szCs w:val="24"/>
        </w:rPr>
        <w:t>Quantity of land under irrigation</w:t>
      </w:r>
      <w:r w:rsidR="00FC56A9">
        <w:rPr>
          <w:rFonts w:ascii="Times New Roman" w:hAnsi="Times New Roman"/>
          <w:sz w:val="24"/>
          <w:szCs w:val="24"/>
        </w:rPr>
        <w:t>: The result shows</w:t>
      </w:r>
      <w:r w:rsidRPr="00F71509">
        <w:rPr>
          <w:rFonts w:ascii="Times New Roman" w:hAnsi="Times New Roman"/>
          <w:sz w:val="24"/>
          <w:szCs w:val="24"/>
        </w:rPr>
        <w:t xml:space="preserve"> </w:t>
      </w:r>
      <w:r w:rsidR="00FC56A9">
        <w:rPr>
          <w:rFonts w:ascii="Times New Roman" w:hAnsi="Times New Roman"/>
          <w:sz w:val="24"/>
          <w:szCs w:val="24"/>
        </w:rPr>
        <w:t xml:space="preserve">that 73.19 </w:t>
      </w:r>
      <w:r w:rsidRPr="00F71509">
        <w:rPr>
          <w:rFonts w:ascii="Times New Roman" w:hAnsi="Times New Roman"/>
          <w:sz w:val="24"/>
          <w:szCs w:val="24"/>
        </w:rPr>
        <w:t xml:space="preserve">% of the respondents practiced irrigation based farming </w:t>
      </w:r>
      <w:proofErr w:type="gramStart"/>
      <w:r w:rsidRPr="00F71509">
        <w:rPr>
          <w:rFonts w:ascii="Times New Roman" w:hAnsi="Times New Roman"/>
          <w:sz w:val="24"/>
          <w:szCs w:val="24"/>
        </w:rPr>
        <w:t>on  a</w:t>
      </w:r>
      <w:proofErr w:type="gramEnd"/>
      <w:r w:rsidRPr="00F71509">
        <w:rPr>
          <w:rFonts w:ascii="Times New Roman" w:hAnsi="Times New Roman"/>
          <w:sz w:val="24"/>
          <w:szCs w:val="24"/>
        </w:rPr>
        <w:t xml:space="preserve">  farm size that is less  than  1 hactare, 10 .33  % of them had a farm  size that ranges between 1.5</w:t>
      </w:r>
      <w:r>
        <w:rPr>
          <w:rFonts w:ascii="Times New Roman" w:hAnsi="Times New Roman"/>
          <w:sz w:val="24"/>
          <w:szCs w:val="24"/>
        </w:rPr>
        <w:t xml:space="preserve"> </w:t>
      </w:r>
      <w:r w:rsidRPr="00F71509">
        <w:rPr>
          <w:rFonts w:ascii="Times New Roman" w:hAnsi="Times New Roman"/>
          <w:sz w:val="24"/>
          <w:szCs w:val="24"/>
        </w:rPr>
        <w:t>— 2</w:t>
      </w:r>
      <w:r>
        <w:rPr>
          <w:rFonts w:ascii="Times New Roman" w:hAnsi="Times New Roman"/>
          <w:sz w:val="24"/>
          <w:szCs w:val="24"/>
        </w:rPr>
        <w:t>.0</w:t>
      </w:r>
      <w:r w:rsidRPr="00F71509">
        <w:rPr>
          <w:rFonts w:ascii="Times New Roman" w:hAnsi="Times New Roman"/>
          <w:sz w:val="24"/>
          <w:szCs w:val="24"/>
        </w:rPr>
        <w:t xml:space="preserve"> hactares, 9.79 % have farm size ranges between 1.1--- 1.5 hactares while 7.2 % have farm size ranges between of 2.0—2.5 hactares. The result shows that majority of the irr</w:t>
      </w:r>
      <w:r>
        <w:rPr>
          <w:rFonts w:ascii="Times New Roman" w:hAnsi="Times New Roman"/>
          <w:sz w:val="24"/>
          <w:szCs w:val="24"/>
        </w:rPr>
        <w:t xml:space="preserve">igation farmers cultivate on a </w:t>
      </w:r>
      <w:r w:rsidRPr="00F71509">
        <w:rPr>
          <w:rFonts w:ascii="Times New Roman" w:hAnsi="Times New Roman"/>
          <w:sz w:val="24"/>
          <w:szCs w:val="24"/>
        </w:rPr>
        <w:t>farm land that is less than 1 hectare. This im</w:t>
      </w:r>
      <w:r>
        <w:rPr>
          <w:rFonts w:ascii="Times New Roman" w:hAnsi="Times New Roman"/>
          <w:sz w:val="24"/>
          <w:szCs w:val="24"/>
        </w:rPr>
        <w:t>plies that all the respondents we</w:t>
      </w:r>
      <w:r w:rsidRPr="00F71509">
        <w:rPr>
          <w:rFonts w:ascii="Times New Roman" w:hAnsi="Times New Roman"/>
          <w:sz w:val="24"/>
          <w:szCs w:val="24"/>
        </w:rPr>
        <w:t xml:space="preserve">re all small scale irrigation farmers with little or no farm mechanization. The result is in line with what Dixon </w:t>
      </w:r>
      <w:r w:rsidRPr="00A74F8D">
        <w:rPr>
          <w:rFonts w:ascii="Times New Roman" w:hAnsi="Times New Roman"/>
          <w:i/>
          <w:sz w:val="24"/>
          <w:szCs w:val="24"/>
        </w:rPr>
        <w:t>et</w:t>
      </w:r>
      <w:r>
        <w:rPr>
          <w:rFonts w:ascii="Times New Roman" w:hAnsi="Times New Roman"/>
          <w:i/>
          <w:sz w:val="24"/>
          <w:szCs w:val="24"/>
        </w:rPr>
        <w:t xml:space="preserve"> </w:t>
      </w:r>
      <w:r w:rsidRPr="00A74F8D">
        <w:rPr>
          <w:rFonts w:ascii="Times New Roman" w:hAnsi="Times New Roman"/>
          <w:i/>
          <w:sz w:val="24"/>
          <w:szCs w:val="24"/>
        </w:rPr>
        <w:t>al</w:t>
      </w:r>
      <w:r>
        <w:rPr>
          <w:rFonts w:ascii="Times New Roman" w:hAnsi="Times New Roman"/>
          <w:i/>
          <w:sz w:val="24"/>
          <w:szCs w:val="24"/>
        </w:rPr>
        <w:t>.</w:t>
      </w:r>
      <w:r w:rsidRPr="00F71509">
        <w:rPr>
          <w:rFonts w:ascii="Times New Roman" w:hAnsi="Times New Roman"/>
          <w:sz w:val="24"/>
          <w:szCs w:val="24"/>
        </w:rPr>
        <w:t xml:space="preserve"> (2003) reported that smallholder farmers usually cultivate less than one hectare of land, which may increase up to 10 ha or more i</w:t>
      </w:r>
      <w:r w:rsidR="00FC56A9">
        <w:rPr>
          <w:rFonts w:ascii="Times New Roman" w:hAnsi="Times New Roman"/>
          <w:sz w:val="24"/>
          <w:szCs w:val="24"/>
        </w:rPr>
        <w:t xml:space="preserve">n sparsely populated semi-arid </w:t>
      </w:r>
      <w:r w:rsidRPr="00F71509">
        <w:rPr>
          <w:rFonts w:ascii="Times New Roman" w:hAnsi="Times New Roman"/>
          <w:sz w:val="24"/>
          <w:szCs w:val="24"/>
        </w:rPr>
        <w:t>areas.</w:t>
      </w:r>
    </w:p>
    <w:p w:rsidR="00A10508" w:rsidRPr="00F71509" w:rsidRDefault="00A10508" w:rsidP="00A10508">
      <w:pPr>
        <w:spacing w:line="360" w:lineRule="auto"/>
        <w:jc w:val="both"/>
        <w:rPr>
          <w:rFonts w:ascii="Times New Roman" w:hAnsi="Times New Roman"/>
          <w:sz w:val="24"/>
          <w:szCs w:val="24"/>
        </w:rPr>
      </w:pPr>
      <w:r w:rsidRPr="00F71509">
        <w:rPr>
          <w:rFonts w:ascii="Times New Roman" w:hAnsi="Times New Roman"/>
          <w:b/>
          <w:sz w:val="24"/>
          <w:szCs w:val="24"/>
        </w:rPr>
        <w:lastRenderedPageBreak/>
        <w:t>Irrigation farming income</w:t>
      </w:r>
      <w:r w:rsidR="00FC56A9">
        <w:rPr>
          <w:rFonts w:ascii="Times New Roman" w:hAnsi="Times New Roman"/>
          <w:sz w:val="24"/>
          <w:szCs w:val="24"/>
        </w:rPr>
        <w:t>: The results from table 1</w:t>
      </w:r>
      <w:r w:rsidRPr="00F71509">
        <w:rPr>
          <w:rFonts w:ascii="Times New Roman" w:hAnsi="Times New Roman"/>
          <w:sz w:val="24"/>
          <w:szCs w:val="24"/>
        </w:rPr>
        <w:t xml:space="preserve"> showed</w:t>
      </w:r>
      <w:r w:rsidR="00FC56A9">
        <w:rPr>
          <w:rFonts w:ascii="Times New Roman" w:hAnsi="Times New Roman"/>
          <w:sz w:val="24"/>
          <w:szCs w:val="24"/>
        </w:rPr>
        <w:t xml:space="preserve"> that more than half (64.43 %) </w:t>
      </w:r>
      <w:r w:rsidRPr="00F71509">
        <w:rPr>
          <w:rFonts w:ascii="Times New Roman" w:hAnsi="Times New Roman"/>
          <w:sz w:val="24"/>
          <w:szCs w:val="24"/>
        </w:rPr>
        <w:t>of the respondents’ income from irrigation farming were less than # 100</w:t>
      </w:r>
      <w:r>
        <w:rPr>
          <w:rFonts w:ascii="Times New Roman" w:hAnsi="Times New Roman"/>
          <w:sz w:val="24"/>
          <w:szCs w:val="24"/>
        </w:rPr>
        <w:t>,</w:t>
      </w:r>
      <w:r w:rsidRPr="00F71509">
        <w:rPr>
          <w:rFonts w:ascii="Times New Roman" w:hAnsi="Times New Roman"/>
          <w:sz w:val="24"/>
          <w:szCs w:val="24"/>
        </w:rPr>
        <w:t>000</w:t>
      </w:r>
      <w:r>
        <w:rPr>
          <w:rFonts w:ascii="Times New Roman" w:hAnsi="Times New Roman"/>
          <w:sz w:val="24"/>
          <w:szCs w:val="24"/>
        </w:rPr>
        <w:t xml:space="preserve"> Naira</w:t>
      </w:r>
      <w:r w:rsidRPr="00F71509">
        <w:rPr>
          <w:rFonts w:ascii="Times New Roman" w:hAnsi="Times New Roman"/>
          <w:sz w:val="24"/>
          <w:szCs w:val="24"/>
        </w:rPr>
        <w:t>, 2</w:t>
      </w:r>
      <w:r>
        <w:rPr>
          <w:rFonts w:ascii="Times New Roman" w:hAnsi="Times New Roman"/>
          <w:sz w:val="24"/>
          <w:szCs w:val="24"/>
        </w:rPr>
        <w:t xml:space="preserve">7.84 </w:t>
      </w:r>
      <w:proofErr w:type="gramStart"/>
      <w:r>
        <w:rPr>
          <w:rFonts w:ascii="Times New Roman" w:hAnsi="Times New Roman"/>
          <w:sz w:val="24"/>
          <w:szCs w:val="24"/>
        </w:rPr>
        <w:t>%  of</w:t>
      </w:r>
      <w:proofErr w:type="gramEnd"/>
      <w:r>
        <w:rPr>
          <w:rFonts w:ascii="Times New Roman" w:hAnsi="Times New Roman"/>
          <w:sz w:val="24"/>
          <w:szCs w:val="24"/>
        </w:rPr>
        <w:t xml:space="preserve">  the respondents had</w:t>
      </w:r>
      <w:r w:rsidRPr="00F71509">
        <w:rPr>
          <w:rFonts w:ascii="Times New Roman" w:hAnsi="Times New Roman"/>
          <w:sz w:val="24"/>
          <w:szCs w:val="24"/>
        </w:rPr>
        <w:t xml:space="preserve"> between #100</w:t>
      </w:r>
      <w:r>
        <w:rPr>
          <w:rFonts w:ascii="Times New Roman" w:hAnsi="Times New Roman"/>
          <w:sz w:val="24"/>
          <w:szCs w:val="24"/>
        </w:rPr>
        <w:t>,</w:t>
      </w:r>
      <w:r w:rsidRPr="00F71509">
        <w:rPr>
          <w:rFonts w:ascii="Times New Roman" w:hAnsi="Times New Roman"/>
          <w:sz w:val="24"/>
          <w:szCs w:val="24"/>
        </w:rPr>
        <w:t xml:space="preserve">000 --- #200000 </w:t>
      </w:r>
      <w:r>
        <w:rPr>
          <w:rFonts w:ascii="Times New Roman" w:hAnsi="Times New Roman"/>
          <w:sz w:val="24"/>
          <w:szCs w:val="24"/>
        </w:rPr>
        <w:t xml:space="preserve">naira </w:t>
      </w:r>
      <w:r w:rsidRPr="00F71509">
        <w:rPr>
          <w:rFonts w:ascii="Times New Roman" w:hAnsi="Times New Roman"/>
          <w:sz w:val="24"/>
          <w:szCs w:val="24"/>
        </w:rPr>
        <w:t>as their annual income from irrigation farming. 6.18  %  of the respondents had  between  #210</w:t>
      </w:r>
      <w:r>
        <w:rPr>
          <w:rFonts w:ascii="Times New Roman" w:hAnsi="Times New Roman"/>
          <w:sz w:val="24"/>
          <w:szCs w:val="24"/>
        </w:rPr>
        <w:t>,</w:t>
      </w:r>
      <w:r w:rsidRPr="00F71509">
        <w:rPr>
          <w:rFonts w:ascii="Times New Roman" w:hAnsi="Times New Roman"/>
          <w:sz w:val="24"/>
          <w:szCs w:val="24"/>
        </w:rPr>
        <w:t>000--- #300</w:t>
      </w:r>
      <w:r>
        <w:rPr>
          <w:rFonts w:ascii="Times New Roman" w:hAnsi="Times New Roman"/>
          <w:sz w:val="24"/>
          <w:szCs w:val="24"/>
        </w:rPr>
        <w:t>,</w:t>
      </w:r>
      <w:r w:rsidRPr="00F71509">
        <w:rPr>
          <w:rFonts w:ascii="Times New Roman" w:hAnsi="Times New Roman"/>
          <w:sz w:val="24"/>
          <w:szCs w:val="24"/>
        </w:rPr>
        <w:t>000 as annual irrigation farming income while  1 .55 % got between #310</w:t>
      </w:r>
      <w:r>
        <w:rPr>
          <w:rFonts w:ascii="Times New Roman" w:hAnsi="Times New Roman"/>
          <w:sz w:val="24"/>
          <w:szCs w:val="24"/>
        </w:rPr>
        <w:t>,</w:t>
      </w:r>
      <w:r w:rsidRPr="00F71509">
        <w:rPr>
          <w:rFonts w:ascii="Times New Roman" w:hAnsi="Times New Roman"/>
          <w:sz w:val="24"/>
          <w:szCs w:val="24"/>
        </w:rPr>
        <w:t>000---- #400</w:t>
      </w:r>
      <w:r>
        <w:rPr>
          <w:rFonts w:ascii="Times New Roman" w:hAnsi="Times New Roman"/>
          <w:sz w:val="24"/>
          <w:szCs w:val="24"/>
        </w:rPr>
        <w:t>,</w:t>
      </w:r>
      <w:r w:rsidRPr="00F71509">
        <w:rPr>
          <w:rFonts w:ascii="Times New Roman" w:hAnsi="Times New Roman"/>
          <w:sz w:val="24"/>
          <w:szCs w:val="24"/>
        </w:rPr>
        <w:t>000 as their income from irrigation farming. The m</w:t>
      </w:r>
      <w:r>
        <w:rPr>
          <w:rFonts w:ascii="Times New Roman" w:hAnsi="Times New Roman"/>
          <w:sz w:val="24"/>
          <w:szCs w:val="24"/>
        </w:rPr>
        <w:t>ean farmers’ annual income is #</w:t>
      </w:r>
      <w:r w:rsidRPr="00F71509">
        <w:rPr>
          <w:rFonts w:ascii="Times New Roman" w:hAnsi="Times New Roman"/>
          <w:sz w:val="24"/>
          <w:szCs w:val="24"/>
        </w:rPr>
        <w:t>116,881.44</w:t>
      </w:r>
      <w:r>
        <w:rPr>
          <w:rFonts w:ascii="Times New Roman" w:hAnsi="Times New Roman"/>
          <w:sz w:val="24"/>
          <w:szCs w:val="24"/>
        </w:rPr>
        <w:t xml:space="preserve"> Naira. T</w:t>
      </w:r>
      <w:r w:rsidRPr="00F71509">
        <w:rPr>
          <w:rFonts w:ascii="Times New Roman" w:hAnsi="Times New Roman"/>
          <w:sz w:val="24"/>
          <w:szCs w:val="24"/>
        </w:rPr>
        <w:t>his implies that irrigation farmers are better off. Bes</w:t>
      </w:r>
      <w:r>
        <w:rPr>
          <w:rFonts w:ascii="Times New Roman" w:hAnsi="Times New Roman"/>
          <w:sz w:val="24"/>
          <w:szCs w:val="24"/>
        </w:rPr>
        <w:t>ides, irrigation farming</w:t>
      </w:r>
      <w:r w:rsidRPr="00F71509">
        <w:rPr>
          <w:rFonts w:ascii="Times New Roman" w:hAnsi="Times New Roman"/>
          <w:sz w:val="24"/>
          <w:szCs w:val="24"/>
        </w:rPr>
        <w:t xml:space="preserve"> had greatly reduce</w:t>
      </w:r>
      <w:r>
        <w:rPr>
          <w:rFonts w:ascii="Times New Roman" w:hAnsi="Times New Roman"/>
          <w:sz w:val="24"/>
          <w:szCs w:val="24"/>
        </w:rPr>
        <w:t xml:space="preserve"> poverty level and improved </w:t>
      </w:r>
      <w:proofErr w:type="gramStart"/>
      <w:r>
        <w:rPr>
          <w:rFonts w:ascii="Times New Roman" w:hAnsi="Times New Roman"/>
          <w:sz w:val="24"/>
          <w:szCs w:val="24"/>
        </w:rPr>
        <w:t>the</w:t>
      </w:r>
      <w:proofErr w:type="gramEnd"/>
      <w:r w:rsidR="00FC56A9">
        <w:rPr>
          <w:rFonts w:ascii="Times New Roman" w:hAnsi="Times New Roman"/>
          <w:sz w:val="24"/>
          <w:szCs w:val="24"/>
        </w:rPr>
        <w:t xml:space="preserve"> living standard of the </w:t>
      </w:r>
      <w:r w:rsidRPr="00F71509">
        <w:rPr>
          <w:rFonts w:ascii="Times New Roman" w:hAnsi="Times New Roman"/>
          <w:sz w:val="24"/>
          <w:szCs w:val="24"/>
        </w:rPr>
        <w:t>farmers in the study area.</w:t>
      </w:r>
    </w:p>
    <w:p w:rsidR="00A10508" w:rsidRPr="00F71509" w:rsidRDefault="00A10508" w:rsidP="00A10508">
      <w:pPr>
        <w:spacing w:after="0" w:line="360" w:lineRule="auto"/>
        <w:jc w:val="both"/>
        <w:rPr>
          <w:rFonts w:ascii="Times New Roman" w:hAnsi="Times New Roman"/>
          <w:sz w:val="24"/>
          <w:szCs w:val="24"/>
        </w:rPr>
      </w:pPr>
      <w:r w:rsidRPr="00F71509">
        <w:rPr>
          <w:rFonts w:ascii="Times New Roman" w:hAnsi="Times New Roman"/>
          <w:sz w:val="24"/>
          <w:szCs w:val="24"/>
        </w:rPr>
        <w:t>T</w:t>
      </w:r>
      <w:r w:rsidR="00FC56A9">
        <w:rPr>
          <w:rFonts w:ascii="Times New Roman" w:hAnsi="Times New Roman"/>
          <w:sz w:val="24"/>
          <w:szCs w:val="24"/>
        </w:rPr>
        <w:t>able 1</w:t>
      </w:r>
      <w:r w:rsidRPr="00F71509">
        <w:rPr>
          <w:rFonts w:ascii="Times New Roman" w:hAnsi="Times New Roman"/>
          <w:sz w:val="24"/>
          <w:szCs w:val="24"/>
        </w:rPr>
        <w:t xml:space="preserve">:  </w:t>
      </w:r>
      <w:r>
        <w:rPr>
          <w:rFonts w:ascii="Times New Roman" w:hAnsi="Times New Roman"/>
          <w:sz w:val="24"/>
          <w:szCs w:val="24"/>
        </w:rPr>
        <w:t xml:space="preserve">Demographic Characteristics of </w:t>
      </w:r>
      <w:r w:rsidRPr="00F71509">
        <w:rPr>
          <w:rFonts w:ascii="Times New Roman" w:hAnsi="Times New Roman"/>
          <w:sz w:val="24"/>
          <w:szCs w:val="24"/>
        </w:rPr>
        <w:t>Respondents.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8"/>
        <w:gridCol w:w="1432"/>
        <w:gridCol w:w="1429"/>
        <w:gridCol w:w="1821"/>
      </w:tblGrid>
      <w:tr w:rsidR="00A10508" w:rsidRPr="00686F72" w:rsidTr="00A10508">
        <w:tc>
          <w:tcPr>
            <w:tcW w:w="3398" w:type="dxa"/>
            <w:tcBorders>
              <w:bottom w:val="nil"/>
              <w:right w:val="single" w:sz="4" w:space="0" w:color="auto"/>
            </w:tcBorders>
          </w:tcPr>
          <w:p w:rsidR="00A10508" w:rsidRPr="00FC56A9" w:rsidRDefault="00A10508" w:rsidP="00A10508">
            <w:pPr>
              <w:spacing w:after="0" w:line="240" w:lineRule="auto"/>
              <w:jc w:val="both"/>
              <w:rPr>
                <w:rFonts w:ascii="Times New Roman" w:eastAsia="Times New Roman" w:hAnsi="Times New Roman"/>
                <w:b/>
                <w:i/>
                <w:sz w:val="20"/>
                <w:szCs w:val="20"/>
                <w:lang w:val="en-GB" w:eastAsia="en-GB"/>
              </w:rPr>
            </w:pPr>
            <w:r w:rsidRPr="00FC56A9">
              <w:rPr>
                <w:rFonts w:ascii="Times New Roman" w:eastAsia="Times New Roman" w:hAnsi="Times New Roman"/>
                <w:b/>
                <w:i/>
                <w:sz w:val="20"/>
                <w:szCs w:val="20"/>
                <w:lang w:val="en-GB" w:eastAsia="en-GB"/>
              </w:rPr>
              <w:t>Demographic Characteristics</w:t>
            </w:r>
          </w:p>
        </w:tc>
        <w:tc>
          <w:tcPr>
            <w:tcW w:w="1432" w:type="dxa"/>
            <w:tcBorders>
              <w:left w:val="single" w:sz="4" w:space="0" w:color="auto"/>
              <w:bottom w:val="nil"/>
              <w:right w:val="single" w:sz="4" w:space="0" w:color="auto"/>
            </w:tcBorders>
          </w:tcPr>
          <w:p w:rsidR="00A10508" w:rsidRPr="00FC56A9" w:rsidRDefault="00A10508" w:rsidP="00A10508">
            <w:pPr>
              <w:spacing w:after="0" w:line="240" w:lineRule="auto"/>
              <w:jc w:val="both"/>
              <w:rPr>
                <w:rFonts w:ascii="Times New Roman" w:eastAsia="Times New Roman" w:hAnsi="Times New Roman"/>
                <w:b/>
                <w:i/>
                <w:sz w:val="20"/>
                <w:szCs w:val="20"/>
                <w:lang w:val="en-GB" w:eastAsia="en-GB"/>
              </w:rPr>
            </w:pPr>
            <w:r w:rsidRPr="00FC56A9">
              <w:rPr>
                <w:rFonts w:ascii="Times New Roman" w:eastAsia="Times New Roman" w:hAnsi="Times New Roman"/>
                <w:b/>
                <w:i/>
                <w:sz w:val="20"/>
                <w:szCs w:val="20"/>
                <w:lang w:val="en-GB" w:eastAsia="en-GB"/>
              </w:rPr>
              <w:t>Frequency</w:t>
            </w:r>
          </w:p>
        </w:tc>
        <w:tc>
          <w:tcPr>
            <w:tcW w:w="1429" w:type="dxa"/>
            <w:tcBorders>
              <w:left w:val="single" w:sz="4" w:space="0" w:color="auto"/>
              <w:bottom w:val="nil"/>
              <w:right w:val="single" w:sz="4" w:space="0" w:color="auto"/>
            </w:tcBorders>
          </w:tcPr>
          <w:p w:rsidR="00A10508" w:rsidRPr="00FC56A9" w:rsidRDefault="00A10508" w:rsidP="00A10508">
            <w:pPr>
              <w:spacing w:after="0" w:line="240" w:lineRule="auto"/>
              <w:jc w:val="both"/>
              <w:rPr>
                <w:rFonts w:ascii="Times New Roman" w:eastAsia="Times New Roman" w:hAnsi="Times New Roman"/>
                <w:b/>
                <w:i/>
                <w:sz w:val="20"/>
                <w:szCs w:val="20"/>
                <w:lang w:val="en-GB" w:eastAsia="en-GB"/>
              </w:rPr>
            </w:pPr>
            <w:r w:rsidRPr="00FC56A9">
              <w:rPr>
                <w:rFonts w:ascii="Times New Roman" w:eastAsia="Times New Roman" w:hAnsi="Times New Roman"/>
                <w:b/>
                <w:i/>
                <w:sz w:val="20"/>
                <w:szCs w:val="20"/>
                <w:lang w:val="en-GB" w:eastAsia="en-GB"/>
              </w:rPr>
              <w:t>Percentage</w:t>
            </w:r>
          </w:p>
        </w:tc>
        <w:tc>
          <w:tcPr>
            <w:tcW w:w="1821" w:type="dxa"/>
            <w:tcBorders>
              <w:left w:val="single" w:sz="4" w:space="0" w:color="auto"/>
              <w:bottom w:val="nil"/>
            </w:tcBorders>
          </w:tcPr>
          <w:p w:rsidR="00A10508" w:rsidRPr="00FC56A9" w:rsidRDefault="00A10508" w:rsidP="00A10508">
            <w:pPr>
              <w:spacing w:after="0" w:line="240" w:lineRule="auto"/>
              <w:jc w:val="both"/>
              <w:rPr>
                <w:rFonts w:ascii="Times New Roman" w:eastAsia="Times New Roman" w:hAnsi="Times New Roman"/>
                <w:b/>
                <w:i/>
                <w:sz w:val="20"/>
                <w:szCs w:val="20"/>
                <w:lang w:val="en-GB" w:eastAsia="en-GB"/>
              </w:rPr>
            </w:pPr>
            <w:r w:rsidRPr="00FC56A9">
              <w:rPr>
                <w:rFonts w:ascii="Times New Roman" w:eastAsia="Times New Roman" w:hAnsi="Times New Roman"/>
                <w:b/>
                <w:i/>
                <w:sz w:val="20"/>
                <w:szCs w:val="20"/>
                <w:lang w:val="en-GB" w:eastAsia="en-GB"/>
              </w:rPr>
              <w:t>Mean</w:t>
            </w:r>
          </w:p>
          <w:p w:rsidR="00A10508" w:rsidRPr="00FC56A9" w:rsidRDefault="00A10508" w:rsidP="00A10508">
            <w:pPr>
              <w:spacing w:after="0" w:line="240" w:lineRule="auto"/>
              <w:jc w:val="both"/>
              <w:rPr>
                <w:rFonts w:ascii="Times New Roman" w:eastAsia="Times New Roman" w:hAnsi="Times New Roman"/>
                <w:b/>
                <w:i/>
                <w:sz w:val="20"/>
                <w:szCs w:val="20"/>
                <w:lang w:val="en-GB" w:eastAsia="en-GB"/>
              </w:rPr>
            </w:pPr>
          </w:p>
        </w:tc>
      </w:tr>
      <w:tr w:rsidR="00A10508" w:rsidRPr="00686F72" w:rsidTr="00A10508">
        <w:tc>
          <w:tcPr>
            <w:tcW w:w="3398" w:type="dxa"/>
            <w:tcBorders>
              <w:top w:val="nil"/>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b/>
                <w:sz w:val="20"/>
                <w:szCs w:val="20"/>
                <w:lang w:val="en-GB" w:eastAsia="en-GB"/>
              </w:rPr>
            </w:pPr>
            <w:r w:rsidRPr="00686F72">
              <w:rPr>
                <w:rFonts w:ascii="Times New Roman" w:eastAsia="Times New Roman" w:hAnsi="Times New Roman"/>
                <w:b/>
                <w:sz w:val="20"/>
                <w:szCs w:val="20"/>
                <w:lang w:val="en-GB" w:eastAsia="en-GB"/>
              </w:rPr>
              <w:t>Age (years)</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c>
          <w:tcPr>
            <w:tcW w:w="1821" w:type="dxa"/>
            <w:tcBorders>
              <w:top w:val="nil"/>
              <w:left w:val="single" w:sz="4" w:space="0" w:color="auto"/>
              <w:bottom w:val="nil"/>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20- 30</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78</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40.20</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35.80</w:t>
            </w: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31 – 40</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90</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46.40</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41 – 50</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16</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8.25</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51 – 60</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10</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5.1</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Total</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194</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100</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b/>
                <w:sz w:val="20"/>
                <w:szCs w:val="20"/>
                <w:lang w:val="en-GB" w:eastAsia="en-GB"/>
              </w:rPr>
            </w:pPr>
            <w:r w:rsidRPr="00686F72">
              <w:rPr>
                <w:rFonts w:ascii="Times New Roman" w:eastAsia="Times New Roman" w:hAnsi="Times New Roman"/>
                <w:b/>
                <w:sz w:val="20"/>
                <w:szCs w:val="20"/>
                <w:lang w:val="en-GB" w:eastAsia="en-GB"/>
              </w:rPr>
              <w:t xml:space="preserve">Gender </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 xml:space="preserve">Male </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194</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100</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 xml:space="preserve">Female </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 xml:space="preserve">0 </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0</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Total</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194</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100</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b/>
                <w:sz w:val="20"/>
                <w:szCs w:val="20"/>
                <w:lang w:val="en-GB" w:eastAsia="en-GB"/>
              </w:rPr>
            </w:pPr>
            <w:r w:rsidRPr="00686F72">
              <w:rPr>
                <w:rFonts w:ascii="Times New Roman" w:eastAsia="Times New Roman" w:hAnsi="Times New Roman"/>
                <w:b/>
                <w:sz w:val="20"/>
                <w:szCs w:val="20"/>
                <w:lang w:val="en-GB" w:eastAsia="en-GB"/>
              </w:rPr>
              <w:t xml:space="preserve">Marital status </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 xml:space="preserve">Married </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187</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96.4</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 xml:space="preserve">Single </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7</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3.6</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Total</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194</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194</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b/>
                <w:sz w:val="20"/>
                <w:szCs w:val="20"/>
                <w:lang w:val="en-GB" w:eastAsia="en-GB"/>
              </w:rPr>
            </w:pPr>
            <w:r w:rsidRPr="00686F72">
              <w:rPr>
                <w:rFonts w:ascii="Times New Roman" w:eastAsia="Times New Roman" w:hAnsi="Times New Roman"/>
                <w:b/>
                <w:sz w:val="20"/>
                <w:szCs w:val="20"/>
                <w:lang w:val="en-GB" w:eastAsia="en-GB"/>
              </w:rPr>
              <w:t xml:space="preserve">Religion </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Islam</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184</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94.8</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rPr>
          <w:trHeight w:val="250"/>
        </w:trPr>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Christian</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10</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5.2</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rPr>
          <w:trHeight w:val="63"/>
        </w:trPr>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Traditional religion</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0</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0</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rPr>
          <w:trHeight w:val="882"/>
        </w:trPr>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Total</w:t>
            </w:r>
          </w:p>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b/>
                <w:sz w:val="20"/>
                <w:szCs w:val="20"/>
                <w:lang w:val="en-GB" w:eastAsia="en-GB"/>
              </w:rPr>
              <w:t>Years of experience (years)</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194</w:t>
            </w:r>
          </w:p>
        </w:tc>
        <w:tc>
          <w:tcPr>
            <w:tcW w:w="1429" w:type="dxa"/>
            <w:vMerge w:val="restart"/>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100</w:t>
            </w:r>
          </w:p>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14.9</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rPr>
          <w:trHeight w:val="153"/>
        </w:trPr>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 xml:space="preserve">1 – 5 </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29</w:t>
            </w:r>
          </w:p>
        </w:tc>
        <w:tc>
          <w:tcPr>
            <w:tcW w:w="1429" w:type="dxa"/>
            <w:vMerge/>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10.87</w:t>
            </w: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 xml:space="preserve">6 – 10 </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72</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37.19</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 xml:space="preserve">11 – 15 </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60</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30.9</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16 – 20</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26</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13.4</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21 – 25</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7</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3.61</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Total</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194</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100</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b/>
                <w:sz w:val="20"/>
                <w:szCs w:val="20"/>
                <w:lang w:val="en-GB" w:eastAsia="en-GB"/>
              </w:rPr>
            </w:pPr>
            <w:r w:rsidRPr="00686F72">
              <w:rPr>
                <w:rFonts w:ascii="Times New Roman" w:eastAsia="Times New Roman" w:hAnsi="Times New Roman"/>
                <w:b/>
                <w:sz w:val="20"/>
                <w:szCs w:val="20"/>
                <w:lang w:val="en-GB" w:eastAsia="en-GB"/>
              </w:rPr>
              <w:t>Educational level</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 xml:space="preserve">No-formal </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105</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54.1</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Primary</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76</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39.2</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Secondary</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13</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6.7</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Total</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194</w:t>
            </w:r>
          </w:p>
        </w:tc>
        <w:tc>
          <w:tcPr>
            <w:tcW w:w="1429" w:type="dxa"/>
            <w:tcBorders>
              <w:top w:val="nil"/>
              <w:left w:val="single" w:sz="4" w:space="0" w:color="auto"/>
              <w:bottom w:val="nil"/>
              <w:right w:val="nil"/>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100</w:t>
            </w:r>
          </w:p>
        </w:tc>
        <w:tc>
          <w:tcPr>
            <w:tcW w:w="1821" w:type="dxa"/>
            <w:tcBorders>
              <w:top w:val="nil"/>
              <w:left w:val="nil"/>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b/>
                <w:sz w:val="20"/>
                <w:szCs w:val="20"/>
                <w:lang w:val="en-GB" w:eastAsia="en-GB"/>
              </w:rPr>
            </w:pPr>
            <w:r w:rsidRPr="00686F72">
              <w:rPr>
                <w:rFonts w:ascii="Times New Roman" w:eastAsia="Times New Roman" w:hAnsi="Times New Roman"/>
                <w:b/>
                <w:sz w:val="20"/>
                <w:szCs w:val="20"/>
                <w:lang w:val="en-GB" w:eastAsia="en-GB"/>
              </w:rPr>
              <w:t>Quantity of land under irrigation(ha)</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 1</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142</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73.19</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1.0832</w:t>
            </w: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pStyle w:val="ListParagraph"/>
              <w:numPr>
                <w:ilvl w:val="1"/>
                <w:numId w:val="2"/>
              </w:num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- 1.5</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19</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9.79</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1.5 - 2.0</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20</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10.33</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lastRenderedPageBreak/>
              <w:t>2.1 - 2.5</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14</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7.2</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b/>
                <w:sz w:val="20"/>
                <w:szCs w:val="20"/>
                <w:lang w:val="en-GB" w:eastAsia="en-GB"/>
              </w:rPr>
            </w:pPr>
            <w:r w:rsidRPr="00686F72">
              <w:rPr>
                <w:rFonts w:ascii="Times New Roman" w:eastAsia="Times New Roman" w:hAnsi="Times New Roman"/>
                <w:b/>
                <w:sz w:val="20"/>
                <w:szCs w:val="20"/>
                <w:lang w:val="en-GB" w:eastAsia="en-GB"/>
              </w:rPr>
              <w:t>Irrigation farming income (Naira)</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 100000</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125</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64.43</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116,881.44</w:t>
            </w: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100000 – 200000</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54</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27.84</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210000 – 300000</w:t>
            </w:r>
          </w:p>
        </w:tc>
        <w:tc>
          <w:tcPr>
            <w:tcW w:w="1432"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12</w:t>
            </w:r>
          </w:p>
        </w:tc>
        <w:tc>
          <w:tcPr>
            <w:tcW w:w="1429"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6.18</w:t>
            </w:r>
          </w:p>
        </w:tc>
        <w:tc>
          <w:tcPr>
            <w:tcW w:w="1821" w:type="dxa"/>
            <w:tcBorders>
              <w:top w:val="nil"/>
              <w:left w:val="single" w:sz="4" w:space="0" w:color="auto"/>
              <w:bottom w:val="nil"/>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r w:rsidR="00A10508" w:rsidRPr="00686F72" w:rsidTr="00A10508">
        <w:tc>
          <w:tcPr>
            <w:tcW w:w="3398" w:type="dxa"/>
            <w:tcBorders>
              <w:top w:val="nil"/>
              <w:left w:val="single" w:sz="4" w:space="0" w:color="auto"/>
              <w:bottom w:val="single" w:sz="4" w:space="0" w:color="auto"/>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310000 – 400000</w:t>
            </w:r>
          </w:p>
        </w:tc>
        <w:tc>
          <w:tcPr>
            <w:tcW w:w="1432" w:type="dxa"/>
            <w:tcBorders>
              <w:top w:val="nil"/>
              <w:left w:val="single" w:sz="4" w:space="0" w:color="auto"/>
              <w:bottom w:val="single" w:sz="4" w:space="0" w:color="auto"/>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3</w:t>
            </w:r>
          </w:p>
        </w:tc>
        <w:tc>
          <w:tcPr>
            <w:tcW w:w="1429" w:type="dxa"/>
            <w:tcBorders>
              <w:top w:val="nil"/>
              <w:left w:val="single" w:sz="4" w:space="0" w:color="auto"/>
              <w:bottom w:val="single" w:sz="4" w:space="0" w:color="auto"/>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r w:rsidRPr="00686F72">
              <w:rPr>
                <w:rFonts w:ascii="Times New Roman" w:eastAsia="Times New Roman" w:hAnsi="Times New Roman"/>
                <w:sz w:val="20"/>
                <w:szCs w:val="20"/>
                <w:lang w:val="en-GB" w:eastAsia="en-GB"/>
              </w:rPr>
              <w:t>1.55</w:t>
            </w:r>
          </w:p>
        </w:tc>
        <w:tc>
          <w:tcPr>
            <w:tcW w:w="1821" w:type="dxa"/>
            <w:tcBorders>
              <w:top w:val="nil"/>
              <w:left w:val="single" w:sz="4" w:space="0" w:color="auto"/>
              <w:bottom w:val="single" w:sz="4" w:space="0" w:color="auto"/>
              <w:right w:val="single" w:sz="4" w:space="0" w:color="auto"/>
            </w:tcBorders>
          </w:tcPr>
          <w:p w:rsidR="00A10508" w:rsidRPr="00686F72" w:rsidRDefault="00A10508" w:rsidP="00A10508">
            <w:pPr>
              <w:spacing w:after="0" w:line="240" w:lineRule="auto"/>
              <w:jc w:val="both"/>
              <w:rPr>
                <w:rFonts w:ascii="Times New Roman" w:eastAsia="Times New Roman" w:hAnsi="Times New Roman"/>
                <w:sz w:val="20"/>
                <w:szCs w:val="20"/>
                <w:lang w:val="en-GB" w:eastAsia="en-GB"/>
              </w:rPr>
            </w:pPr>
          </w:p>
        </w:tc>
      </w:tr>
    </w:tbl>
    <w:p w:rsidR="00A10508" w:rsidRPr="00F71509" w:rsidRDefault="00A10508" w:rsidP="00A10508">
      <w:pPr>
        <w:autoSpaceDE w:val="0"/>
        <w:autoSpaceDN w:val="0"/>
        <w:adjustRightInd w:val="0"/>
        <w:spacing w:after="0" w:line="360" w:lineRule="auto"/>
        <w:jc w:val="both"/>
        <w:rPr>
          <w:rFonts w:ascii="Times New Roman" w:hAnsi="Times New Roman"/>
          <w:sz w:val="24"/>
          <w:szCs w:val="24"/>
        </w:rPr>
      </w:pPr>
    </w:p>
    <w:p w:rsidR="00A10508" w:rsidRPr="00F71509" w:rsidRDefault="00FC56A9" w:rsidP="00A10508">
      <w:pPr>
        <w:spacing w:line="360" w:lineRule="auto"/>
        <w:jc w:val="both"/>
        <w:rPr>
          <w:rFonts w:ascii="Times New Roman" w:hAnsi="Times New Roman"/>
          <w:sz w:val="24"/>
          <w:szCs w:val="24"/>
        </w:rPr>
      </w:pPr>
      <w:r>
        <w:rPr>
          <w:rFonts w:ascii="Times New Roman" w:hAnsi="Times New Roman"/>
          <w:b/>
          <w:sz w:val="24"/>
          <w:szCs w:val="24"/>
        </w:rPr>
        <w:t xml:space="preserve"> </w:t>
      </w:r>
      <w:r w:rsidR="00A10508" w:rsidRPr="00F71509">
        <w:rPr>
          <w:rFonts w:ascii="Times New Roman" w:hAnsi="Times New Roman"/>
          <w:b/>
          <w:sz w:val="24"/>
          <w:szCs w:val="24"/>
        </w:rPr>
        <w:t>Degree of Participation in Social Networks</w:t>
      </w:r>
      <w:r w:rsidR="00A10508">
        <w:rPr>
          <w:rFonts w:ascii="Times New Roman" w:hAnsi="Times New Roman"/>
          <w:sz w:val="24"/>
          <w:szCs w:val="24"/>
        </w:rPr>
        <w:t xml:space="preserve">: The </w:t>
      </w:r>
      <w:r>
        <w:rPr>
          <w:rFonts w:ascii="Times New Roman" w:hAnsi="Times New Roman"/>
          <w:sz w:val="24"/>
          <w:szCs w:val="24"/>
        </w:rPr>
        <w:t>data in table 2</w:t>
      </w:r>
      <w:r w:rsidR="00A10508" w:rsidRPr="00F71509">
        <w:rPr>
          <w:rFonts w:ascii="Times New Roman" w:hAnsi="Times New Roman"/>
          <w:sz w:val="24"/>
          <w:szCs w:val="24"/>
        </w:rPr>
        <w:t xml:space="preserve"> showed that all the respondents (100%) ar</w:t>
      </w:r>
      <w:r w:rsidR="00A10508">
        <w:rPr>
          <w:rFonts w:ascii="Times New Roman" w:hAnsi="Times New Roman"/>
          <w:sz w:val="24"/>
          <w:szCs w:val="24"/>
        </w:rPr>
        <w:t xml:space="preserve">e ordinary members of Religious </w:t>
      </w:r>
      <w:r w:rsidR="00A10508" w:rsidRPr="00F71509">
        <w:rPr>
          <w:rFonts w:ascii="Times New Roman" w:hAnsi="Times New Roman"/>
          <w:sz w:val="24"/>
          <w:szCs w:val="24"/>
        </w:rPr>
        <w:t>groups, neighbourhood and family, 5.12 % are executive members of the water users assoc</w:t>
      </w:r>
      <w:r>
        <w:rPr>
          <w:rFonts w:ascii="Times New Roman" w:hAnsi="Times New Roman"/>
          <w:sz w:val="24"/>
          <w:szCs w:val="24"/>
        </w:rPr>
        <w:t xml:space="preserve">iation while 1.5% are executive </w:t>
      </w:r>
      <w:r w:rsidR="00A10508" w:rsidRPr="00F71509">
        <w:rPr>
          <w:rFonts w:ascii="Times New Roman" w:hAnsi="Times New Roman"/>
          <w:sz w:val="24"/>
          <w:szCs w:val="24"/>
        </w:rPr>
        <w:t xml:space="preserve">members </w:t>
      </w:r>
      <w:r w:rsidR="002219AB" w:rsidRPr="00F71509">
        <w:rPr>
          <w:rFonts w:ascii="Times New Roman" w:hAnsi="Times New Roman"/>
          <w:sz w:val="24"/>
          <w:szCs w:val="24"/>
        </w:rPr>
        <w:t>of cooperative</w:t>
      </w:r>
      <w:r w:rsidR="00A10508" w:rsidRPr="00F71509">
        <w:rPr>
          <w:rFonts w:ascii="Times New Roman" w:hAnsi="Times New Roman"/>
          <w:sz w:val="24"/>
          <w:szCs w:val="24"/>
        </w:rPr>
        <w:t xml:space="preserve"> societies.</w:t>
      </w:r>
    </w:p>
    <w:p w:rsidR="00A10508" w:rsidRPr="00F71509" w:rsidRDefault="00FC56A9" w:rsidP="00A10508">
      <w:pPr>
        <w:spacing w:after="0" w:line="360" w:lineRule="auto"/>
        <w:jc w:val="both"/>
        <w:rPr>
          <w:rFonts w:ascii="Times New Roman" w:hAnsi="Times New Roman"/>
          <w:sz w:val="24"/>
          <w:szCs w:val="24"/>
        </w:rPr>
      </w:pPr>
      <w:r>
        <w:rPr>
          <w:rFonts w:ascii="Times New Roman" w:hAnsi="Times New Roman"/>
          <w:sz w:val="24"/>
          <w:szCs w:val="24"/>
        </w:rPr>
        <w:t>Table 2</w:t>
      </w:r>
      <w:r w:rsidR="00A10508" w:rsidRPr="00F71509">
        <w:rPr>
          <w:rFonts w:ascii="Times New Roman" w:hAnsi="Times New Roman"/>
          <w:sz w:val="24"/>
          <w:szCs w:val="24"/>
        </w:rPr>
        <w:t>: Distribution of respondents based on their degree of participation in social networks.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2982"/>
        <w:gridCol w:w="810"/>
        <w:gridCol w:w="1080"/>
        <w:gridCol w:w="1080"/>
        <w:gridCol w:w="1260"/>
        <w:gridCol w:w="1260"/>
        <w:gridCol w:w="648"/>
      </w:tblGrid>
      <w:tr w:rsidR="00A10508" w:rsidRPr="00892BAC" w:rsidTr="00A10508">
        <w:tc>
          <w:tcPr>
            <w:tcW w:w="3438" w:type="dxa"/>
            <w:gridSpan w:val="2"/>
            <w:tcBorders>
              <w:bottom w:val="single" w:sz="4" w:space="0" w:color="000000"/>
            </w:tcBorders>
          </w:tcPr>
          <w:p w:rsidR="00A10508" w:rsidRPr="002219AB" w:rsidRDefault="00A10508" w:rsidP="00A10508">
            <w:pPr>
              <w:tabs>
                <w:tab w:val="left" w:pos="1075"/>
              </w:tabs>
              <w:spacing w:after="0" w:line="240" w:lineRule="auto"/>
              <w:jc w:val="both"/>
              <w:rPr>
                <w:rFonts w:ascii="Times New Roman" w:eastAsia="Times New Roman" w:hAnsi="Times New Roman"/>
                <w:b/>
                <w:sz w:val="24"/>
                <w:szCs w:val="24"/>
                <w:lang w:val="en-GB" w:eastAsia="en-GB"/>
              </w:rPr>
            </w:pPr>
            <w:r w:rsidRPr="002219AB">
              <w:rPr>
                <w:rFonts w:ascii="Times New Roman" w:eastAsia="Times New Roman" w:hAnsi="Times New Roman"/>
                <w:b/>
                <w:sz w:val="24"/>
                <w:szCs w:val="24"/>
                <w:lang w:val="en-GB" w:eastAsia="en-GB"/>
              </w:rPr>
              <w:tab/>
            </w:r>
          </w:p>
        </w:tc>
        <w:tc>
          <w:tcPr>
            <w:tcW w:w="1890" w:type="dxa"/>
            <w:gridSpan w:val="2"/>
            <w:tcBorders>
              <w:bottom w:val="single" w:sz="4" w:space="0" w:color="000000"/>
            </w:tcBorders>
          </w:tcPr>
          <w:p w:rsidR="00A10508" w:rsidRPr="002219AB" w:rsidRDefault="00A10508" w:rsidP="00A10508">
            <w:pPr>
              <w:spacing w:after="0" w:line="240" w:lineRule="auto"/>
              <w:jc w:val="both"/>
              <w:rPr>
                <w:rFonts w:ascii="Times New Roman" w:eastAsia="Times New Roman" w:hAnsi="Times New Roman"/>
                <w:b/>
                <w:sz w:val="24"/>
                <w:szCs w:val="24"/>
                <w:lang w:val="en-GB" w:eastAsia="en-GB"/>
              </w:rPr>
            </w:pPr>
            <w:r w:rsidRPr="002219AB">
              <w:rPr>
                <w:rFonts w:ascii="Times New Roman" w:eastAsia="Times New Roman" w:hAnsi="Times New Roman"/>
                <w:b/>
                <w:sz w:val="24"/>
                <w:szCs w:val="24"/>
                <w:lang w:val="en-GB" w:eastAsia="en-GB"/>
              </w:rPr>
              <w:t>Executive member</w:t>
            </w:r>
          </w:p>
        </w:tc>
        <w:tc>
          <w:tcPr>
            <w:tcW w:w="2340" w:type="dxa"/>
            <w:gridSpan w:val="2"/>
            <w:tcBorders>
              <w:bottom w:val="single" w:sz="4" w:space="0" w:color="000000"/>
            </w:tcBorders>
          </w:tcPr>
          <w:p w:rsidR="00A10508" w:rsidRPr="002219AB" w:rsidRDefault="00A10508" w:rsidP="00A10508">
            <w:pPr>
              <w:spacing w:after="0" w:line="240" w:lineRule="auto"/>
              <w:jc w:val="both"/>
              <w:rPr>
                <w:rFonts w:ascii="Times New Roman" w:eastAsia="Times New Roman" w:hAnsi="Times New Roman"/>
                <w:b/>
                <w:sz w:val="24"/>
                <w:szCs w:val="24"/>
                <w:lang w:val="en-GB" w:eastAsia="en-GB"/>
              </w:rPr>
            </w:pPr>
            <w:r w:rsidRPr="002219AB">
              <w:rPr>
                <w:rFonts w:ascii="Times New Roman" w:eastAsia="Times New Roman" w:hAnsi="Times New Roman"/>
                <w:b/>
                <w:sz w:val="24"/>
                <w:szCs w:val="24"/>
                <w:lang w:val="en-GB" w:eastAsia="en-GB"/>
              </w:rPr>
              <w:t>Ordinary member</w:t>
            </w:r>
          </w:p>
        </w:tc>
        <w:tc>
          <w:tcPr>
            <w:tcW w:w="1908" w:type="dxa"/>
            <w:gridSpan w:val="2"/>
            <w:tcBorders>
              <w:bottom w:val="single" w:sz="4" w:space="0" w:color="000000"/>
            </w:tcBorders>
          </w:tcPr>
          <w:p w:rsidR="00A10508" w:rsidRPr="002219AB" w:rsidRDefault="00A10508" w:rsidP="00A10508">
            <w:pPr>
              <w:spacing w:after="0" w:line="240" w:lineRule="auto"/>
              <w:jc w:val="both"/>
              <w:rPr>
                <w:rFonts w:ascii="Times New Roman" w:eastAsia="Times New Roman" w:hAnsi="Times New Roman"/>
                <w:b/>
                <w:sz w:val="24"/>
                <w:szCs w:val="24"/>
                <w:lang w:val="en-GB" w:eastAsia="en-GB"/>
              </w:rPr>
            </w:pPr>
            <w:r w:rsidRPr="002219AB">
              <w:rPr>
                <w:rFonts w:ascii="Times New Roman" w:eastAsia="Times New Roman" w:hAnsi="Times New Roman"/>
                <w:b/>
                <w:sz w:val="24"/>
                <w:szCs w:val="24"/>
                <w:lang w:val="en-GB" w:eastAsia="en-GB"/>
              </w:rPr>
              <w:t>No participation</w:t>
            </w:r>
          </w:p>
        </w:tc>
      </w:tr>
      <w:tr w:rsidR="00A10508" w:rsidRPr="00892BAC" w:rsidTr="00A10508">
        <w:tc>
          <w:tcPr>
            <w:tcW w:w="456" w:type="dxa"/>
            <w:tcBorders>
              <w:bottom w:val="single" w:sz="4" w:space="0" w:color="000000"/>
              <w:right w:val="nil"/>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p>
        </w:tc>
        <w:tc>
          <w:tcPr>
            <w:tcW w:w="2982" w:type="dxa"/>
            <w:tcBorders>
              <w:left w:val="nil"/>
              <w:bottom w:val="single" w:sz="4" w:space="0" w:color="000000"/>
              <w:right w:val="single" w:sz="4" w:space="0" w:color="auto"/>
            </w:tcBorders>
          </w:tcPr>
          <w:p w:rsidR="00A10508" w:rsidRPr="002219AB" w:rsidRDefault="00A10508" w:rsidP="00A10508">
            <w:pPr>
              <w:spacing w:after="0" w:line="240" w:lineRule="auto"/>
              <w:jc w:val="both"/>
              <w:rPr>
                <w:rFonts w:ascii="Times New Roman" w:eastAsia="Times New Roman" w:hAnsi="Times New Roman"/>
                <w:b/>
                <w:sz w:val="24"/>
                <w:szCs w:val="24"/>
                <w:lang w:val="en-GB" w:eastAsia="en-GB"/>
              </w:rPr>
            </w:pPr>
            <w:r w:rsidRPr="002219AB">
              <w:rPr>
                <w:rFonts w:ascii="Times New Roman" w:eastAsia="Times New Roman" w:hAnsi="Times New Roman"/>
                <w:b/>
                <w:sz w:val="24"/>
                <w:szCs w:val="24"/>
                <w:lang w:val="en-GB" w:eastAsia="en-GB"/>
              </w:rPr>
              <w:t>Social networks</w:t>
            </w:r>
          </w:p>
        </w:tc>
        <w:tc>
          <w:tcPr>
            <w:tcW w:w="810" w:type="dxa"/>
            <w:tcBorders>
              <w:left w:val="single" w:sz="4" w:space="0" w:color="auto"/>
              <w:bottom w:val="single" w:sz="4" w:space="0" w:color="000000"/>
              <w:right w:val="single" w:sz="4" w:space="0" w:color="auto"/>
            </w:tcBorders>
          </w:tcPr>
          <w:p w:rsidR="00A10508" w:rsidRPr="002219AB" w:rsidRDefault="00A10508" w:rsidP="00A10508">
            <w:pPr>
              <w:spacing w:after="0" w:line="240" w:lineRule="auto"/>
              <w:jc w:val="both"/>
              <w:rPr>
                <w:rFonts w:ascii="Times New Roman" w:eastAsia="Times New Roman" w:hAnsi="Times New Roman"/>
                <w:b/>
                <w:sz w:val="24"/>
                <w:szCs w:val="24"/>
                <w:lang w:val="en-GB" w:eastAsia="en-GB"/>
              </w:rPr>
            </w:pPr>
            <w:r w:rsidRPr="002219AB">
              <w:rPr>
                <w:rFonts w:ascii="Times New Roman" w:eastAsia="Times New Roman" w:hAnsi="Times New Roman"/>
                <w:b/>
                <w:sz w:val="24"/>
                <w:szCs w:val="24"/>
                <w:lang w:val="en-GB" w:eastAsia="en-GB"/>
              </w:rPr>
              <w:t>Freq</w:t>
            </w:r>
          </w:p>
        </w:tc>
        <w:tc>
          <w:tcPr>
            <w:tcW w:w="1080" w:type="dxa"/>
            <w:tcBorders>
              <w:left w:val="single" w:sz="4" w:space="0" w:color="auto"/>
              <w:bottom w:val="single" w:sz="4" w:space="0" w:color="000000"/>
              <w:right w:val="single" w:sz="4" w:space="0" w:color="auto"/>
            </w:tcBorders>
          </w:tcPr>
          <w:p w:rsidR="00A10508" w:rsidRPr="002219AB" w:rsidRDefault="00A10508" w:rsidP="00A10508">
            <w:pPr>
              <w:spacing w:after="0" w:line="240" w:lineRule="auto"/>
              <w:jc w:val="both"/>
              <w:rPr>
                <w:rFonts w:ascii="Times New Roman" w:eastAsia="Times New Roman" w:hAnsi="Times New Roman"/>
                <w:b/>
                <w:sz w:val="24"/>
                <w:szCs w:val="24"/>
                <w:lang w:val="en-GB" w:eastAsia="en-GB"/>
              </w:rPr>
            </w:pPr>
            <w:r w:rsidRPr="002219AB">
              <w:rPr>
                <w:rFonts w:ascii="Times New Roman" w:eastAsia="Times New Roman" w:hAnsi="Times New Roman"/>
                <w:b/>
                <w:sz w:val="24"/>
                <w:szCs w:val="24"/>
                <w:lang w:val="en-GB" w:eastAsia="en-GB"/>
              </w:rPr>
              <w:t>%</w:t>
            </w:r>
          </w:p>
        </w:tc>
        <w:tc>
          <w:tcPr>
            <w:tcW w:w="1080" w:type="dxa"/>
            <w:tcBorders>
              <w:left w:val="single" w:sz="4" w:space="0" w:color="auto"/>
              <w:bottom w:val="single" w:sz="4" w:space="0" w:color="000000"/>
              <w:right w:val="single" w:sz="4" w:space="0" w:color="auto"/>
            </w:tcBorders>
          </w:tcPr>
          <w:p w:rsidR="00A10508" w:rsidRPr="002219AB" w:rsidRDefault="00A10508" w:rsidP="00A10508">
            <w:pPr>
              <w:spacing w:after="0" w:line="240" w:lineRule="auto"/>
              <w:jc w:val="both"/>
              <w:rPr>
                <w:rFonts w:ascii="Times New Roman" w:eastAsia="Times New Roman" w:hAnsi="Times New Roman"/>
                <w:b/>
                <w:sz w:val="24"/>
                <w:szCs w:val="24"/>
                <w:lang w:val="en-GB" w:eastAsia="en-GB"/>
              </w:rPr>
            </w:pPr>
            <w:r w:rsidRPr="002219AB">
              <w:rPr>
                <w:rFonts w:ascii="Times New Roman" w:eastAsia="Times New Roman" w:hAnsi="Times New Roman"/>
                <w:b/>
                <w:sz w:val="24"/>
                <w:szCs w:val="24"/>
                <w:lang w:val="en-GB" w:eastAsia="en-GB"/>
              </w:rPr>
              <w:t>Freq</w:t>
            </w:r>
          </w:p>
        </w:tc>
        <w:tc>
          <w:tcPr>
            <w:tcW w:w="1260" w:type="dxa"/>
            <w:tcBorders>
              <w:left w:val="single" w:sz="4" w:space="0" w:color="auto"/>
              <w:bottom w:val="single" w:sz="4" w:space="0" w:color="000000"/>
              <w:right w:val="single" w:sz="4" w:space="0" w:color="auto"/>
            </w:tcBorders>
          </w:tcPr>
          <w:p w:rsidR="00A10508" w:rsidRPr="002219AB" w:rsidRDefault="00A10508" w:rsidP="00A10508">
            <w:pPr>
              <w:spacing w:after="0" w:line="240" w:lineRule="auto"/>
              <w:jc w:val="both"/>
              <w:rPr>
                <w:rFonts w:ascii="Times New Roman" w:eastAsia="Times New Roman" w:hAnsi="Times New Roman"/>
                <w:b/>
                <w:sz w:val="24"/>
                <w:szCs w:val="24"/>
                <w:lang w:val="en-GB" w:eastAsia="en-GB"/>
              </w:rPr>
            </w:pPr>
            <w:r w:rsidRPr="002219AB">
              <w:rPr>
                <w:rFonts w:ascii="Times New Roman" w:eastAsia="Times New Roman" w:hAnsi="Times New Roman"/>
                <w:b/>
                <w:sz w:val="24"/>
                <w:szCs w:val="24"/>
                <w:lang w:val="en-GB" w:eastAsia="en-GB"/>
              </w:rPr>
              <w:t>%</w:t>
            </w:r>
          </w:p>
        </w:tc>
        <w:tc>
          <w:tcPr>
            <w:tcW w:w="1260" w:type="dxa"/>
            <w:tcBorders>
              <w:left w:val="single" w:sz="4" w:space="0" w:color="auto"/>
              <w:bottom w:val="single" w:sz="4" w:space="0" w:color="000000"/>
              <w:right w:val="single" w:sz="4" w:space="0" w:color="auto"/>
            </w:tcBorders>
          </w:tcPr>
          <w:p w:rsidR="00A10508" w:rsidRPr="002219AB" w:rsidRDefault="00A10508" w:rsidP="00A10508">
            <w:pPr>
              <w:spacing w:after="0" w:line="240" w:lineRule="auto"/>
              <w:jc w:val="both"/>
              <w:rPr>
                <w:rFonts w:ascii="Times New Roman" w:eastAsia="Times New Roman" w:hAnsi="Times New Roman"/>
                <w:b/>
                <w:sz w:val="24"/>
                <w:szCs w:val="24"/>
                <w:lang w:val="en-GB" w:eastAsia="en-GB"/>
              </w:rPr>
            </w:pPr>
            <w:r w:rsidRPr="002219AB">
              <w:rPr>
                <w:rFonts w:ascii="Times New Roman" w:eastAsia="Times New Roman" w:hAnsi="Times New Roman"/>
                <w:b/>
                <w:sz w:val="24"/>
                <w:szCs w:val="24"/>
                <w:lang w:val="en-GB" w:eastAsia="en-GB"/>
              </w:rPr>
              <w:t>Freq</w:t>
            </w:r>
          </w:p>
        </w:tc>
        <w:tc>
          <w:tcPr>
            <w:tcW w:w="648" w:type="dxa"/>
            <w:tcBorders>
              <w:left w:val="single" w:sz="4" w:space="0" w:color="auto"/>
              <w:bottom w:val="single" w:sz="4" w:space="0" w:color="000000"/>
            </w:tcBorders>
          </w:tcPr>
          <w:p w:rsidR="00A10508" w:rsidRPr="002219AB" w:rsidRDefault="00A10508" w:rsidP="00A10508">
            <w:pPr>
              <w:spacing w:after="0" w:line="240" w:lineRule="auto"/>
              <w:jc w:val="both"/>
              <w:rPr>
                <w:rFonts w:ascii="Times New Roman" w:eastAsia="Times New Roman" w:hAnsi="Times New Roman"/>
                <w:b/>
                <w:sz w:val="24"/>
                <w:szCs w:val="24"/>
                <w:lang w:val="en-GB" w:eastAsia="en-GB"/>
              </w:rPr>
            </w:pPr>
            <w:r w:rsidRPr="002219AB">
              <w:rPr>
                <w:rFonts w:ascii="Times New Roman" w:eastAsia="Times New Roman" w:hAnsi="Times New Roman"/>
                <w:b/>
                <w:sz w:val="24"/>
                <w:szCs w:val="24"/>
                <w:lang w:val="en-GB" w:eastAsia="en-GB"/>
              </w:rPr>
              <w:t>%</w:t>
            </w:r>
          </w:p>
        </w:tc>
      </w:tr>
      <w:tr w:rsidR="00A10508" w:rsidRPr="00892BAC" w:rsidTr="00A10508">
        <w:tc>
          <w:tcPr>
            <w:tcW w:w="456" w:type="dxa"/>
            <w:tcBorders>
              <w:bottom w:val="nil"/>
              <w:right w:val="nil"/>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w:t>
            </w:r>
          </w:p>
        </w:tc>
        <w:tc>
          <w:tcPr>
            <w:tcW w:w="2982" w:type="dxa"/>
            <w:tcBorders>
              <w:left w:val="nil"/>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Water user association</w:t>
            </w:r>
          </w:p>
        </w:tc>
        <w:tc>
          <w:tcPr>
            <w:tcW w:w="810" w:type="dxa"/>
            <w:tcBorders>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10</w:t>
            </w:r>
          </w:p>
        </w:tc>
        <w:tc>
          <w:tcPr>
            <w:tcW w:w="1080" w:type="dxa"/>
            <w:tcBorders>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5.12</w:t>
            </w:r>
          </w:p>
        </w:tc>
        <w:tc>
          <w:tcPr>
            <w:tcW w:w="1080" w:type="dxa"/>
            <w:tcBorders>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184</w:t>
            </w:r>
          </w:p>
        </w:tc>
        <w:tc>
          <w:tcPr>
            <w:tcW w:w="1260" w:type="dxa"/>
            <w:tcBorders>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94.86</w:t>
            </w:r>
          </w:p>
        </w:tc>
        <w:tc>
          <w:tcPr>
            <w:tcW w:w="1260" w:type="dxa"/>
            <w:tcBorders>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648" w:type="dxa"/>
            <w:tcBorders>
              <w:left w:val="single" w:sz="4" w:space="0" w:color="auto"/>
              <w:bottom w:val="nil"/>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r>
      <w:tr w:rsidR="00A10508" w:rsidRPr="00892BAC" w:rsidTr="00A10508">
        <w:tc>
          <w:tcPr>
            <w:tcW w:w="456" w:type="dxa"/>
            <w:tcBorders>
              <w:top w:val="nil"/>
              <w:bottom w:val="nil"/>
              <w:right w:val="nil"/>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w:t>
            </w:r>
          </w:p>
        </w:tc>
        <w:tc>
          <w:tcPr>
            <w:tcW w:w="2982" w:type="dxa"/>
            <w:tcBorders>
              <w:top w:val="nil"/>
              <w:left w:val="nil"/>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Cooperative society</w:t>
            </w:r>
          </w:p>
        </w:tc>
        <w:tc>
          <w:tcPr>
            <w:tcW w:w="81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w:t>
            </w:r>
          </w:p>
        </w:tc>
        <w:tc>
          <w:tcPr>
            <w:tcW w:w="108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1.5</w:t>
            </w:r>
          </w:p>
        </w:tc>
        <w:tc>
          <w:tcPr>
            <w:tcW w:w="108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191</w:t>
            </w:r>
          </w:p>
        </w:tc>
        <w:tc>
          <w:tcPr>
            <w:tcW w:w="126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98.5</w:t>
            </w:r>
          </w:p>
        </w:tc>
        <w:tc>
          <w:tcPr>
            <w:tcW w:w="126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648" w:type="dxa"/>
            <w:tcBorders>
              <w:top w:val="nil"/>
              <w:left w:val="single" w:sz="4" w:space="0" w:color="auto"/>
              <w:bottom w:val="nil"/>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r>
      <w:tr w:rsidR="00A10508" w:rsidRPr="00892BAC" w:rsidTr="00A10508">
        <w:tc>
          <w:tcPr>
            <w:tcW w:w="456" w:type="dxa"/>
            <w:tcBorders>
              <w:top w:val="nil"/>
              <w:bottom w:val="nil"/>
              <w:right w:val="nil"/>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w:t>
            </w:r>
          </w:p>
        </w:tc>
        <w:tc>
          <w:tcPr>
            <w:tcW w:w="2982" w:type="dxa"/>
            <w:tcBorders>
              <w:top w:val="nil"/>
              <w:left w:val="nil"/>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Agriculture extension service</w:t>
            </w:r>
          </w:p>
        </w:tc>
        <w:tc>
          <w:tcPr>
            <w:tcW w:w="81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108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108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194</w:t>
            </w:r>
          </w:p>
        </w:tc>
        <w:tc>
          <w:tcPr>
            <w:tcW w:w="126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100</w:t>
            </w:r>
          </w:p>
        </w:tc>
        <w:tc>
          <w:tcPr>
            <w:tcW w:w="126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648" w:type="dxa"/>
            <w:tcBorders>
              <w:top w:val="nil"/>
              <w:left w:val="single" w:sz="4" w:space="0" w:color="auto"/>
              <w:bottom w:val="nil"/>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r>
      <w:tr w:rsidR="00A10508" w:rsidRPr="00892BAC" w:rsidTr="00A10508">
        <w:tc>
          <w:tcPr>
            <w:tcW w:w="456" w:type="dxa"/>
            <w:tcBorders>
              <w:top w:val="nil"/>
              <w:bottom w:val="nil"/>
              <w:right w:val="nil"/>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4</w:t>
            </w:r>
          </w:p>
        </w:tc>
        <w:tc>
          <w:tcPr>
            <w:tcW w:w="2982" w:type="dxa"/>
            <w:tcBorders>
              <w:top w:val="nil"/>
              <w:left w:val="nil"/>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Input supplier</w:t>
            </w:r>
          </w:p>
        </w:tc>
        <w:tc>
          <w:tcPr>
            <w:tcW w:w="81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108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108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177</w:t>
            </w:r>
          </w:p>
        </w:tc>
        <w:tc>
          <w:tcPr>
            <w:tcW w:w="126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91.2</w:t>
            </w:r>
          </w:p>
        </w:tc>
        <w:tc>
          <w:tcPr>
            <w:tcW w:w="126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17</w:t>
            </w:r>
          </w:p>
        </w:tc>
        <w:tc>
          <w:tcPr>
            <w:tcW w:w="648" w:type="dxa"/>
            <w:tcBorders>
              <w:top w:val="nil"/>
              <w:left w:val="single" w:sz="4" w:space="0" w:color="auto"/>
              <w:bottom w:val="nil"/>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18.8</w:t>
            </w:r>
          </w:p>
        </w:tc>
      </w:tr>
      <w:tr w:rsidR="00A10508" w:rsidRPr="00892BAC" w:rsidTr="00A10508">
        <w:tc>
          <w:tcPr>
            <w:tcW w:w="456" w:type="dxa"/>
            <w:tcBorders>
              <w:top w:val="nil"/>
              <w:bottom w:val="nil"/>
              <w:right w:val="nil"/>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5</w:t>
            </w:r>
          </w:p>
        </w:tc>
        <w:tc>
          <w:tcPr>
            <w:tcW w:w="2982" w:type="dxa"/>
            <w:tcBorders>
              <w:top w:val="nil"/>
              <w:left w:val="nil"/>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Non governmental agency</w:t>
            </w:r>
          </w:p>
        </w:tc>
        <w:tc>
          <w:tcPr>
            <w:tcW w:w="81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108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108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22</w:t>
            </w:r>
          </w:p>
        </w:tc>
        <w:tc>
          <w:tcPr>
            <w:tcW w:w="126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11.3</w:t>
            </w:r>
          </w:p>
        </w:tc>
        <w:tc>
          <w:tcPr>
            <w:tcW w:w="126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172</w:t>
            </w:r>
          </w:p>
        </w:tc>
        <w:tc>
          <w:tcPr>
            <w:tcW w:w="648" w:type="dxa"/>
            <w:tcBorders>
              <w:top w:val="nil"/>
              <w:left w:val="single" w:sz="4" w:space="0" w:color="auto"/>
              <w:bottom w:val="nil"/>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88.7</w:t>
            </w:r>
          </w:p>
        </w:tc>
      </w:tr>
      <w:tr w:rsidR="00A10508" w:rsidRPr="00892BAC" w:rsidTr="00A10508">
        <w:tc>
          <w:tcPr>
            <w:tcW w:w="456" w:type="dxa"/>
            <w:tcBorders>
              <w:top w:val="nil"/>
              <w:bottom w:val="nil"/>
              <w:right w:val="nil"/>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6</w:t>
            </w:r>
          </w:p>
        </w:tc>
        <w:tc>
          <w:tcPr>
            <w:tcW w:w="2982" w:type="dxa"/>
            <w:tcBorders>
              <w:top w:val="nil"/>
              <w:left w:val="nil"/>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Farmers groups</w:t>
            </w:r>
          </w:p>
        </w:tc>
        <w:tc>
          <w:tcPr>
            <w:tcW w:w="81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108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108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60</w:t>
            </w:r>
          </w:p>
        </w:tc>
        <w:tc>
          <w:tcPr>
            <w:tcW w:w="126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30.9</w:t>
            </w:r>
          </w:p>
        </w:tc>
        <w:tc>
          <w:tcPr>
            <w:tcW w:w="126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134</w:t>
            </w:r>
          </w:p>
        </w:tc>
        <w:tc>
          <w:tcPr>
            <w:tcW w:w="648" w:type="dxa"/>
            <w:tcBorders>
              <w:top w:val="nil"/>
              <w:left w:val="single" w:sz="4" w:space="0" w:color="auto"/>
              <w:bottom w:val="nil"/>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69.1</w:t>
            </w:r>
          </w:p>
        </w:tc>
      </w:tr>
      <w:tr w:rsidR="00A10508" w:rsidRPr="00892BAC" w:rsidTr="00A10508">
        <w:tc>
          <w:tcPr>
            <w:tcW w:w="456" w:type="dxa"/>
            <w:tcBorders>
              <w:top w:val="nil"/>
              <w:bottom w:val="nil"/>
              <w:right w:val="nil"/>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7</w:t>
            </w:r>
          </w:p>
        </w:tc>
        <w:tc>
          <w:tcPr>
            <w:tcW w:w="2982" w:type="dxa"/>
            <w:tcBorders>
              <w:top w:val="nil"/>
              <w:left w:val="nil"/>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CBO</w:t>
            </w:r>
          </w:p>
        </w:tc>
        <w:tc>
          <w:tcPr>
            <w:tcW w:w="81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108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108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23</w:t>
            </w:r>
          </w:p>
        </w:tc>
        <w:tc>
          <w:tcPr>
            <w:tcW w:w="126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11.9</w:t>
            </w:r>
          </w:p>
        </w:tc>
        <w:tc>
          <w:tcPr>
            <w:tcW w:w="126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171</w:t>
            </w:r>
          </w:p>
        </w:tc>
        <w:tc>
          <w:tcPr>
            <w:tcW w:w="648" w:type="dxa"/>
            <w:tcBorders>
              <w:top w:val="nil"/>
              <w:left w:val="single" w:sz="4" w:space="0" w:color="auto"/>
              <w:bottom w:val="nil"/>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88.1</w:t>
            </w:r>
          </w:p>
        </w:tc>
      </w:tr>
      <w:tr w:rsidR="00A10508" w:rsidRPr="00892BAC" w:rsidTr="00A10508">
        <w:tc>
          <w:tcPr>
            <w:tcW w:w="456" w:type="dxa"/>
            <w:tcBorders>
              <w:top w:val="nil"/>
              <w:bottom w:val="nil"/>
              <w:right w:val="nil"/>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8</w:t>
            </w:r>
          </w:p>
        </w:tc>
        <w:tc>
          <w:tcPr>
            <w:tcW w:w="2982" w:type="dxa"/>
            <w:tcBorders>
              <w:top w:val="nil"/>
              <w:left w:val="nil"/>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Religious group</w:t>
            </w:r>
          </w:p>
        </w:tc>
        <w:tc>
          <w:tcPr>
            <w:tcW w:w="81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108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108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194</w:t>
            </w:r>
          </w:p>
        </w:tc>
        <w:tc>
          <w:tcPr>
            <w:tcW w:w="126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100</w:t>
            </w:r>
          </w:p>
        </w:tc>
        <w:tc>
          <w:tcPr>
            <w:tcW w:w="126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648" w:type="dxa"/>
            <w:tcBorders>
              <w:top w:val="nil"/>
              <w:left w:val="single" w:sz="4" w:space="0" w:color="auto"/>
              <w:bottom w:val="nil"/>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r>
      <w:tr w:rsidR="00A10508" w:rsidRPr="00892BAC" w:rsidTr="00A10508">
        <w:tc>
          <w:tcPr>
            <w:tcW w:w="456" w:type="dxa"/>
            <w:tcBorders>
              <w:top w:val="nil"/>
              <w:bottom w:val="nil"/>
              <w:right w:val="nil"/>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9</w:t>
            </w:r>
          </w:p>
        </w:tc>
        <w:tc>
          <w:tcPr>
            <w:tcW w:w="2982" w:type="dxa"/>
            <w:tcBorders>
              <w:top w:val="nil"/>
              <w:left w:val="nil"/>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Neighbourhood</w:t>
            </w:r>
          </w:p>
        </w:tc>
        <w:tc>
          <w:tcPr>
            <w:tcW w:w="81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108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108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194</w:t>
            </w:r>
          </w:p>
        </w:tc>
        <w:tc>
          <w:tcPr>
            <w:tcW w:w="126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100</w:t>
            </w:r>
          </w:p>
        </w:tc>
        <w:tc>
          <w:tcPr>
            <w:tcW w:w="1260" w:type="dxa"/>
            <w:tcBorders>
              <w:top w:val="nil"/>
              <w:left w:val="single" w:sz="4" w:space="0" w:color="auto"/>
              <w:bottom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648" w:type="dxa"/>
            <w:tcBorders>
              <w:top w:val="nil"/>
              <w:left w:val="single" w:sz="4" w:space="0" w:color="auto"/>
              <w:bottom w:val="nil"/>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r>
      <w:tr w:rsidR="00A10508" w:rsidRPr="00892BAC" w:rsidTr="00A10508">
        <w:tc>
          <w:tcPr>
            <w:tcW w:w="456" w:type="dxa"/>
            <w:tcBorders>
              <w:top w:val="nil"/>
              <w:right w:val="nil"/>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10</w:t>
            </w:r>
          </w:p>
        </w:tc>
        <w:tc>
          <w:tcPr>
            <w:tcW w:w="2982" w:type="dxa"/>
            <w:tcBorders>
              <w:top w:val="nil"/>
              <w:left w:val="nil"/>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 xml:space="preserve">Family </w:t>
            </w:r>
          </w:p>
        </w:tc>
        <w:tc>
          <w:tcPr>
            <w:tcW w:w="810" w:type="dxa"/>
            <w:tcBorders>
              <w:top w:val="nil"/>
              <w:left w:val="single" w:sz="4" w:space="0" w:color="auto"/>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1080" w:type="dxa"/>
            <w:tcBorders>
              <w:top w:val="nil"/>
              <w:left w:val="single" w:sz="4" w:space="0" w:color="auto"/>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1080" w:type="dxa"/>
            <w:tcBorders>
              <w:top w:val="nil"/>
              <w:left w:val="single" w:sz="4" w:space="0" w:color="auto"/>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194</w:t>
            </w:r>
          </w:p>
        </w:tc>
        <w:tc>
          <w:tcPr>
            <w:tcW w:w="1260" w:type="dxa"/>
            <w:tcBorders>
              <w:top w:val="nil"/>
              <w:left w:val="single" w:sz="4" w:space="0" w:color="auto"/>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100</w:t>
            </w:r>
          </w:p>
        </w:tc>
        <w:tc>
          <w:tcPr>
            <w:tcW w:w="1260" w:type="dxa"/>
            <w:tcBorders>
              <w:top w:val="nil"/>
              <w:left w:val="single" w:sz="4" w:space="0" w:color="auto"/>
              <w:righ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648" w:type="dxa"/>
            <w:tcBorders>
              <w:top w:val="nil"/>
              <w:left w:val="single" w:sz="4" w:space="0" w:color="auto"/>
            </w:tcBorders>
          </w:tcPr>
          <w:p w:rsidR="00A10508" w:rsidRPr="00892BAC" w:rsidRDefault="00A10508" w:rsidP="00A10508">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r>
    </w:tbl>
    <w:p w:rsidR="00A10508" w:rsidRDefault="00A10508" w:rsidP="00A10508">
      <w:pPr>
        <w:spacing w:line="360" w:lineRule="auto"/>
        <w:jc w:val="both"/>
        <w:rPr>
          <w:rFonts w:ascii="Times New Roman" w:hAnsi="Times New Roman"/>
          <w:sz w:val="24"/>
          <w:szCs w:val="24"/>
        </w:rPr>
      </w:pPr>
    </w:p>
    <w:p w:rsidR="00A10508" w:rsidRPr="00F71509" w:rsidRDefault="00A10508" w:rsidP="00A10508">
      <w:pPr>
        <w:spacing w:line="360" w:lineRule="auto"/>
        <w:jc w:val="both"/>
        <w:rPr>
          <w:rFonts w:ascii="Times New Roman" w:hAnsi="Times New Roman"/>
          <w:b/>
          <w:caps/>
          <w:sz w:val="24"/>
          <w:szCs w:val="24"/>
        </w:rPr>
      </w:pPr>
      <w:r>
        <w:rPr>
          <w:rFonts w:ascii="Times New Roman" w:hAnsi="Times New Roman"/>
          <w:b/>
          <w:sz w:val="24"/>
          <w:szCs w:val="24"/>
        </w:rPr>
        <w:t>Benefits</w:t>
      </w:r>
      <w:r w:rsidRPr="00F71509">
        <w:rPr>
          <w:rFonts w:ascii="Times New Roman" w:hAnsi="Times New Roman"/>
          <w:b/>
          <w:sz w:val="24"/>
          <w:szCs w:val="24"/>
        </w:rPr>
        <w:t xml:space="preserve"> of</w:t>
      </w:r>
      <w:r>
        <w:rPr>
          <w:rFonts w:ascii="Times New Roman" w:hAnsi="Times New Roman"/>
          <w:b/>
          <w:sz w:val="24"/>
          <w:szCs w:val="24"/>
        </w:rPr>
        <w:t xml:space="preserve"> participation in</w:t>
      </w:r>
      <w:r w:rsidRPr="00F71509">
        <w:rPr>
          <w:rFonts w:ascii="Times New Roman" w:hAnsi="Times New Roman"/>
          <w:b/>
          <w:sz w:val="24"/>
          <w:szCs w:val="24"/>
        </w:rPr>
        <w:t xml:space="preserve"> social networking in accessing resources for irrigation farming</w:t>
      </w:r>
    </w:p>
    <w:p w:rsidR="00A10508" w:rsidRPr="00F71509" w:rsidRDefault="00A10508" w:rsidP="00A10508">
      <w:pPr>
        <w:autoSpaceDE w:val="0"/>
        <w:autoSpaceDN w:val="0"/>
        <w:adjustRightInd w:val="0"/>
        <w:spacing w:after="0" w:line="360" w:lineRule="auto"/>
        <w:jc w:val="both"/>
        <w:rPr>
          <w:rFonts w:ascii="Times New Roman" w:hAnsi="Times New Roman"/>
          <w:sz w:val="24"/>
          <w:szCs w:val="24"/>
        </w:rPr>
      </w:pPr>
      <w:r w:rsidRPr="00F71509">
        <w:rPr>
          <w:rFonts w:ascii="Times New Roman" w:hAnsi="Times New Roman"/>
          <w:sz w:val="24"/>
          <w:szCs w:val="24"/>
        </w:rPr>
        <w:t>The res</w:t>
      </w:r>
      <w:r w:rsidR="00FC56A9">
        <w:rPr>
          <w:rFonts w:ascii="Times New Roman" w:hAnsi="Times New Roman"/>
          <w:sz w:val="24"/>
          <w:szCs w:val="24"/>
        </w:rPr>
        <w:t>ults of data analysis in table 3</w:t>
      </w:r>
      <w:r w:rsidRPr="00F71509">
        <w:rPr>
          <w:rFonts w:ascii="Times New Roman" w:hAnsi="Times New Roman"/>
          <w:sz w:val="24"/>
          <w:szCs w:val="24"/>
        </w:rPr>
        <w:t xml:space="preserve"> showed that market information has the highest mean score of 2.75, this is followed by access to input/technolo</w:t>
      </w:r>
      <w:r w:rsidR="00662BC5">
        <w:rPr>
          <w:rFonts w:ascii="Times New Roman" w:hAnsi="Times New Roman"/>
          <w:sz w:val="24"/>
          <w:szCs w:val="24"/>
        </w:rPr>
        <w:t>gy with the mean score of 2.58,</w:t>
      </w:r>
      <w:r w:rsidRPr="00F71509">
        <w:rPr>
          <w:rFonts w:ascii="Times New Roman" w:hAnsi="Times New Roman"/>
          <w:sz w:val="24"/>
          <w:szCs w:val="24"/>
        </w:rPr>
        <w:t xml:space="preserve"> provision of information on labour with the mean score of 2.56, acce</w:t>
      </w:r>
      <w:r>
        <w:rPr>
          <w:rFonts w:ascii="Times New Roman" w:hAnsi="Times New Roman"/>
          <w:sz w:val="24"/>
          <w:szCs w:val="24"/>
        </w:rPr>
        <w:t xml:space="preserve">ss to information on irrigation </w:t>
      </w:r>
      <w:r w:rsidRPr="00F71509">
        <w:rPr>
          <w:rFonts w:ascii="Times New Roman" w:hAnsi="Times New Roman"/>
          <w:sz w:val="24"/>
          <w:szCs w:val="24"/>
        </w:rPr>
        <w:t>(2.53),</w:t>
      </w:r>
      <w:r>
        <w:rPr>
          <w:rFonts w:ascii="Times New Roman" w:hAnsi="Times New Roman"/>
          <w:sz w:val="24"/>
          <w:szCs w:val="24"/>
        </w:rPr>
        <w:t xml:space="preserve"> </w:t>
      </w:r>
      <w:r w:rsidRPr="00F71509">
        <w:rPr>
          <w:rFonts w:ascii="Times New Roman" w:hAnsi="Times New Roman"/>
          <w:sz w:val="24"/>
          <w:szCs w:val="24"/>
        </w:rPr>
        <w:t>provision of information on land acquisition (2.26)</w:t>
      </w:r>
      <w:proofErr w:type="gramStart"/>
      <w:r w:rsidRPr="00F71509">
        <w:rPr>
          <w:rFonts w:ascii="Times New Roman" w:hAnsi="Times New Roman"/>
          <w:sz w:val="24"/>
          <w:szCs w:val="24"/>
        </w:rPr>
        <w:t>,training</w:t>
      </w:r>
      <w:proofErr w:type="gramEnd"/>
      <w:r w:rsidRPr="00F71509">
        <w:rPr>
          <w:rFonts w:ascii="Times New Roman" w:hAnsi="Times New Roman"/>
          <w:sz w:val="24"/>
          <w:szCs w:val="24"/>
        </w:rPr>
        <w:t xml:space="preserve"> of farmers / extension services (1.91) and access to credit</w:t>
      </w:r>
      <w:r>
        <w:rPr>
          <w:rFonts w:ascii="Times New Roman" w:hAnsi="Times New Roman"/>
          <w:sz w:val="24"/>
          <w:szCs w:val="24"/>
        </w:rPr>
        <w:t xml:space="preserve"> </w:t>
      </w:r>
      <w:r w:rsidRPr="00F71509">
        <w:rPr>
          <w:rFonts w:ascii="Times New Roman" w:hAnsi="Times New Roman"/>
          <w:sz w:val="24"/>
          <w:szCs w:val="24"/>
        </w:rPr>
        <w:t>(1.76). The result shows that market information is the most important contribution of social networks to the use of irrigation by the respondents. This implies that more farmers would likely show interest in particip</w:t>
      </w:r>
      <w:r w:rsidR="00662BC5">
        <w:rPr>
          <w:rFonts w:ascii="Times New Roman" w:hAnsi="Times New Roman"/>
          <w:sz w:val="24"/>
          <w:szCs w:val="24"/>
        </w:rPr>
        <w:t xml:space="preserve">ating in social networking and </w:t>
      </w:r>
      <w:r w:rsidRPr="00F71509">
        <w:rPr>
          <w:rFonts w:ascii="Times New Roman" w:hAnsi="Times New Roman"/>
          <w:sz w:val="24"/>
          <w:szCs w:val="24"/>
        </w:rPr>
        <w:t xml:space="preserve">irrigation farming since the contributions are vast and visible. The result is in agreement with Dauda </w:t>
      </w:r>
      <w:r w:rsidRPr="00A74F8D">
        <w:rPr>
          <w:rFonts w:ascii="Times New Roman" w:hAnsi="Times New Roman"/>
          <w:i/>
          <w:sz w:val="24"/>
          <w:szCs w:val="24"/>
        </w:rPr>
        <w:t>et al</w:t>
      </w:r>
      <w:r>
        <w:rPr>
          <w:rFonts w:ascii="Times New Roman" w:hAnsi="Times New Roman"/>
          <w:sz w:val="24"/>
          <w:szCs w:val="24"/>
        </w:rPr>
        <w:t>.</w:t>
      </w:r>
      <w:r w:rsidRPr="00F71509">
        <w:rPr>
          <w:rFonts w:ascii="Times New Roman" w:hAnsi="Times New Roman"/>
          <w:sz w:val="24"/>
          <w:szCs w:val="24"/>
        </w:rPr>
        <w:t xml:space="preserve"> (2009) </w:t>
      </w:r>
      <w:r w:rsidRPr="00F71509">
        <w:rPr>
          <w:rFonts w:ascii="Times New Roman" w:hAnsi="Times New Roman"/>
          <w:sz w:val="24"/>
          <w:szCs w:val="24"/>
        </w:rPr>
        <w:lastRenderedPageBreak/>
        <w:t xml:space="preserve">which states </w:t>
      </w:r>
      <w:r>
        <w:rPr>
          <w:rFonts w:ascii="Times New Roman" w:hAnsi="Times New Roman"/>
          <w:sz w:val="24"/>
          <w:szCs w:val="24"/>
        </w:rPr>
        <w:t xml:space="preserve">that the benefit of irrigation </w:t>
      </w:r>
      <w:r w:rsidRPr="00F71509">
        <w:rPr>
          <w:rFonts w:ascii="Times New Roman" w:hAnsi="Times New Roman"/>
          <w:sz w:val="24"/>
          <w:szCs w:val="24"/>
        </w:rPr>
        <w:t>in Nigeria is not limited to food supply alone but it also serves as a source of income and employment during the slack period of rain-fed agriculture.</w:t>
      </w:r>
    </w:p>
    <w:p w:rsidR="00662BC5" w:rsidRDefault="00662BC5" w:rsidP="00A10508">
      <w:pPr>
        <w:spacing w:line="360" w:lineRule="auto"/>
        <w:jc w:val="both"/>
        <w:rPr>
          <w:rFonts w:ascii="Times New Roman" w:hAnsi="Times New Roman"/>
          <w:sz w:val="24"/>
          <w:szCs w:val="24"/>
        </w:rPr>
      </w:pPr>
    </w:p>
    <w:p w:rsidR="00A10508" w:rsidRPr="002219AB" w:rsidRDefault="00FC56A9" w:rsidP="00A10508">
      <w:pPr>
        <w:spacing w:line="360" w:lineRule="auto"/>
        <w:jc w:val="both"/>
        <w:rPr>
          <w:rFonts w:ascii="Times New Roman" w:hAnsi="Times New Roman"/>
          <w:b/>
          <w:sz w:val="24"/>
          <w:szCs w:val="24"/>
        </w:rPr>
      </w:pPr>
      <w:r w:rsidRPr="002219AB">
        <w:rPr>
          <w:rFonts w:ascii="Times New Roman" w:hAnsi="Times New Roman"/>
          <w:b/>
          <w:sz w:val="24"/>
          <w:szCs w:val="24"/>
        </w:rPr>
        <w:t>Table 3</w:t>
      </w:r>
      <w:r w:rsidR="00A10508" w:rsidRPr="002219AB">
        <w:rPr>
          <w:rFonts w:ascii="Times New Roman" w:hAnsi="Times New Roman"/>
          <w:b/>
          <w:sz w:val="24"/>
          <w:szCs w:val="24"/>
        </w:rPr>
        <w:t>: Distribution of respondents based on the benefits derived from participation in social networking in accessing resources for irrigation farming</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8"/>
        <w:gridCol w:w="2880"/>
        <w:gridCol w:w="742"/>
        <w:gridCol w:w="788"/>
        <w:gridCol w:w="720"/>
        <w:gridCol w:w="720"/>
        <w:gridCol w:w="810"/>
        <w:gridCol w:w="810"/>
        <w:gridCol w:w="900"/>
        <w:gridCol w:w="810"/>
      </w:tblGrid>
      <w:tr w:rsidR="00662BC5" w:rsidRPr="00892BAC" w:rsidTr="00BA5DA2">
        <w:tc>
          <w:tcPr>
            <w:tcW w:w="3168" w:type="dxa"/>
            <w:gridSpan w:val="2"/>
            <w:tcBorders>
              <w:bottom w:val="single" w:sz="4" w:space="0" w:color="auto"/>
            </w:tcBorders>
          </w:tcPr>
          <w:p w:rsidR="00662BC5" w:rsidRPr="00662BC5" w:rsidRDefault="00662BC5" w:rsidP="002219AB">
            <w:pPr>
              <w:spacing w:after="0" w:line="240" w:lineRule="auto"/>
              <w:jc w:val="both"/>
              <w:rPr>
                <w:rFonts w:ascii="Times New Roman" w:eastAsia="Times New Roman" w:hAnsi="Times New Roman"/>
                <w:b/>
                <w:sz w:val="24"/>
                <w:szCs w:val="24"/>
                <w:lang w:val="en-GB" w:eastAsia="en-GB"/>
              </w:rPr>
            </w:pPr>
            <w:r>
              <w:rPr>
                <w:rFonts w:ascii="Times New Roman" w:eastAsia="Times New Roman" w:hAnsi="Times New Roman"/>
                <w:b/>
                <w:sz w:val="24"/>
                <w:szCs w:val="24"/>
                <w:lang w:val="en-GB" w:eastAsia="en-GB"/>
              </w:rPr>
              <w:t xml:space="preserve">Perceived </w:t>
            </w:r>
            <w:r w:rsidRPr="00662BC5">
              <w:rPr>
                <w:rFonts w:ascii="Times New Roman" w:eastAsia="Times New Roman" w:hAnsi="Times New Roman"/>
                <w:b/>
                <w:sz w:val="24"/>
                <w:szCs w:val="24"/>
                <w:lang w:val="en-GB" w:eastAsia="en-GB"/>
              </w:rPr>
              <w:t xml:space="preserve">Benefits </w:t>
            </w:r>
          </w:p>
        </w:tc>
        <w:tc>
          <w:tcPr>
            <w:tcW w:w="1530" w:type="dxa"/>
            <w:gridSpan w:val="2"/>
          </w:tcPr>
          <w:p w:rsidR="00662BC5" w:rsidRPr="0089224A" w:rsidRDefault="00662BC5" w:rsidP="002219AB">
            <w:pPr>
              <w:spacing w:after="0" w:line="240" w:lineRule="auto"/>
              <w:jc w:val="both"/>
              <w:rPr>
                <w:rFonts w:ascii="Times New Roman" w:eastAsia="Times New Roman" w:hAnsi="Times New Roman"/>
                <w:b/>
                <w:sz w:val="24"/>
                <w:szCs w:val="24"/>
                <w:lang w:val="en-GB" w:eastAsia="en-GB"/>
              </w:rPr>
            </w:pPr>
            <w:r w:rsidRPr="0089224A">
              <w:rPr>
                <w:rFonts w:ascii="Times New Roman" w:eastAsia="Times New Roman" w:hAnsi="Times New Roman"/>
                <w:b/>
                <w:sz w:val="24"/>
                <w:szCs w:val="24"/>
                <w:lang w:val="en-GB" w:eastAsia="en-GB"/>
              </w:rPr>
              <w:t xml:space="preserve">    High</w:t>
            </w:r>
          </w:p>
        </w:tc>
        <w:tc>
          <w:tcPr>
            <w:tcW w:w="1440" w:type="dxa"/>
            <w:gridSpan w:val="2"/>
          </w:tcPr>
          <w:p w:rsidR="00662BC5" w:rsidRPr="0089224A" w:rsidRDefault="00662BC5" w:rsidP="002219AB">
            <w:pPr>
              <w:spacing w:after="0" w:line="240" w:lineRule="auto"/>
              <w:jc w:val="both"/>
              <w:rPr>
                <w:rFonts w:ascii="Times New Roman" w:eastAsia="Times New Roman" w:hAnsi="Times New Roman"/>
                <w:b/>
                <w:sz w:val="24"/>
                <w:szCs w:val="24"/>
                <w:lang w:val="en-GB" w:eastAsia="en-GB"/>
              </w:rPr>
            </w:pPr>
            <w:r w:rsidRPr="0089224A">
              <w:rPr>
                <w:rFonts w:ascii="Times New Roman" w:eastAsia="Times New Roman" w:hAnsi="Times New Roman"/>
                <w:b/>
                <w:sz w:val="24"/>
                <w:szCs w:val="24"/>
                <w:lang w:val="en-GB" w:eastAsia="en-GB"/>
              </w:rPr>
              <w:t xml:space="preserve">  Undecided</w:t>
            </w:r>
          </w:p>
        </w:tc>
        <w:tc>
          <w:tcPr>
            <w:tcW w:w="1620" w:type="dxa"/>
            <w:gridSpan w:val="2"/>
          </w:tcPr>
          <w:p w:rsidR="00662BC5" w:rsidRPr="0089224A" w:rsidRDefault="00662BC5" w:rsidP="002219AB">
            <w:pPr>
              <w:spacing w:after="0" w:line="240" w:lineRule="auto"/>
              <w:jc w:val="both"/>
              <w:rPr>
                <w:rFonts w:ascii="Times New Roman" w:eastAsia="Times New Roman" w:hAnsi="Times New Roman"/>
                <w:b/>
                <w:sz w:val="24"/>
                <w:szCs w:val="24"/>
                <w:lang w:val="en-GB" w:eastAsia="en-GB"/>
              </w:rPr>
            </w:pPr>
            <w:r w:rsidRPr="0089224A">
              <w:rPr>
                <w:rFonts w:ascii="Times New Roman" w:eastAsia="Times New Roman" w:hAnsi="Times New Roman"/>
                <w:b/>
                <w:sz w:val="24"/>
                <w:szCs w:val="24"/>
                <w:lang w:val="en-GB" w:eastAsia="en-GB"/>
              </w:rPr>
              <w:t xml:space="preserve">        Low</w:t>
            </w:r>
          </w:p>
        </w:tc>
        <w:tc>
          <w:tcPr>
            <w:tcW w:w="900" w:type="dxa"/>
          </w:tcPr>
          <w:p w:rsidR="00662BC5" w:rsidRPr="0089224A" w:rsidRDefault="00662BC5" w:rsidP="002219AB">
            <w:pPr>
              <w:spacing w:after="0" w:line="240" w:lineRule="auto"/>
              <w:jc w:val="both"/>
              <w:rPr>
                <w:rFonts w:ascii="Times New Roman" w:eastAsia="Times New Roman" w:hAnsi="Times New Roman"/>
                <w:b/>
                <w:sz w:val="24"/>
                <w:szCs w:val="24"/>
                <w:lang w:val="en-GB" w:eastAsia="en-GB"/>
              </w:rPr>
            </w:pPr>
            <w:r w:rsidRPr="0089224A">
              <w:rPr>
                <w:rFonts w:ascii="Times New Roman" w:eastAsia="Times New Roman" w:hAnsi="Times New Roman"/>
                <w:b/>
                <w:sz w:val="24"/>
                <w:szCs w:val="24"/>
                <w:lang w:val="en-GB" w:eastAsia="en-GB"/>
              </w:rPr>
              <w:t>Mean</w:t>
            </w:r>
          </w:p>
        </w:tc>
        <w:tc>
          <w:tcPr>
            <w:tcW w:w="810" w:type="dxa"/>
          </w:tcPr>
          <w:p w:rsidR="00662BC5" w:rsidRPr="0089224A" w:rsidRDefault="00662BC5" w:rsidP="002219AB">
            <w:pPr>
              <w:spacing w:after="0" w:line="240" w:lineRule="auto"/>
              <w:jc w:val="both"/>
              <w:rPr>
                <w:rFonts w:ascii="Times New Roman" w:eastAsia="Times New Roman" w:hAnsi="Times New Roman"/>
                <w:b/>
                <w:sz w:val="24"/>
                <w:szCs w:val="24"/>
                <w:lang w:val="en-GB" w:eastAsia="en-GB"/>
              </w:rPr>
            </w:pPr>
            <w:r w:rsidRPr="0089224A">
              <w:rPr>
                <w:rFonts w:ascii="Times New Roman" w:eastAsia="Times New Roman" w:hAnsi="Times New Roman"/>
                <w:b/>
                <w:sz w:val="24"/>
                <w:szCs w:val="24"/>
                <w:lang w:val="en-GB" w:eastAsia="en-GB"/>
              </w:rPr>
              <w:t>Rank</w:t>
            </w:r>
          </w:p>
        </w:tc>
      </w:tr>
      <w:tr w:rsidR="00662BC5" w:rsidRPr="00892BAC" w:rsidTr="00BA5DA2">
        <w:trPr>
          <w:trHeight w:val="660"/>
        </w:trPr>
        <w:tc>
          <w:tcPr>
            <w:tcW w:w="3168" w:type="dxa"/>
            <w:gridSpan w:val="2"/>
            <w:tcBorders>
              <w:top w:val="single" w:sz="4" w:space="0" w:color="auto"/>
              <w:left w:val="single" w:sz="4" w:space="0" w:color="auto"/>
              <w:bottom w:val="single" w:sz="4" w:space="0" w:color="auto"/>
              <w:right w:val="nil"/>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p>
        </w:tc>
        <w:tc>
          <w:tcPr>
            <w:tcW w:w="742" w:type="dxa"/>
            <w:tcBorders>
              <w:bottom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Freq</w:t>
            </w:r>
          </w:p>
        </w:tc>
        <w:tc>
          <w:tcPr>
            <w:tcW w:w="788" w:type="dxa"/>
            <w:tcBorders>
              <w:bottom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720" w:type="dxa"/>
            <w:tcBorders>
              <w:bottom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freq</w:t>
            </w:r>
          </w:p>
        </w:tc>
        <w:tc>
          <w:tcPr>
            <w:tcW w:w="720" w:type="dxa"/>
            <w:tcBorders>
              <w:bottom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810" w:type="dxa"/>
            <w:tcBorders>
              <w:bottom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Freq</w:t>
            </w:r>
          </w:p>
        </w:tc>
        <w:tc>
          <w:tcPr>
            <w:tcW w:w="810" w:type="dxa"/>
            <w:tcBorders>
              <w:bottom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900" w:type="dxa"/>
            <w:tcBorders>
              <w:bottom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p>
        </w:tc>
        <w:tc>
          <w:tcPr>
            <w:tcW w:w="810" w:type="dxa"/>
            <w:tcBorders>
              <w:bottom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p>
        </w:tc>
      </w:tr>
      <w:tr w:rsidR="00662BC5" w:rsidRPr="00892BAC" w:rsidTr="00BA5DA2">
        <w:trPr>
          <w:trHeight w:val="150"/>
        </w:trPr>
        <w:tc>
          <w:tcPr>
            <w:tcW w:w="288" w:type="dxa"/>
            <w:tcBorders>
              <w:top w:val="single" w:sz="4" w:space="0" w:color="auto"/>
              <w:bottom w:val="single" w:sz="4" w:space="0" w:color="auto"/>
              <w:right w:val="nil"/>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1</w:t>
            </w:r>
          </w:p>
        </w:tc>
        <w:tc>
          <w:tcPr>
            <w:tcW w:w="2880" w:type="dxa"/>
            <w:tcBorders>
              <w:top w:val="single" w:sz="4" w:space="0" w:color="auto"/>
              <w:left w:val="nil"/>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Market information</w:t>
            </w:r>
          </w:p>
        </w:tc>
        <w:tc>
          <w:tcPr>
            <w:tcW w:w="742"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170</w:t>
            </w:r>
          </w:p>
        </w:tc>
        <w:tc>
          <w:tcPr>
            <w:tcW w:w="788"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87.6</w:t>
            </w:r>
          </w:p>
        </w:tc>
        <w:tc>
          <w:tcPr>
            <w:tcW w:w="72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72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81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24</w:t>
            </w:r>
          </w:p>
        </w:tc>
        <w:tc>
          <w:tcPr>
            <w:tcW w:w="81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12.4</w:t>
            </w:r>
          </w:p>
        </w:tc>
        <w:tc>
          <w:tcPr>
            <w:tcW w:w="90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2.75</w:t>
            </w:r>
          </w:p>
        </w:tc>
        <w:tc>
          <w:tcPr>
            <w:tcW w:w="810" w:type="dxa"/>
            <w:tcBorders>
              <w:top w:val="single" w:sz="4" w:space="0" w:color="auto"/>
              <w:left w:val="single" w:sz="4" w:space="0" w:color="auto"/>
              <w:bottom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w:t>
            </w:r>
          </w:p>
        </w:tc>
      </w:tr>
      <w:tr w:rsidR="00662BC5" w:rsidRPr="00892BAC" w:rsidTr="00A10508">
        <w:tc>
          <w:tcPr>
            <w:tcW w:w="288" w:type="dxa"/>
            <w:tcBorders>
              <w:top w:val="single" w:sz="4" w:space="0" w:color="auto"/>
              <w:bottom w:val="single" w:sz="4" w:space="0" w:color="auto"/>
              <w:right w:val="nil"/>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2</w:t>
            </w:r>
          </w:p>
        </w:tc>
        <w:tc>
          <w:tcPr>
            <w:tcW w:w="2880" w:type="dxa"/>
            <w:tcBorders>
              <w:top w:val="single" w:sz="4" w:space="0" w:color="auto"/>
              <w:left w:val="nil"/>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Access input/ technology</w:t>
            </w:r>
          </w:p>
        </w:tc>
        <w:tc>
          <w:tcPr>
            <w:tcW w:w="742"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133</w:t>
            </w:r>
          </w:p>
        </w:tc>
        <w:tc>
          <w:tcPr>
            <w:tcW w:w="788"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68.6</w:t>
            </w:r>
          </w:p>
        </w:tc>
        <w:tc>
          <w:tcPr>
            <w:tcW w:w="72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41</w:t>
            </w:r>
          </w:p>
        </w:tc>
        <w:tc>
          <w:tcPr>
            <w:tcW w:w="72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21.1</w:t>
            </w:r>
          </w:p>
        </w:tc>
        <w:tc>
          <w:tcPr>
            <w:tcW w:w="81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20</w:t>
            </w:r>
          </w:p>
        </w:tc>
        <w:tc>
          <w:tcPr>
            <w:tcW w:w="81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10.3</w:t>
            </w:r>
          </w:p>
        </w:tc>
        <w:tc>
          <w:tcPr>
            <w:tcW w:w="90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2.58</w:t>
            </w:r>
          </w:p>
        </w:tc>
        <w:tc>
          <w:tcPr>
            <w:tcW w:w="810" w:type="dxa"/>
            <w:tcBorders>
              <w:top w:val="single" w:sz="4" w:space="0" w:color="auto"/>
              <w:left w:val="single" w:sz="4" w:space="0" w:color="auto"/>
              <w:bottom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w:t>
            </w:r>
          </w:p>
        </w:tc>
      </w:tr>
      <w:tr w:rsidR="00662BC5" w:rsidRPr="00892BAC" w:rsidTr="00A10508">
        <w:trPr>
          <w:trHeight w:val="405"/>
        </w:trPr>
        <w:tc>
          <w:tcPr>
            <w:tcW w:w="288" w:type="dxa"/>
            <w:tcBorders>
              <w:top w:val="single" w:sz="4" w:space="0" w:color="auto"/>
              <w:bottom w:val="single" w:sz="4" w:space="0" w:color="auto"/>
              <w:right w:val="nil"/>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3</w:t>
            </w:r>
          </w:p>
        </w:tc>
        <w:tc>
          <w:tcPr>
            <w:tcW w:w="2880" w:type="dxa"/>
            <w:tcBorders>
              <w:top w:val="single" w:sz="4" w:space="0" w:color="auto"/>
              <w:left w:val="nil"/>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Provision of information on labour</w:t>
            </w:r>
          </w:p>
        </w:tc>
        <w:tc>
          <w:tcPr>
            <w:tcW w:w="742"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141</w:t>
            </w:r>
          </w:p>
        </w:tc>
        <w:tc>
          <w:tcPr>
            <w:tcW w:w="788"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72.7</w:t>
            </w:r>
          </w:p>
        </w:tc>
        <w:tc>
          <w:tcPr>
            <w:tcW w:w="72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20</w:t>
            </w:r>
          </w:p>
        </w:tc>
        <w:tc>
          <w:tcPr>
            <w:tcW w:w="72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10.3</w:t>
            </w:r>
          </w:p>
        </w:tc>
        <w:tc>
          <w:tcPr>
            <w:tcW w:w="81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33</w:t>
            </w:r>
          </w:p>
        </w:tc>
        <w:tc>
          <w:tcPr>
            <w:tcW w:w="81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17</w:t>
            </w:r>
          </w:p>
        </w:tc>
        <w:tc>
          <w:tcPr>
            <w:tcW w:w="90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2.56</w:t>
            </w:r>
          </w:p>
        </w:tc>
        <w:tc>
          <w:tcPr>
            <w:tcW w:w="810" w:type="dxa"/>
            <w:tcBorders>
              <w:top w:val="single" w:sz="4" w:space="0" w:color="auto"/>
              <w:left w:val="single" w:sz="4" w:space="0" w:color="auto"/>
              <w:bottom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w:t>
            </w:r>
          </w:p>
        </w:tc>
      </w:tr>
      <w:tr w:rsidR="00662BC5" w:rsidRPr="00892BAC" w:rsidTr="00A10508">
        <w:trPr>
          <w:trHeight w:val="825"/>
        </w:trPr>
        <w:tc>
          <w:tcPr>
            <w:tcW w:w="288" w:type="dxa"/>
            <w:tcBorders>
              <w:top w:val="single" w:sz="4" w:space="0" w:color="auto"/>
              <w:bottom w:val="single" w:sz="4" w:space="0" w:color="auto"/>
              <w:right w:val="nil"/>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4</w:t>
            </w:r>
          </w:p>
        </w:tc>
        <w:tc>
          <w:tcPr>
            <w:tcW w:w="2880" w:type="dxa"/>
            <w:tcBorders>
              <w:top w:val="single" w:sz="4" w:space="0" w:color="auto"/>
              <w:left w:val="nil"/>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Access information on irrigation farming</w:t>
            </w:r>
          </w:p>
        </w:tc>
        <w:tc>
          <w:tcPr>
            <w:tcW w:w="742"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132</w:t>
            </w:r>
          </w:p>
        </w:tc>
        <w:tc>
          <w:tcPr>
            <w:tcW w:w="788"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68</w:t>
            </w:r>
          </w:p>
        </w:tc>
        <w:tc>
          <w:tcPr>
            <w:tcW w:w="72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33</w:t>
            </w:r>
          </w:p>
        </w:tc>
        <w:tc>
          <w:tcPr>
            <w:tcW w:w="72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17</w:t>
            </w:r>
          </w:p>
        </w:tc>
        <w:tc>
          <w:tcPr>
            <w:tcW w:w="81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29</w:t>
            </w:r>
          </w:p>
        </w:tc>
        <w:tc>
          <w:tcPr>
            <w:tcW w:w="81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15</w:t>
            </w:r>
          </w:p>
        </w:tc>
        <w:tc>
          <w:tcPr>
            <w:tcW w:w="90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2.53</w:t>
            </w:r>
          </w:p>
        </w:tc>
        <w:tc>
          <w:tcPr>
            <w:tcW w:w="810" w:type="dxa"/>
            <w:tcBorders>
              <w:top w:val="single" w:sz="4" w:space="0" w:color="auto"/>
              <w:left w:val="single" w:sz="4" w:space="0" w:color="auto"/>
              <w:bottom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4</w:t>
            </w:r>
          </w:p>
        </w:tc>
      </w:tr>
      <w:tr w:rsidR="00662BC5" w:rsidRPr="00892BAC" w:rsidTr="00A10508">
        <w:tc>
          <w:tcPr>
            <w:tcW w:w="288" w:type="dxa"/>
            <w:tcBorders>
              <w:top w:val="single" w:sz="4" w:space="0" w:color="auto"/>
              <w:bottom w:val="single" w:sz="4" w:space="0" w:color="auto"/>
              <w:right w:val="nil"/>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5</w:t>
            </w:r>
          </w:p>
        </w:tc>
        <w:tc>
          <w:tcPr>
            <w:tcW w:w="2880" w:type="dxa"/>
            <w:tcBorders>
              <w:top w:val="single" w:sz="4" w:space="0" w:color="auto"/>
              <w:left w:val="nil"/>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Provision of information on land acquisition</w:t>
            </w:r>
          </w:p>
        </w:tc>
        <w:tc>
          <w:tcPr>
            <w:tcW w:w="742"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110</w:t>
            </w:r>
          </w:p>
        </w:tc>
        <w:tc>
          <w:tcPr>
            <w:tcW w:w="788"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56.7</w:t>
            </w:r>
          </w:p>
        </w:tc>
        <w:tc>
          <w:tcPr>
            <w:tcW w:w="72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24</w:t>
            </w:r>
          </w:p>
        </w:tc>
        <w:tc>
          <w:tcPr>
            <w:tcW w:w="72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12.4</w:t>
            </w:r>
          </w:p>
        </w:tc>
        <w:tc>
          <w:tcPr>
            <w:tcW w:w="81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60</w:t>
            </w:r>
          </w:p>
        </w:tc>
        <w:tc>
          <w:tcPr>
            <w:tcW w:w="81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30.9</w:t>
            </w:r>
          </w:p>
        </w:tc>
        <w:tc>
          <w:tcPr>
            <w:tcW w:w="90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2.26</w:t>
            </w:r>
          </w:p>
        </w:tc>
        <w:tc>
          <w:tcPr>
            <w:tcW w:w="810" w:type="dxa"/>
            <w:tcBorders>
              <w:top w:val="single" w:sz="4" w:space="0" w:color="auto"/>
              <w:left w:val="single" w:sz="4" w:space="0" w:color="auto"/>
              <w:bottom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5</w:t>
            </w:r>
          </w:p>
        </w:tc>
      </w:tr>
      <w:tr w:rsidR="00662BC5" w:rsidRPr="00892BAC" w:rsidTr="00A10508">
        <w:tc>
          <w:tcPr>
            <w:tcW w:w="288" w:type="dxa"/>
            <w:tcBorders>
              <w:top w:val="single" w:sz="4" w:space="0" w:color="auto"/>
              <w:bottom w:val="single" w:sz="4" w:space="0" w:color="auto"/>
              <w:right w:val="nil"/>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6</w:t>
            </w:r>
          </w:p>
        </w:tc>
        <w:tc>
          <w:tcPr>
            <w:tcW w:w="2880" w:type="dxa"/>
            <w:tcBorders>
              <w:top w:val="single" w:sz="4" w:space="0" w:color="auto"/>
              <w:left w:val="nil"/>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Training of farmers/extension service</w:t>
            </w:r>
          </w:p>
        </w:tc>
        <w:tc>
          <w:tcPr>
            <w:tcW w:w="742"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57</w:t>
            </w:r>
          </w:p>
        </w:tc>
        <w:tc>
          <w:tcPr>
            <w:tcW w:w="788"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29.4</w:t>
            </w:r>
          </w:p>
        </w:tc>
        <w:tc>
          <w:tcPr>
            <w:tcW w:w="72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63</w:t>
            </w:r>
          </w:p>
        </w:tc>
        <w:tc>
          <w:tcPr>
            <w:tcW w:w="72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32.5</w:t>
            </w:r>
          </w:p>
        </w:tc>
        <w:tc>
          <w:tcPr>
            <w:tcW w:w="81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74</w:t>
            </w:r>
          </w:p>
        </w:tc>
        <w:tc>
          <w:tcPr>
            <w:tcW w:w="81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38.1</w:t>
            </w:r>
          </w:p>
        </w:tc>
        <w:tc>
          <w:tcPr>
            <w:tcW w:w="900" w:type="dxa"/>
            <w:tcBorders>
              <w:top w:val="single" w:sz="4" w:space="0" w:color="auto"/>
              <w:left w:val="single" w:sz="4" w:space="0" w:color="auto"/>
              <w:bottom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1.91</w:t>
            </w:r>
          </w:p>
        </w:tc>
        <w:tc>
          <w:tcPr>
            <w:tcW w:w="810" w:type="dxa"/>
            <w:tcBorders>
              <w:top w:val="single" w:sz="4" w:space="0" w:color="auto"/>
              <w:left w:val="single" w:sz="4" w:space="0" w:color="auto"/>
              <w:bottom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6</w:t>
            </w:r>
          </w:p>
        </w:tc>
      </w:tr>
      <w:tr w:rsidR="00662BC5" w:rsidRPr="00892BAC" w:rsidTr="00A10508">
        <w:tc>
          <w:tcPr>
            <w:tcW w:w="288" w:type="dxa"/>
            <w:tcBorders>
              <w:top w:val="single" w:sz="4" w:space="0" w:color="auto"/>
              <w:bottom w:val="single" w:sz="4" w:space="0" w:color="auto"/>
              <w:right w:val="nil"/>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7</w:t>
            </w:r>
          </w:p>
        </w:tc>
        <w:tc>
          <w:tcPr>
            <w:tcW w:w="2880" w:type="dxa"/>
            <w:tcBorders>
              <w:top w:val="single" w:sz="4" w:space="0" w:color="auto"/>
              <w:left w:val="nil"/>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Access to credit facilities</w:t>
            </w:r>
          </w:p>
        </w:tc>
        <w:tc>
          <w:tcPr>
            <w:tcW w:w="742" w:type="dxa"/>
            <w:tcBorders>
              <w:top w:val="single" w:sz="4" w:space="0" w:color="auto"/>
              <w:left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57</w:t>
            </w:r>
          </w:p>
        </w:tc>
        <w:tc>
          <w:tcPr>
            <w:tcW w:w="788" w:type="dxa"/>
            <w:tcBorders>
              <w:top w:val="single" w:sz="4" w:space="0" w:color="auto"/>
              <w:left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29.4</w:t>
            </w:r>
          </w:p>
        </w:tc>
        <w:tc>
          <w:tcPr>
            <w:tcW w:w="720" w:type="dxa"/>
            <w:tcBorders>
              <w:top w:val="single" w:sz="4" w:space="0" w:color="auto"/>
              <w:left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34</w:t>
            </w:r>
          </w:p>
        </w:tc>
        <w:tc>
          <w:tcPr>
            <w:tcW w:w="720" w:type="dxa"/>
            <w:tcBorders>
              <w:top w:val="single" w:sz="4" w:space="0" w:color="auto"/>
              <w:left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17.5</w:t>
            </w:r>
          </w:p>
        </w:tc>
        <w:tc>
          <w:tcPr>
            <w:tcW w:w="810" w:type="dxa"/>
            <w:tcBorders>
              <w:top w:val="single" w:sz="4" w:space="0" w:color="auto"/>
              <w:left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103</w:t>
            </w:r>
          </w:p>
        </w:tc>
        <w:tc>
          <w:tcPr>
            <w:tcW w:w="810" w:type="dxa"/>
            <w:tcBorders>
              <w:top w:val="single" w:sz="4" w:space="0" w:color="auto"/>
              <w:left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53.1</w:t>
            </w:r>
          </w:p>
        </w:tc>
        <w:tc>
          <w:tcPr>
            <w:tcW w:w="900" w:type="dxa"/>
            <w:tcBorders>
              <w:top w:val="single" w:sz="4" w:space="0" w:color="auto"/>
              <w:left w:val="single" w:sz="4" w:space="0" w:color="auto"/>
              <w:righ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1.76</w:t>
            </w:r>
          </w:p>
        </w:tc>
        <w:tc>
          <w:tcPr>
            <w:tcW w:w="810" w:type="dxa"/>
            <w:tcBorders>
              <w:top w:val="single" w:sz="4" w:space="0" w:color="auto"/>
              <w:left w:val="single" w:sz="4" w:space="0" w:color="auto"/>
            </w:tcBorders>
          </w:tcPr>
          <w:p w:rsidR="00662BC5" w:rsidRPr="00892BAC" w:rsidRDefault="00662BC5"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7</w:t>
            </w:r>
          </w:p>
        </w:tc>
      </w:tr>
    </w:tbl>
    <w:p w:rsidR="00A10508" w:rsidRDefault="00A10508" w:rsidP="00A10508">
      <w:pPr>
        <w:spacing w:line="360" w:lineRule="auto"/>
        <w:jc w:val="both"/>
        <w:rPr>
          <w:rFonts w:ascii="Times New Roman" w:hAnsi="Times New Roman"/>
          <w:sz w:val="24"/>
          <w:szCs w:val="24"/>
        </w:rPr>
      </w:pPr>
    </w:p>
    <w:p w:rsidR="00A10508" w:rsidRPr="00F71509" w:rsidRDefault="00A10508" w:rsidP="00A10508">
      <w:pPr>
        <w:spacing w:line="360" w:lineRule="auto"/>
        <w:jc w:val="both"/>
        <w:rPr>
          <w:rFonts w:ascii="Times New Roman" w:hAnsi="Times New Roman"/>
          <w:b/>
          <w:sz w:val="24"/>
          <w:szCs w:val="24"/>
        </w:rPr>
      </w:pPr>
      <w:r w:rsidRPr="00F71509">
        <w:rPr>
          <w:rFonts w:ascii="Times New Roman" w:hAnsi="Times New Roman"/>
          <w:b/>
          <w:sz w:val="24"/>
          <w:szCs w:val="24"/>
        </w:rPr>
        <w:t xml:space="preserve">  Constraints faced by farmers using irrigation for crop production</w:t>
      </w:r>
    </w:p>
    <w:p w:rsidR="00A10508" w:rsidRPr="00F71509" w:rsidRDefault="00FC56A9" w:rsidP="00A10508">
      <w:pPr>
        <w:spacing w:line="360" w:lineRule="auto"/>
        <w:jc w:val="both"/>
        <w:rPr>
          <w:rFonts w:ascii="Times New Roman" w:hAnsi="Times New Roman"/>
          <w:sz w:val="24"/>
          <w:szCs w:val="24"/>
        </w:rPr>
      </w:pPr>
      <w:r>
        <w:rPr>
          <w:rFonts w:ascii="Times New Roman" w:hAnsi="Times New Roman"/>
          <w:sz w:val="24"/>
          <w:szCs w:val="24"/>
        </w:rPr>
        <w:t>The result in Table 4</w:t>
      </w:r>
      <w:r w:rsidR="00A10508" w:rsidRPr="00F71509">
        <w:rPr>
          <w:rFonts w:ascii="Times New Roman" w:hAnsi="Times New Roman"/>
          <w:sz w:val="24"/>
          <w:szCs w:val="24"/>
        </w:rPr>
        <w:t xml:space="preserve"> showed that lack of inputs was the most severe constraint and was ranked first with the highest mean score of 2.27, this result is in agreement with what Ifabiyi </w:t>
      </w:r>
      <w:r w:rsidR="00A10508" w:rsidRPr="00A74F8D">
        <w:rPr>
          <w:rFonts w:ascii="Times New Roman" w:hAnsi="Times New Roman"/>
          <w:i/>
          <w:sz w:val="24"/>
          <w:szCs w:val="24"/>
        </w:rPr>
        <w:t>et al</w:t>
      </w:r>
      <w:r w:rsidR="00A10508" w:rsidRPr="00F71509">
        <w:rPr>
          <w:rFonts w:ascii="Times New Roman" w:hAnsi="Times New Roman"/>
          <w:sz w:val="24"/>
          <w:szCs w:val="24"/>
        </w:rPr>
        <w:t>.</w:t>
      </w:r>
      <w:r w:rsidR="00A10508">
        <w:rPr>
          <w:rFonts w:ascii="Times New Roman" w:hAnsi="Times New Roman"/>
          <w:sz w:val="24"/>
          <w:szCs w:val="24"/>
        </w:rPr>
        <w:t xml:space="preserve"> </w:t>
      </w:r>
      <w:r w:rsidR="00A10508" w:rsidRPr="00F71509">
        <w:rPr>
          <w:rFonts w:ascii="Times New Roman" w:hAnsi="Times New Roman"/>
          <w:sz w:val="24"/>
          <w:szCs w:val="24"/>
        </w:rPr>
        <w:t>(2014) reported that lack of input and access to credit facilities was the least motivating factors in irrigation farming. This is followed by poor maintenance of irrigation facilities with mean score of 2.14, lack of access road (2.11), lack / inadequate of labourers (1.94), lack of transportation (1.91), lack of access to irrigation facilities (1.63), lack of extension services (1.56), flooding / erosion (1.49) and lack of market (1.37). This implies that farmers’ productivity would be reduced due to lack of access to input such as viable seeds, fertilizer, herbicides and insecticides etc.</w:t>
      </w:r>
    </w:p>
    <w:p w:rsidR="002219AB" w:rsidRDefault="002219AB" w:rsidP="00A10508">
      <w:pPr>
        <w:autoSpaceDE w:val="0"/>
        <w:autoSpaceDN w:val="0"/>
        <w:adjustRightInd w:val="0"/>
        <w:spacing w:after="0" w:line="360" w:lineRule="auto"/>
        <w:jc w:val="both"/>
        <w:rPr>
          <w:rFonts w:ascii="Times New Roman" w:hAnsi="Times New Roman"/>
          <w:b/>
          <w:sz w:val="24"/>
          <w:szCs w:val="24"/>
        </w:rPr>
      </w:pPr>
    </w:p>
    <w:p w:rsidR="002219AB" w:rsidRDefault="002219AB" w:rsidP="00A10508">
      <w:pPr>
        <w:autoSpaceDE w:val="0"/>
        <w:autoSpaceDN w:val="0"/>
        <w:adjustRightInd w:val="0"/>
        <w:spacing w:after="0" w:line="360" w:lineRule="auto"/>
        <w:jc w:val="both"/>
        <w:rPr>
          <w:rFonts w:ascii="Times New Roman" w:hAnsi="Times New Roman"/>
          <w:b/>
          <w:sz w:val="24"/>
          <w:szCs w:val="24"/>
        </w:rPr>
      </w:pPr>
    </w:p>
    <w:p w:rsidR="00A10508" w:rsidRPr="002219AB" w:rsidRDefault="00A10508" w:rsidP="00A10508">
      <w:pPr>
        <w:autoSpaceDE w:val="0"/>
        <w:autoSpaceDN w:val="0"/>
        <w:adjustRightInd w:val="0"/>
        <w:spacing w:after="0" w:line="360" w:lineRule="auto"/>
        <w:jc w:val="both"/>
        <w:rPr>
          <w:rFonts w:ascii="Times New Roman" w:hAnsi="Times New Roman"/>
          <w:b/>
          <w:sz w:val="24"/>
          <w:szCs w:val="24"/>
        </w:rPr>
      </w:pPr>
      <w:r w:rsidRPr="002219AB">
        <w:rPr>
          <w:rFonts w:ascii="Times New Roman" w:hAnsi="Times New Roman"/>
          <w:b/>
          <w:sz w:val="24"/>
          <w:szCs w:val="24"/>
        </w:rPr>
        <w:lastRenderedPageBreak/>
        <w:t xml:space="preserve">Table </w:t>
      </w:r>
      <w:r w:rsidR="00FC56A9" w:rsidRPr="002219AB">
        <w:rPr>
          <w:rFonts w:ascii="Times New Roman" w:hAnsi="Times New Roman"/>
          <w:b/>
          <w:sz w:val="24"/>
          <w:szCs w:val="24"/>
        </w:rPr>
        <w:t>4</w:t>
      </w:r>
      <w:r w:rsidRPr="002219AB">
        <w:rPr>
          <w:rFonts w:ascii="Times New Roman" w:hAnsi="Times New Roman"/>
          <w:b/>
          <w:sz w:val="24"/>
          <w:szCs w:val="24"/>
        </w:rPr>
        <w:t>: Distribution of respondents based on the constraints faced by farmers using irrigation</w:t>
      </w:r>
      <w:r w:rsidR="002219AB">
        <w:rPr>
          <w:rFonts w:ascii="Times New Roman" w:hAnsi="Times New Roman"/>
          <w:b/>
          <w:sz w:val="24"/>
          <w:szCs w:val="24"/>
        </w:rPr>
        <w:t xml:space="preserve"> for crop production.</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
        <w:gridCol w:w="2472"/>
        <w:gridCol w:w="920"/>
        <w:gridCol w:w="971"/>
        <w:gridCol w:w="871"/>
        <w:gridCol w:w="930"/>
        <w:gridCol w:w="908"/>
        <w:gridCol w:w="690"/>
        <w:gridCol w:w="810"/>
        <w:gridCol w:w="842"/>
      </w:tblGrid>
      <w:tr w:rsidR="00A10508" w:rsidRPr="00892BAC" w:rsidTr="00662BC5">
        <w:trPr>
          <w:trHeight w:val="314"/>
        </w:trPr>
        <w:tc>
          <w:tcPr>
            <w:tcW w:w="2805" w:type="dxa"/>
            <w:gridSpan w:val="2"/>
            <w:vMerge w:val="restart"/>
            <w:tcBorders>
              <w:top w:val="single" w:sz="12" w:space="0" w:color="auto"/>
            </w:tcBorders>
          </w:tcPr>
          <w:p w:rsidR="00A10508" w:rsidRPr="00662BC5" w:rsidRDefault="00A10508" w:rsidP="002219AB">
            <w:pPr>
              <w:spacing w:after="0" w:line="240" w:lineRule="auto"/>
              <w:jc w:val="both"/>
              <w:rPr>
                <w:rFonts w:ascii="Times New Roman" w:eastAsia="Times New Roman" w:hAnsi="Times New Roman"/>
                <w:b/>
                <w:sz w:val="24"/>
                <w:szCs w:val="24"/>
                <w:lang w:val="en-GB" w:eastAsia="en-GB"/>
              </w:rPr>
            </w:pPr>
            <w:r w:rsidRPr="00662BC5">
              <w:rPr>
                <w:rFonts w:ascii="Times New Roman" w:eastAsia="Times New Roman" w:hAnsi="Times New Roman"/>
                <w:b/>
                <w:sz w:val="24"/>
                <w:szCs w:val="24"/>
                <w:lang w:val="en-GB" w:eastAsia="en-GB"/>
              </w:rPr>
              <w:t xml:space="preserve">Constraints </w:t>
            </w:r>
          </w:p>
        </w:tc>
        <w:tc>
          <w:tcPr>
            <w:tcW w:w="1891" w:type="dxa"/>
            <w:gridSpan w:val="2"/>
            <w:tcBorders>
              <w:top w:val="single" w:sz="12" w:space="0" w:color="auto"/>
            </w:tcBorders>
          </w:tcPr>
          <w:p w:rsidR="00A10508" w:rsidRPr="00662BC5" w:rsidRDefault="00A10508" w:rsidP="002219AB">
            <w:pPr>
              <w:spacing w:after="0" w:line="240" w:lineRule="auto"/>
              <w:jc w:val="both"/>
              <w:rPr>
                <w:rFonts w:ascii="Times New Roman" w:eastAsia="Times New Roman" w:hAnsi="Times New Roman"/>
                <w:b/>
                <w:sz w:val="24"/>
                <w:szCs w:val="24"/>
                <w:lang w:val="en-GB" w:eastAsia="en-GB"/>
              </w:rPr>
            </w:pPr>
            <w:r w:rsidRPr="00662BC5">
              <w:rPr>
                <w:rFonts w:ascii="Times New Roman" w:eastAsia="Times New Roman" w:hAnsi="Times New Roman"/>
                <w:b/>
                <w:sz w:val="24"/>
                <w:szCs w:val="24"/>
                <w:lang w:val="en-GB" w:eastAsia="en-GB"/>
              </w:rPr>
              <w:t xml:space="preserve">Severe </w:t>
            </w:r>
          </w:p>
        </w:tc>
        <w:tc>
          <w:tcPr>
            <w:tcW w:w="1801" w:type="dxa"/>
            <w:gridSpan w:val="2"/>
            <w:tcBorders>
              <w:top w:val="single" w:sz="12" w:space="0" w:color="auto"/>
            </w:tcBorders>
          </w:tcPr>
          <w:p w:rsidR="00A10508" w:rsidRPr="00662BC5" w:rsidRDefault="00A10508" w:rsidP="002219AB">
            <w:pPr>
              <w:spacing w:after="0" w:line="240" w:lineRule="auto"/>
              <w:jc w:val="both"/>
              <w:rPr>
                <w:rFonts w:ascii="Times New Roman" w:eastAsia="Times New Roman" w:hAnsi="Times New Roman"/>
                <w:b/>
                <w:sz w:val="24"/>
                <w:szCs w:val="24"/>
                <w:lang w:val="en-GB" w:eastAsia="en-GB"/>
              </w:rPr>
            </w:pPr>
            <w:r w:rsidRPr="00662BC5">
              <w:rPr>
                <w:rFonts w:ascii="Times New Roman" w:eastAsia="Times New Roman" w:hAnsi="Times New Roman"/>
                <w:b/>
                <w:sz w:val="24"/>
                <w:szCs w:val="24"/>
                <w:lang w:val="en-GB" w:eastAsia="en-GB"/>
              </w:rPr>
              <w:t>Undecided</w:t>
            </w:r>
          </w:p>
        </w:tc>
        <w:tc>
          <w:tcPr>
            <w:tcW w:w="1598" w:type="dxa"/>
            <w:gridSpan w:val="2"/>
            <w:tcBorders>
              <w:top w:val="single" w:sz="12" w:space="0" w:color="auto"/>
              <w:right w:val="single" w:sz="4" w:space="0" w:color="auto"/>
            </w:tcBorders>
          </w:tcPr>
          <w:p w:rsidR="00A10508" w:rsidRPr="00662BC5" w:rsidRDefault="00A10508" w:rsidP="002219AB">
            <w:pPr>
              <w:spacing w:after="0" w:line="240" w:lineRule="auto"/>
              <w:jc w:val="both"/>
              <w:rPr>
                <w:rFonts w:ascii="Times New Roman" w:eastAsia="Times New Roman" w:hAnsi="Times New Roman"/>
                <w:b/>
                <w:sz w:val="24"/>
                <w:szCs w:val="24"/>
                <w:lang w:val="en-GB" w:eastAsia="en-GB"/>
              </w:rPr>
            </w:pPr>
            <w:r w:rsidRPr="00662BC5">
              <w:rPr>
                <w:rFonts w:ascii="Times New Roman" w:eastAsia="Times New Roman" w:hAnsi="Times New Roman"/>
                <w:b/>
                <w:sz w:val="24"/>
                <w:szCs w:val="24"/>
                <w:lang w:val="en-GB" w:eastAsia="en-GB"/>
              </w:rPr>
              <w:t xml:space="preserve">Not severe </w:t>
            </w:r>
          </w:p>
        </w:tc>
        <w:tc>
          <w:tcPr>
            <w:tcW w:w="810" w:type="dxa"/>
            <w:vMerge w:val="restart"/>
            <w:tcBorders>
              <w:top w:val="single" w:sz="12" w:space="0" w:color="auto"/>
              <w:left w:val="single" w:sz="4" w:space="0" w:color="auto"/>
            </w:tcBorders>
          </w:tcPr>
          <w:p w:rsidR="00A10508" w:rsidRPr="00662BC5" w:rsidRDefault="00A10508" w:rsidP="002219AB">
            <w:pPr>
              <w:spacing w:after="0" w:line="240" w:lineRule="auto"/>
              <w:jc w:val="both"/>
              <w:rPr>
                <w:rFonts w:ascii="Times New Roman" w:eastAsia="Times New Roman" w:hAnsi="Times New Roman"/>
                <w:b/>
                <w:sz w:val="24"/>
                <w:szCs w:val="24"/>
                <w:lang w:val="en-GB" w:eastAsia="en-GB"/>
              </w:rPr>
            </w:pPr>
            <w:r w:rsidRPr="00662BC5">
              <w:rPr>
                <w:rFonts w:ascii="Times New Roman" w:eastAsia="Times New Roman" w:hAnsi="Times New Roman"/>
                <w:b/>
                <w:sz w:val="24"/>
                <w:szCs w:val="24"/>
                <w:lang w:val="en-GB" w:eastAsia="en-GB"/>
              </w:rPr>
              <w:t xml:space="preserve">Mean </w:t>
            </w:r>
          </w:p>
        </w:tc>
        <w:tc>
          <w:tcPr>
            <w:tcW w:w="842" w:type="dxa"/>
            <w:vMerge w:val="restart"/>
            <w:tcBorders>
              <w:top w:val="single" w:sz="12" w:space="0" w:color="auto"/>
            </w:tcBorders>
          </w:tcPr>
          <w:p w:rsidR="00A10508" w:rsidRPr="00662BC5" w:rsidRDefault="00A10508" w:rsidP="002219AB">
            <w:pPr>
              <w:spacing w:after="0" w:line="240" w:lineRule="auto"/>
              <w:jc w:val="both"/>
              <w:rPr>
                <w:rFonts w:ascii="Times New Roman" w:eastAsia="Times New Roman" w:hAnsi="Times New Roman"/>
                <w:b/>
                <w:sz w:val="24"/>
                <w:szCs w:val="24"/>
                <w:lang w:val="en-GB" w:eastAsia="en-GB"/>
              </w:rPr>
            </w:pPr>
            <w:r w:rsidRPr="00662BC5">
              <w:rPr>
                <w:rFonts w:ascii="Times New Roman" w:eastAsia="Times New Roman" w:hAnsi="Times New Roman"/>
                <w:b/>
                <w:sz w:val="24"/>
                <w:szCs w:val="24"/>
                <w:lang w:val="en-GB" w:eastAsia="en-GB"/>
              </w:rPr>
              <w:t xml:space="preserve">Rank </w:t>
            </w:r>
          </w:p>
        </w:tc>
      </w:tr>
      <w:tr w:rsidR="00A10508" w:rsidRPr="00892BAC" w:rsidTr="00662BC5">
        <w:tc>
          <w:tcPr>
            <w:tcW w:w="2805" w:type="dxa"/>
            <w:gridSpan w:val="2"/>
            <w:vMerge/>
            <w:tcBorders>
              <w:bottom w:val="single" w:sz="4" w:space="0" w:color="000000"/>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p>
        </w:tc>
        <w:tc>
          <w:tcPr>
            <w:tcW w:w="920" w:type="dxa"/>
            <w:tcBorders>
              <w:bottom w:val="single" w:sz="4" w:space="0" w:color="000000"/>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freq.</w:t>
            </w:r>
          </w:p>
        </w:tc>
        <w:tc>
          <w:tcPr>
            <w:tcW w:w="971" w:type="dxa"/>
            <w:tcBorders>
              <w:bottom w:val="single" w:sz="4" w:space="0" w:color="000000"/>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871" w:type="dxa"/>
            <w:tcBorders>
              <w:bottom w:val="single" w:sz="4" w:space="0" w:color="000000"/>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freq.</w:t>
            </w:r>
          </w:p>
        </w:tc>
        <w:tc>
          <w:tcPr>
            <w:tcW w:w="930" w:type="dxa"/>
            <w:tcBorders>
              <w:bottom w:val="single" w:sz="4" w:space="0" w:color="000000"/>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908" w:type="dxa"/>
            <w:tcBorders>
              <w:bottom w:val="single" w:sz="4" w:space="0" w:color="000000"/>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freq.</w:t>
            </w:r>
          </w:p>
        </w:tc>
        <w:tc>
          <w:tcPr>
            <w:tcW w:w="690" w:type="dxa"/>
            <w:tcBorders>
              <w:bottom w:val="single" w:sz="4" w:space="0" w:color="000000"/>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810" w:type="dxa"/>
            <w:vMerge/>
            <w:tcBorders>
              <w:left w:val="single" w:sz="4" w:space="0" w:color="auto"/>
              <w:bottom w:val="single" w:sz="4" w:space="0" w:color="000000"/>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p>
        </w:tc>
        <w:tc>
          <w:tcPr>
            <w:tcW w:w="842" w:type="dxa"/>
            <w:vMerge/>
            <w:tcBorders>
              <w:bottom w:val="single" w:sz="4" w:space="0" w:color="000000"/>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p>
        </w:tc>
      </w:tr>
      <w:tr w:rsidR="00A10508" w:rsidRPr="00892BAC" w:rsidTr="00662BC5">
        <w:tc>
          <w:tcPr>
            <w:tcW w:w="333" w:type="dxa"/>
            <w:tcBorders>
              <w:bottom w:val="single" w:sz="4" w:space="0" w:color="auto"/>
              <w:right w:val="nil"/>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w:t>
            </w:r>
          </w:p>
        </w:tc>
        <w:tc>
          <w:tcPr>
            <w:tcW w:w="2472" w:type="dxa"/>
            <w:tcBorders>
              <w:left w:val="nil"/>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Lack of inputs</w:t>
            </w:r>
          </w:p>
        </w:tc>
        <w:tc>
          <w:tcPr>
            <w:tcW w:w="920" w:type="dxa"/>
            <w:tcBorders>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118</w:t>
            </w:r>
          </w:p>
        </w:tc>
        <w:tc>
          <w:tcPr>
            <w:tcW w:w="971" w:type="dxa"/>
            <w:tcBorders>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60.8</w:t>
            </w:r>
          </w:p>
        </w:tc>
        <w:tc>
          <w:tcPr>
            <w:tcW w:w="871" w:type="dxa"/>
            <w:tcBorders>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10</w:t>
            </w:r>
          </w:p>
        </w:tc>
        <w:tc>
          <w:tcPr>
            <w:tcW w:w="930" w:type="dxa"/>
            <w:tcBorders>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5.2</w:t>
            </w:r>
          </w:p>
        </w:tc>
        <w:tc>
          <w:tcPr>
            <w:tcW w:w="908" w:type="dxa"/>
            <w:tcBorders>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66</w:t>
            </w:r>
          </w:p>
        </w:tc>
        <w:tc>
          <w:tcPr>
            <w:tcW w:w="690" w:type="dxa"/>
            <w:tcBorders>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34</w:t>
            </w:r>
          </w:p>
        </w:tc>
        <w:tc>
          <w:tcPr>
            <w:tcW w:w="810" w:type="dxa"/>
            <w:tcBorders>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2.27</w:t>
            </w:r>
          </w:p>
        </w:tc>
        <w:tc>
          <w:tcPr>
            <w:tcW w:w="842" w:type="dxa"/>
            <w:tcBorders>
              <w:left w:val="single" w:sz="4" w:space="0" w:color="auto"/>
              <w:bottom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w:t>
            </w:r>
          </w:p>
        </w:tc>
      </w:tr>
      <w:tr w:rsidR="00A10508" w:rsidRPr="00892BAC" w:rsidTr="00662BC5">
        <w:tc>
          <w:tcPr>
            <w:tcW w:w="333" w:type="dxa"/>
            <w:tcBorders>
              <w:top w:val="single" w:sz="4" w:space="0" w:color="auto"/>
              <w:bottom w:val="single" w:sz="4" w:space="0" w:color="auto"/>
              <w:right w:val="nil"/>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w:t>
            </w:r>
          </w:p>
        </w:tc>
        <w:tc>
          <w:tcPr>
            <w:tcW w:w="2472" w:type="dxa"/>
            <w:tcBorders>
              <w:top w:val="single" w:sz="4" w:space="0" w:color="auto"/>
              <w:left w:val="nil"/>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Poor maintenance</w:t>
            </w:r>
          </w:p>
        </w:tc>
        <w:tc>
          <w:tcPr>
            <w:tcW w:w="92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99</w:t>
            </w:r>
          </w:p>
        </w:tc>
        <w:tc>
          <w:tcPr>
            <w:tcW w:w="971"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51</w:t>
            </w:r>
          </w:p>
        </w:tc>
        <w:tc>
          <w:tcPr>
            <w:tcW w:w="871"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24</w:t>
            </w:r>
          </w:p>
        </w:tc>
        <w:tc>
          <w:tcPr>
            <w:tcW w:w="93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12.4</w:t>
            </w:r>
          </w:p>
        </w:tc>
        <w:tc>
          <w:tcPr>
            <w:tcW w:w="908"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71</w:t>
            </w:r>
          </w:p>
        </w:tc>
        <w:tc>
          <w:tcPr>
            <w:tcW w:w="69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36.6</w:t>
            </w:r>
          </w:p>
        </w:tc>
        <w:tc>
          <w:tcPr>
            <w:tcW w:w="81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2.14</w:t>
            </w:r>
          </w:p>
        </w:tc>
        <w:tc>
          <w:tcPr>
            <w:tcW w:w="842" w:type="dxa"/>
            <w:tcBorders>
              <w:top w:val="single" w:sz="4" w:space="0" w:color="auto"/>
              <w:left w:val="single" w:sz="4" w:space="0" w:color="auto"/>
              <w:bottom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w:t>
            </w:r>
          </w:p>
        </w:tc>
      </w:tr>
      <w:tr w:rsidR="00A10508" w:rsidRPr="00892BAC" w:rsidTr="00662BC5">
        <w:tc>
          <w:tcPr>
            <w:tcW w:w="333" w:type="dxa"/>
            <w:tcBorders>
              <w:top w:val="single" w:sz="4" w:space="0" w:color="auto"/>
              <w:bottom w:val="single" w:sz="4" w:space="0" w:color="auto"/>
              <w:right w:val="nil"/>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w:t>
            </w:r>
          </w:p>
        </w:tc>
        <w:tc>
          <w:tcPr>
            <w:tcW w:w="2472" w:type="dxa"/>
            <w:tcBorders>
              <w:top w:val="single" w:sz="4" w:space="0" w:color="auto"/>
              <w:left w:val="nil"/>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Lack of access road</w:t>
            </w:r>
          </w:p>
        </w:tc>
        <w:tc>
          <w:tcPr>
            <w:tcW w:w="92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91</w:t>
            </w:r>
          </w:p>
        </w:tc>
        <w:tc>
          <w:tcPr>
            <w:tcW w:w="971"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46.9</w:t>
            </w:r>
          </w:p>
        </w:tc>
        <w:tc>
          <w:tcPr>
            <w:tcW w:w="871"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34</w:t>
            </w:r>
          </w:p>
        </w:tc>
        <w:tc>
          <w:tcPr>
            <w:tcW w:w="93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17.5</w:t>
            </w:r>
          </w:p>
        </w:tc>
        <w:tc>
          <w:tcPr>
            <w:tcW w:w="908"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69</w:t>
            </w:r>
          </w:p>
        </w:tc>
        <w:tc>
          <w:tcPr>
            <w:tcW w:w="69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35.6</w:t>
            </w:r>
          </w:p>
        </w:tc>
        <w:tc>
          <w:tcPr>
            <w:tcW w:w="81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2.11</w:t>
            </w:r>
          </w:p>
        </w:tc>
        <w:tc>
          <w:tcPr>
            <w:tcW w:w="842" w:type="dxa"/>
            <w:tcBorders>
              <w:top w:val="single" w:sz="4" w:space="0" w:color="auto"/>
              <w:left w:val="single" w:sz="4" w:space="0" w:color="auto"/>
              <w:bottom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w:t>
            </w:r>
          </w:p>
        </w:tc>
      </w:tr>
      <w:tr w:rsidR="00A10508" w:rsidRPr="00892BAC" w:rsidTr="00662BC5">
        <w:tc>
          <w:tcPr>
            <w:tcW w:w="333" w:type="dxa"/>
            <w:tcBorders>
              <w:top w:val="single" w:sz="4" w:space="0" w:color="auto"/>
              <w:bottom w:val="single" w:sz="4" w:space="0" w:color="auto"/>
              <w:right w:val="nil"/>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4</w:t>
            </w:r>
          </w:p>
        </w:tc>
        <w:tc>
          <w:tcPr>
            <w:tcW w:w="2472" w:type="dxa"/>
            <w:tcBorders>
              <w:top w:val="single" w:sz="4" w:space="0" w:color="auto"/>
              <w:left w:val="nil"/>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Lack/inadequate labourers</w:t>
            </w:r>
          </w:p>
        </w:tc>
        <w:tc>
          <w:tcPr>
            <w:tcW w:w="92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86</w:t>
            </w:r>
          </w:p>
        </w:tc>
        <w:tc>
          <w:tcPr>
            <w:tcW w:w="971"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44.3</w:t>
            </w:r>
          </w:p>
        </w:tc>
        <w:tc>
          <w:tcPr>
            <w:tcW w:w="871"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10</w:t>
            </w:r>
          </w:p>
        </w:tc>
        <w:tc>
          <w:tcPr>
            <w:tcW w:w="93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5.2</w:t>
            </w:r>
          </w:p>
        </w:tc>
        <w:tc>
          <w:tcPr>
            <w:tcW w:w="908"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98</w:t>
            </w:r>
          </w:p>
        </w:tc>
        <w:tc>
          <w:tcPr>
            <w:tcW w:w="69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50.5</w:t>
            </w:r>
          </w:p>
        </w:tc>
        <w:tc>
          <w:tcPr>
            <w:tcW w:w="81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1.94</w:t>
            </w:r>
          </w:p>
        </w:tc>
        <w:tc>
          <w:tcPr>
            <w:tcW w:w="842" w:type="dxa"/>
            <w:tcBorders>
              <w:top w:val="single" w:sz="4" w:space="0" w:color="auto"/>
              <w:left w:val="single" w:sz="4" w:space="0" w:color="auto"/>
              <w:bottom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4</w:t>
            </w:r>
          </w:p>
        </w:tc>
      </w:tr>
      <w:tr w:rsidR="00A10508" w:rsidRPr="00892BAC" w:rsidTr="00662BC5">
        <w:tc>
          <w:tcPr>
            <w:tcW w:w="333" w:type="dxa"/>
            <w:tcBorders>
              <w:top w:val="single" w:sz="4" w:space="0" w:color="auto"/>
              <w:bottom w:val="single" w:sz="4" w:space="0" w:color="auto"/>
              <w:right w:val="nil"/>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5</w:t>
            </w:r>
          </w:p>
        </w:tc>
        <w:tc>
          <w:tcPr>
            <w:tcW w:w="2472" w:type="dxa"/>
            <w:tcBorders>
              <w:top w:val="single" w:sz="4" w:space="0" w:color="auto"/>
              <w:left w:val="nil"/>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Lack of transportation</w:t>
            </w:r>
          </w:p>
        </w:tc>
        <w:tc>
          <w:tcPr>
            <w:tcW w:w="92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76</w:t>
            </w:r>
          </w:p>
        </w:tc>
        <w:tc>
          <w:tcPr>
            <w:tcW w:w="971"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39.2</w:t>
            </w:r>
          </w:p>
        </w:tc>
        <w:tc>
          <w:tcPr>
            <w:tcW w:w="871"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24</w:t>
            </w:r>
          </w:p>
        </w:tc>
        <w:tc>
          <w:tcPr>
            <w:tcW w:w="93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12.4</w:t>
            </w:r>
          </w:p>
        </w:tc>
        <w:tc>
          <w:tcPr>
            <w:tcW w:w="908"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94</w:t>
            </w:r>
          </w:p>
        </w:tc>
        <w:tc>
          <w:tcPr>
            <w:tcW w:w="69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48.5</w:t>
            </w:r>
          </w:p>
        </w:tc>
        <w:tc>
          <w:tcPr>
            <w:tcW w:w="81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1.91</w:t>
            </w:r>
          </w:p>
        </w:tc>
        <w:tc>
          <w:tcPr>
            <w:tcW w:w="842" w:type="dxa"/>
            <w:tcBorders>
              <w:top w:val="single" w:sz="4" w:space="0" w:color="auto"/>
              <w:left w:val="single" w:sz="4" w:space="0" w:color="auto"/>
              <w:bottom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5</w:t>
            </w:r>
          </w:p>
        </w:tc>
      </w:tr>
      <w:tr w:rsidR="00A10508" w:rsidRPr="00892BAC" w:rsidTr="00662BC5">
        <w:tc>
          <w:tcPr>
            <w:tcW w:w="333" w:type="dxa"/>
            <w:tcBorders>
              <w:top w:val="single" w:sz="4" w:space="0" w:color="auto"/>
              <w:bottom w:val="single" w:sz="4" w:space="0" w:color="auto"/>
              <w:right w:val="nil"/>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6</w:t>
            </w:r>
          </w:p>
        </w:tc>
        <w:tc>
          <w:tcPr>
            <w:tcW w:w="2472" w:type="dxa"/>
            <w:tcBorders>
              <w:top w:val="single" w:sz="4" w:space="0" w:color="auto"/>
              <w:left w:val="nil"/>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Lack of access to irrigation facilities</w:t>
            </w:r>
          </w:p>
        </w:tc>
        <w:tc>
          <w:tcPr>
            <w:tcW w:w="92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61</w:t>
            </w:r>
          </w:p>
        </w:tc>
        <w:tc>
          <w:tcPr>
            <w:tcW w:w="971"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31.4</w:t>
            </w:r>
          </w:p>
        </w:tc>
        <w:tc>
          <w:tcPr>
            <w:tcW w:w="871"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93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w:t>
            </w:r>
          </w:p>
        </w:tc>
        <w:tc>
          <w:tcPr>
            <w:tcW w:w="908"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133</w:t>
            </w:r>
          </w:p>
        </w:tc>
        <w:tc>
          <w:tcPr>
            <w:tcW w:w="69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68.6</w:t>
            </w:r>
          </w:p>
        </w:tc>
        <w:tc>
          <w:tcPr>
            <w:tcW w:w="81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1.63</w:t>
            </w:r>
          </w:p>
        </w:tc>
        <w:tc>
          <w:tcPr>
            <w:tcW w:w="842" w:type="dxa"/>
            <w:tcBorders>
              <w:top w:val="single" w:sz="4" w:space="0" w:color="auto"/>
              <w:left w:val="single" w:sz="4" w:space="0" w:color="auto"/>
              <w:bottom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6</w:t>
            </w:r>
          </w:p>
        </w:tc>
      </w:tr>
      <w:tr w:rsidR="00A10508" w:rsidRPr="00892BAC" w:rsidTr="00662BC5">
        <w:tc>
          <w:tcPr>
            <w:tcW w:w="333" w:type="dxa"/>
            <w:tcBorders>
              <w:top w:val="single" w:sz="4" w:space="0" w:color="auto"/>
              <w:bottom w:val="single" w:sz="4" w:space="0" w:color="auto"/>
              <w:right w:val="nil"/>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7</w:t>
            </w:r>
          </w:p>
        </w:tc>
        <w:tc>
          <w:tcPr>
            <w:tcW w:w="2472" w:type="dxa"/>
            <w:tcBorders>
              <w:top w:val="single" w:sz="4" w:space="0" w:color="auto"/>
              <w:left w:val="nil"/>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Lack of extension services</w:t>
            </w:r>
          </w:p>
        </w:tc>
        <w:tc>
          <w:tcPr>
            <w:tcW w:w="92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47</w:t>
            </w:r>
          </w:p>
        </w:tc>
        <w:tc>
          <w:tcPr>
            <w:tcW w:w="971"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24.2</w:t>
            </w:r>
          </w:p>
        </w:tc>
        <w:tc>
          <w:tcPr>
            <w:tcW w:w="871"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14</w:t>
            </w:r>
          </w:p>
        </w:tc>
        <w:tc>
          <w:tcPr>
            <w:tcW w:w="93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7.2</w:t>
            </w:r>
          </w:p>
        </w:tc>
        <w:tc>
          <w:tcPr>
            <w:tcW w:w="908"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133</w:t>
            </w:r>
          </w:p>
        </w:tc>
        <w:tc>
          <w:tcPr>
            <w:tcW w:w="69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68.6</w:t>
            </w:r>
          </w:p>
        </w:tc>
        <w:tc>
          <w:tcPr>
            <w:tcW w:w="81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1.56</w:t>
            </w:r>
          </w:p>
        </w:tc>
        <w:tc>
          <w:tcPr>
            <w:tcW w:w="842" w:type="dxa"/>
            <w:tcBorders>
              <w:top w:val="single" w:sz="4" w:space="0" w:color="auto"/>
              <w:left w:val="single" w:sz="4" w:space="0" w:color="auto"/>
              <w:bottom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7</w:t>
            </w:r>
          </w:p>
        </w:tc>
      </w:tr>
      <w:tr w:rsidR="00A10508" w:rsidRPr="00892BAC" w:rsidTr="00662BC5">
        <w:tc>
          <w:tcPr>
            <w:tcW w:w="333" w:type="dxa"/>
            <w:tcBorders>
              <w:top w:val="single" w:sz="4" w:space="0" w:color="auto"/>
              <w:bottom w:val="single" w:sz="4" w:space="0" w:color="auto"/>
              <w:right w:val="nil"/>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8</w:t>
            </w:r>
          </w:p>
        </w:tc>
        <w:tc>
          <w:tcPr>
            <w:tcW w:w="2472" w:type="dxa"/>
            <w:tcBorders>
              <w:top w:val="single" w:sz="4" w:space="0" w:color="auto"/>
              <w:left w:val="nil"/>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Flooding/erosion</w:t>
            </w:r>
          </w:p>
        </w:tc>
        <w:tc>
          <w:tcPr>
            <w:tcW w:w="92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39</w:t>
            </w:r>
          </w:p>
        </w:tc>
        <w:tc>
          <w:tcPr>
            <w:tcW w:w="971"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20.1</w:t>
            </w:r>
          </w:p>
        </w:tc>
        <w:tc>
          <w:tcPr>
            <w:tcW w:w="871"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17</w:t>
            </w:r>
          </w:p>
        </w:tc>
        <w:tc>
          <w:tcPr>
            <w:tcW w:w="93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8.8</w:t>
            </w:r>
          </w:p>
        </w:tc>
        <w:tc>
          <w:tcPr>
            <w:tcW w:w="908"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138</w:t>
            </w:r>
          </w:p>
        </w:tc>
        <w:tc>
          <w:tcPr>
            <w:tcW w:w="69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 xml:space="preserve">71.1 </w:t>
            </w:r>
          </w:p>
        </w:tc>
        <w:tc>
          <w:tcPr>
            <w:tcW w:w="810" w:type="dxa"/>
            <w:tcBorders>
              <w:top w:val="single" w:sz="4" w:space="0" w:color="auto"/>
              <w:left w:val="single" w:sz="4" w:space="0" w:color="auto"/>
              <w:bottom w:val="single" w:sz="4"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1.49</w:t>
            </w:r>
          </w:p>
        </w:tc>
        <w:tc>
          <w:tcPr>
            <w:tcW w:w="842" w:type="dxa"/>
            <w:tcBorders>
              <w:top w:val="single" w:sz="4" w:space="0" w:color="auto"/>
              <w:left w:val="single" w:sz="4" w:space="0" w:color="auto"/>
              <w:bottom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8</w:t>
            </w:r>
          </w:p>
        </w:tc>
      </w:tr>
      <w:tr w:rsidR="00A10508" w:rsidRPr="00892BAC" w:rsidTr="00662BC5">
        <w:tc>
          <w:tcPr>
            <w:tcW w:w="333" w:type="dxa"/>
            <w:tcBorders>
              <w:top w:val="single" w:sz="4" w:space="0" w:color="auto"/>
              <w:bottom w:val="single" w:sz="12" w:space="0" w:color="auto"/>
              <w:right w:val="nil"/>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9</w:t>
            </w:r>
          </w:p>
        </w:tc>
        <w:tc>
          <w:tcPr>
            <w:tcW w:w="2472" w:type="dxa"/>
            <w:tcBorders>
              <w:top w:val="single" w:sz="4" w:space="0" w:color="auto"/>
              <w:left w:val="nil"/>
              <w:bottom w:val="single" w:sz="12"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 xml:space="preserve">Lack of market </w:t>
            </w:r>
          </w:p>
        </w:tc>
        <w:tc>
          <w:tcPr>
            <w:tcW w:w="920" w:type="dxa"/>
            <w:tcBorders>
              <w:top w:val="single" w:sz="4" w:space="0" w:color="auto"/>
              <w:left w:val="single" w:sz="4" w:space="0" w:color="auto"/>
              <w:bottom w:val="single" w:sz="12"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32</w:t>
            </w:r>
          </w:p>
        </w:tc>
        <w:tc>
          <w:tcPr>
            <w:tcW w:w="971" w:type="dxa"/>
            <w:tcBorders>
              <w:top w:val="single" w:sz="4" w:space="0" w:color="auto"/>
              <w:left w:val="single" w:sz="4" w:space="0" w:color="auto"/>
              <w:bottom w:val="single" w:sz="12"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16.5</w:t>
            </w:r>
          </w:p>
        </w:tc>
        <w:tc>
          <w:tcPr>
            <w:tcW w:w="871" w:type="dxa"/>
            <w:tcBorders>
              <w:top w:val="single" w:sz="4" w:space="0" w:color="auto"/>
              <w:left w:val="single" w:sz="4" w:space="0" w:color="auto"/>
              <w:bottom w:val="single" w:sz="12"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7</w:t>
            </w:r>
          </w:p>
        </w:tc>
        <w:tc>
          <w:tcPr>
            <w:tcW w:w="930" w:type="dxa"/>
            <w:tcBorders>
              <w:top w:val="single" w:sz="4" w:space="0" w:color="auto"/>
              <w:left w:val="single" w:sz="4" w:space="0" w:color="auto"/>
              <w:bottom w:val="single" w:sz="12"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3.6</w:t>
            </w:r>
          </w:p>
        </w:tc>
        <w:tc>
          <w:tcPr>
            <w:tcW w:w="908" w:type="dxa"/>
            <w:tcBorders>
              <w:top w:val="single" w:sz="4" w:space="0" w:color="auto"/>
              <w:left w:val="single" w:sz="4" w:space="0" w:color="auto"/>
              <w:bottom w:val="single" w:sz="12"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155</w:t>
            </w:r>
          </w:p>
        </w:tc>
        <w:tc>
          <w:tcPr>
            <w:tcW w:w="690" w:type="dxa"/>
            <w:tcBorders>
              <w:top w:val="single" w:sz="4" w:space="0" w:color="auto"/>
              <w:left w:val="single" w:sz="4" w:space="0" w:color="auto"/>
              <w:bottom w:val="single" w:sz="12"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79.9</w:t>
            </w:r>
          </w:p>
        </w:tc>
        <w:tc>
          <w:tcPr>
            <w:tcW w:w="810" w:type="dxa"/>
            <w:tcBorders>
              <w:top w:val="single" w:sz="4" w:space="0" w:color="auto"/>
              <w:left w:val="single" w:sz="4" w:space="0" w:color="auto"/>
              <w:bottom w:val="single" w:sz="12" w:space="0" w:color="auto"/>
              <w:right w:val="single" w:sz="4"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1.39</w:t>
            </w:r>
          </w:p>
        </w:tc>
        <w:tc>
          <w:tcPr>
            <w:tcW w:w="842" w:type="dxa"/>
            <w:tcBorders>
              <w:top w:val="single" w:sz="4" w:space="0" w:color="auto"/>
              <w:left w:val="single" w:sz="4" w:space="0" w:color="auto"/>
              <w:bottom w:val="single" w:sz="12" w:space="0" w:color="auto"/>
            </w:tcBorders>
          </w:tcPr>
          <w:p w:rsidR="00A10508" w:rsidRPr="00892BAC" w:rsidRDefault="00A10508" w:rsidP="002219AB">
            <w:pPr>
              <w:spacing w:after="0" w:line="240" w:lineRule="auto"/>
              <w:jc w:val="both"/>
              <w:rPr>
                <w:rFonts w:ascii="Times New Roman" w:eastAsia="Times New Roman" w:hAnsi="Times New Roman"/>
                <w:sz w:val="24"/>
                <w:szCs w:val="24"/>
                <w:lang w:val="en-GB" w:eastAsia="en-GB"/>
              </w:rPr>
            </w:pPr>
            <w:r w:rsidRPr="00892BAC">
              <w:rPr>
                <w:rFonts w:ascii="Times New Roman" w:eastAsia="Times New Roman" w:hAnsi="Times New Roman"/>
                <w:sz w:val="24"/>
                <w:szCs w:val="24"/>
                <w:lang w:val="en-GB" w:eastAsia="en-GB"/>
              </w:rPr>
              <w:t>9</w:t>
            </w:r>
          </w:p>
        </w:tc>
      </w:tr>
    </w:tbl>
    <w:p w:rsidR="00A10508" w:rsidRDefault="00A10508" w:rsidP="00A10508">
      <w:pPr>
        <w:spacing w:line="360" w:lineRule="auto"/>
        <w:jc w:val="both"/>
        <w:rPr>
          <w:rFonts w:ascii="Times New Roman" w:hAnsi="Times New Roman"/>
          <w:sz w:val="24"/>
          <w:szCs w:val="24"/>
        </w:rPr>
      </w:pPr>
    </w:p>
    <w:p w:rsidR="00A10508" w:rsidRPr="00F71509" w:rsidRDefault="00A10508" w:rsidP="00A10508">
      <w:pPr>
        <w:spacing w:line="360" w:lineRule="auto"/>
        <w:jc w:val="both"/>
        <w:rPr>
          <w:rFonts w:ascii="Times New Roman" w:hAnsi="Times New Roman"/>
          <w:b/>
          <w:sz w:val="24"/>
          <w:szCs w:val="24"/>
        </w:rPr>
      </w:pPr>
      <w:r w:rsidRPr="00F71509">
        <w:rPr>
          <w:rFonts w:ascii="Times New Roman" w:hAnsi="Times New Roman"/>
          <w:b/>
          <w:sz w:val="24"/>
          <w:szCs w:val="24"/>
        </w:rPr>
        <w:t>Testing of Hypothesis</w:t>
      </w:r>
    </w:p>
    <w:p w:rsidR="00A10508" w:rsidRPr="00F71509" w:rsidRDefault="00A10508" w:rsidP="00A10508">
      <w:pPr>
        <w:spacing w:line="360" w:lineRule="auto"/>
        <w:jc w:val="both"/>
        <w:rPr>
          <w:rFonts w:ascii="Times New Roman" w:hAnsi="Times New Roman"/>
          <w:b/>
          <w:sz w:val="24"/>
          <w:szCs w:val="24"/>
        </w:rPr>
      </w:pPr>
      <w:r w:rsidRPr="00F71509">
        <w:rPr>
          <w:rFonts w:ascii="Times New Roman" w:hAnsi="Times New Roman"/>
          <w:sz w:val="24"/>
          <w:szCs w:val="24"/>
        </w:rPr>
        <w:t>Ho1: there is no significant relationship betw</w:t>
      </w:r>
      <w:r>
        <w:rPr>
          <w:rFonts w:ascii="Times New Roman" w:hAnsi="Times New Roman"/>
          <w:sz w:val="24"/>
          <w:szCs w:val="24"/>
        </w:rPr>
        <w:t>een the degree of</w:t>
      </w:r>
      <w:r w:rsidRPr="00F71509">
        <w:rPr>
          <w:rFonts w:ascii="Times New Roman" w:hAnsi="Times New Roman"/>
          <w:sz w:val="24"/>
          <w:szCs w:val="24"/>
        </w:rPr>
        <w:t xml:space="preserve"> </w:t>
      </w:r>
      <w:r>
        <w:rPr>
          <w:rFonts w:ascii="Times New Roman" w:hAnsi="Times New Roman"/>
          <w:sz w:val="24"/>
          <w:szCs w:val="24"/>
        </w:rPr>
        <w:t>participation in social networks and some selected socioeconomics characteristics of the dry season irrigation farmers.</w:t>
      </w:r>
    </w:p>
    <w:p w:rsidR="002219AB" w:rsidRPr="00660CDD" w:rsidRDefault="002219AB" w:rsidP="002219AB">
      <w:pPr>
        <w:spacing w:line="480" w:lineRule="auto"/>
        <w:jc w:val="both"/>
        <w:rPr>
          <w:rFonts w:ascii="Times New Roman" w:hAnsi="Times New Roman"/>
          <w:sz w:val="24"/>
          <w:szCs w:val="24"/>
        </w:rPr>
      </w:pPr>
      <w:r>
        <w:rPr>
          <w:rFonts w:ascii="Times New Roman" w:hAnsi="Times New Roman"/>
          <w:sz w:val="24"/>
          <w:szCs w:val="24"/>
        </w:rPr>
        <w:t>The result from table 5</w:t>
      </w:r>
      <w:r w:rsidRPr="00660CDD">
        <w:rPr>
          <w:rFonts w:ascii="Times New Roman" w:hAnsi="Times New Roman"/>
          <w:sz w:val="24"/>
          <w:szCs w:val="24"/>
        </w:rPr>
        <w:t xml:space="preserve"> shows that marital status(r= 0.032; p &lt; 0.05), irrigation income (r =0.004; p &lt; 0.01) and education</w:t>
      </w:r>
      <w:r>
        <w:rPr>
          <w:rFonts w:ascii="Times New Roman" w:hAnsi="Times New Roman"/>
          <w:sz w:val="24"/>
          <w:szCs w:val="24"/>
        </w:rPr>
        <w:t xml:space="preserve">al level (r = 0.003; p &lt; 0.01) </w:t>
      </w:r>
      <w:r w:rsidRPr="00660CDD">
        <w:rPr>
          <w:rFonts w:ascii="Times New Roman" w:hAnsi="Times New Roman"/>
          <w:sz w:val="24"/>
          <w:szCs w:val="24"/>
        </w:rPr>
        <w:t>are significan</w:t>
      </w:r>
      <w:r>
        <w:rPr>
          <w:rFonts w:ascii="Times New Roman" w:hAnsi="Times New Roman"/>
          <w:sz w:val="24"/>
          <w:szCs w:val="24"/>
        </w:rPr>
        <w:t>t on their degree</w:t>
      </w:r>
      <w:r w:rsidRPr="00660CDD">
        <w:rPr>
          <w:rFonts w:ascii="Times New Roman" w:hAnsi="Times New Roman"/>
          <w:sz w:val="24"/>
          <w:szCs w:val="24"/>
        </w:rPr>
        <w:t xml:space="preserve"> of participation in social networking. This implies that marital status, irrigation farming income and farm</w:t>
      </w:r>
      <w:r>
        <w:rPr>
          <w:rFonts w:ascii="Times New Roman" w:hAnsi="Times New Roman"/>
          <w:sz w:val="24"/>
          <w:szCs w:val="24"/>
        </w:rPr>
        <w:t>ers educational level determines</w:t>
      </w:r>
      <w:r w:rsidRPr="00660CDD">
        <w:rPr>
          <w:rFonts w:ascii="Times New Roman" w:hAnsi="Times New Roman"/>
          <w:sz w:val="24"/>
          <w:szCs w:val="24"/>
        </w:rPr>
        <w:t xml:space="preserve"> the</w:t>
      </w:r>
      <w:r>
        <w:rPr>
          <w:rFonts w:ascii="Times New Roman" w:hAnsi="Times New Roman"/>
          <w:sz w:val="24"/>
          <w:szCs w:val="24"/>
        </w:rPr>
        <w:t xml:space="preserve">ir degree </w:t>
      </w:r>
      <w:r w:rsidRPr="00660CDD">
        <w:rPr>
          <w:rFonts w:ascii="Times New Roman" w:hAnsi="Times New Roman"/>
          <w:sz w:val="24"/>
          <w:szCs w:val="24"/>
        </w:rPr>
        <w:t xml:space="preserve">of participation in social networks. </w:t>
      </w:r>
    </w:p>
    <w:p w:rsidR="002219AB" w:rsidRDefault="002219AB" w:rsidP="00A10508">
      <w:pPr>
        <w:spacing w:line="360" w:lineRule="auto"/>
        <w:jc w:val="both"/>
        <w:rPr>
          <w:rFonts w:ascii="Times New Roman" w:hAnsi="Times New Roman"/>
          <w:sz w:val="24"/>
          <w:szCs w:val="24"/>
        </w:rPr>
      </w:pPr>
      <w:r w:rsidRPr="00660CDD">
        <w:rPr>
          <w:rFonts w:ascii="Times New Roman" w:hAnsi="Times New Roman"/>
          <w:sz w:val="24"/>
          <w:szCs w:val="24"/>
        </w:rPr>
        <w:t>Therefore there is significant relationship between</w:t>
      </w:r>
      <w:r>
        <w:rPr>
          <w:rFonts w:ascii="Times New Roman" w:hAnsi="Times New Roman"/>
          <w:sz w:val="24"/>
          <w:szCs w:val="24"/>
        </w:rPr>
        <w:t xml:space="preserve"> their degree</w:t>
      </w:r>
      <w:r w:rsidRPr="00660CDD">
        <w:rPr>
          <w:rFonts w:ascii="Times New Roman" w:hAnsi="Times New Roman"/>
          <w:sz w:val="24"/>
          <w:szCs w:val="24"/>
        </w:rPr>
        <w:t xml:space="preserve"> of participation</w:t>
      </w:r>
      <w:r>
        <w:rPr>
          <w:rFonts w:ascii="Times New Roman" w:hAnsi="Times New Roman"/>
          <w:sz w:val="24"/>
          <w:szCs w:val="24"/>
        </w:rPr>
        <w:t xml:space="preserve"> in social networks</w:t>
      </w:r>
      <w:r w:rsidRPr="00660CDD">
        <w:rPr>
          <w:rFonts w:ascii="Times New Roman" w:hAnsi="Times New Roman"/>
          <w:sz w:val="24"/>
          <w:szCs w:val="24"/>
        </w:rPr>
        <w:t xml:space="preserve"> and socioeconomic characteristics, the null hypothesis is therefore rejected.</w:t>
      </w:r>
    </w:p>
    <w:p w:rsidR="00A10508" w:rsidRPr="002219AB" w:rsidRDefault="00FC56A9" w:rsidP="00A10508">
      <w:pPr>
        <w:spacing w:line="360" w:lineRule="auto"/>
        <w:jc w:val="both"/>
        <w:rPr>
          <w:rFonts w:ascii="Times New Roman" w:hAnsi="Times New Roman"/>
          <w:sz w:val="24"/>
          <w:szCs w:val="24"/>
        </w:rPr>
      </w:pPr>
      <w:r w:rsidRPr="002219AB">
        <w:rPr>
          <w:rFonts w:ascii="Times New Roman" w:hAnsi="Times New Roman"/>
          <w:b/>
          <w:sz w:val="24"/>
          <w:szCs w:val="24"/>
        </w:rPr>
        <w:t xml:space="preserve">Table </w:t>
      </w:r>
      <w:proofErr w:type="gramStart"/>
      <w:r w:rsidRPr="002219AB">
        <w:rPr>
          <w:rFonts w:ascii="Times New Roman" w:hAnsi="Times New Roman"/>
          <w:b/>
          <w:sz w:val="24"/>
          <w:szCs w:val="24"/>
        </w:rPr>
        <w:t>5</w:t>
      </w:r>
      <w:r w:rsidR="00937DBD" w:rsidRPr="002219AB">
        <w:rPr>
          <w:rFonts w:ascii="Times New Roman" w:hAnsi="Times New Roman"/>
          <w:b/>
          <w:sz w:val="24"/>
          <w:szCs w:val="24"/>
        </w:rPr>
        <w:t xml:space="preserve"> :</w:t>
      </w:r>
      <w:proofErr w:type="gramEnd"/>
      <w:r w:rsidR="00937DBD" w:rsidRPr="002219AB">
        <w:rPr>
          <w:rFonts w:ascii="Times New Roman" w:hAnsi="Times New Roman"/>
          <w:b/>
          <w:sz w:val="24"/>
          <w:szCs w:val="24"/>
        </w:rPr>
        <w:t xml:space="preserve"> Determinants of Participation in S</w:t>
      </w:r>
      <w:r w:rsidR="00A10508" w:rsidRPr="002219AB">
        <w:rPr>
          <w:rFonts w:ascii="Times New Roman" w:hAnsi="Times New Roman"/>
          <w:b/>
          <w:sz w:val="24"/>
          <w:szCs w:val="24"/>
        </w:rPr>
        <w:t>ocial networks for irrigation farming</w:t>
      </w:r>
    </w:p>
    <w:tbl>
      <w:tblPr>
        <w:tblStyle w:val="TableGrid"/>
        <w:tblW w:w="0" w:type="auto"/>
        <w:tblLook w:val="04A0" w:firstRow="1" w:lastRow="0" w:firstColumn="1" w:lastColumn="0" w:noHBand="0" w:noVBand="1"/>
      </w:tblPr>
      <w:tblGrid>
        <w:gridCol w:w="2303"/>
        <w:gridCol w:w="2302"/>
        <w:gridCol w:w="1600"/>
        <w:gridCol w:w="1260"/>
        <w:gridCol w:w="1885"/>
      </w:tblGrid>
      <w:tr w:rsidR="00A10508" w:rsidRPr="00660CDD" w:rsidTr="00937DBD">
        <w:trPr>
          <w:trHeight w:val="377"/>
        </w:trPr>
        <w:tc>
          <w:tcPr>
            <w:tcW w:w="2303" w:type="dxa"/>
            <w:tcBorders>
              <w:bottom w:val="single" w:sz="4" w:space="0" w:color="000000" w:themeColor="text1"/>
            </w:tcBorders>
          </w:tcPr>
          <w:p w:rsidR="00A10508" w:rsidRPr="00FC56A9" w:rsidRDefault="00937DBD" w:rsidP="002219AB">
            <w:pPr>
              <w:spacing w:after="0" w:line="240" w:lineRule="auto"/>
              <w:jc w:val="both"/>
              <w:rPr>
                <w:rFonts w:ascii="Times New Roman" w:hAnsi="Times New Roman"/>
                <w:b/>
                <w:sz w:val="24"/>
                <w:szCs w:val="24"/>
              </w:rPr>
            </w:pPr>
            <w:r w:rsidRPr="00FC56A9">
              <w:rPr>
                <w:rFonts w:ascii="Times New Roman" w:hAnsi="Times New Roman"/>
                <w:b/>
                <w:sz w:val="24"/>
                <w:szCs w:val="24"/>
              </w:rPr>
              <w:t>P</w:t>
            </w:r>
            <w:r w:rsidR="00A10508" w:rsidRPr="00FC56A9">
              <w:rPr>
                <w:rFonts w:ascii="Times New Roman" w:hAnsi="Times New Roman"/>
                <w:b/>
                <w:sz w:val="24"/>
                <w:szCs w:val="24"/>
              </w:rPr>
              <w:t>articipation</w:t>
            </w:r>
            <w:r w:rsidRPr="00FC56A9">
              <w:rPr>
                <w:rFonts w:ascii="Times New Roman" w:hAnsi="Times New Roman"/>
                <w:b/>
                <w:sz w:val="24"/>
                <w:szCs w:val="24"/>
              </w:rPr>
              <w:t xml:space="preserve"> in social networks</w:t>
            </w:r>
          </w:p>
        </w:tc>
        <w:tc>
          <w:tcPr>
            <w:tcW w:w="2302" w:type="dxa"/>
            <w:tcBorders>
              <w:bottom w:val="single" w:sz="4" w:space="0" w:color="000000" w:themeColor="text1"/>
            </w:tcBorders>
          </w:tcPr>
          <w:p w:rsidR="00A10508" w:rsidRPr="00FC56A9" w:rsidRDefault="00A10508" w:rsidP="002219AB">
            <w:pPr>
              <w:spacing w:after="0" w:line="240" w:lineRule="auto"/>
              <w:jc w:val="both"/>
              <w:rPr>
                <w:rFonts w:ascii="Times New Roman" w:hAnsi="Times New Roman"/>
                <w:b/>
                <w:sz w:val="24"/>
                <w:szCs w:val="24"/>
              </w:rPr>
            </w:pPr>
            <w:r w:rsidRPr="00FC56A9">
              <w:rPr>
                <w:rFonts w:ascii="Times New Roman" w:hAnsi="Times New Roman"/>
                <w:b/>
                <w:sz w:val="24"/>
                <w:szCs w:val="24"/>
              </w:rPr>
              <w:t>Coefficient</w:t>
            </w:r>
          </w:p>
        </w:tc>
        <w:tc>
          <w:tcPr>
            <w:tcW w:w="1600" w:type="dxa"/>
            <w:tcBorders>
              <w:bottom w:val="single" w:sz="4" w:space="0" w:color="000000" w:themeColor="text1"/>
            </w:tcBorders>
          </w:tcPr>
          <w:p w:rsidR="00A10508" w:rsidRPr="00FC56A9" w:rsidRDefault="00A10508" w:rsidP="002219AB">
            <w:pPr>
              <w:spacing w:after="0" w:line="240" w:lineRule="auto"/>
              <w:jc w:val="both"/>
              <w:rPr>
                <w:rFonts w:ascii="Times New Roman" w:hAnsi="Times New Roman"/>
                <w:b/>
                <w:sz w:val="24"/>
                <w:szCs w:val="24"/>
              </w:rPr>
            </w:pPr>
            <w:r w:rsidRPr="00FC56A9">
              <w:rPr>
                <w:rFonts w:ascii="Times New Roman" w:hAnsi="Times New Roman"/>
                <w:b/>
                <w:sz w:val="24"/>
                <w:szCs w:val="24"/>
              </w:rPr>
              <w:t xml:space="preserve">Standard error </w:t>
            </w:r>
          </w:p>
        </w:tc>
        <w:tc>
          <w:tcPr>
            <w:tcW w:w="1260" w:type="dxa"/>
            <w:tcBorders>
              <w:bottom w:val="single" w:sz="4" w:space="0" w:color="000000" w:themeColor="text1"/>
              <w:right w:val="single" w:sz="4" w:space="0" w:color="auto"/>
            </w:tcBorders>
          </w:tcPr>
          <w:p w:rsidR="00A10508" w:rsidRPr="00FC56A9" w:rsidRDefault="00A10508" w:rsidP="002219AB">
            <w:pPr>
              <w:spacing w:after="0" w:line="240" w:lineRule="auto"/>
              <w:jc w:val="both"/>
              <w:rPr>
                <w:rFonts w:ascii="Times New Roman" w:hAnsi="Times New Roman"/>
                <w:b/>
                <w:sz w:val="24"/>
                <w:szCs w:val="24"/>
              </w:rPr>
            </w:pPr>
            <w:r w:rsidRPr="00FC56A9">
              <w:rPr>
                <w:rFonts w:ascii="Times New Roman" w:hAnsi="Times New Roman"/>
                <w:b/>
                <w:sz w:val="24"/>
                <w:szCs w:val="24"/>
              </w:rPr>
              <w:t xml:space="preserve"> P &gt;  ( t )</w:t>
            </w:r>
          </w:p>
        </w:tc>
        <w:tc>
          <w:tcPr>
            <w:tcW w:w="1885" w:type="dxa"/>
            <w:tcBorders>
              <w:left w:val="single" w:sz="4" w:space="0" w:color="auto"/>
              <w:bottom w:val="single" w:sz="4" w:space="0" w:color="000000" w:themeColor="text1"/>
            </w:tcBorders>
          </w:tcPr>
          <w:p w:rsidR="00A10508" w:rsidRPr="00FC56A9" w:rsidRDefault="00937DBD" w:rsidP="002219AB">
            <w:pPr>
              <w:spacing w:after="0" w:line="240" w:lineRule="auto"/>
              <w:jc w:val="both"/>
              <w:rPr>
                <w:rFonts w:ascii="Times New Roman" w:hAnsi="Times New Roman"/>
                <w:b/>
                <w:sz w:val="24"/>
                <w:szCs w:val="24"/>
              </w:rPr>
            </w:pPr>
            <w:r w:rsidRPr="00FC56A9">
              <w:rPr>
                <w:rFonts w:ascii="Times New Roman" w:hAnsi="Times New Roman"/>
                <w:b/>
                <w:sz w:val="24"/>
                <w:szCs w:val="24"/>
              </w:rPr>
              <w:t xml:space="preserve">Remark </w:t>
            </w:r>
          </w:p>
        </w:tc>
      </w:tr>
      <w:tr w:rsidR="00A10508" w:rsidRPr="00660CDD" w:rsidTr="00937DBD">
        <w:tc>
          <w:tcPr>
            <w:tcW w:w="2303" w:type="dxa"/>
            <w:tcBorders>
              <w:bottom w:val="single" w:sz="4" w:space="0" w:color="auto"/>
              <w:right w:val="single" w:sz="4" w:space="0" w:color="auto"/>
            </w:tcBorders>
          </w:tcPr>
          <w:p w:rsidR="00A10508" w:rsidRPr="00660CDD" w:rsidRDefault="00A10508" w:rsidP="002219AB">
            <w:pPr>
              <w:spacing w:after="0" w:line="240" w:lineRule="auto"/>
              <w:jc w:val="both"/>
              <w:rPr>
                <w:rFonts w:ascii="Times New Roman" w:hAnsi="Times New Roman"/>
                <w:sz w:val="24"/>
                <w:szCs w:val="24"/>
              </w:rPr>
            </w:pPr>
            <w:r w:rsidRPr="00660CDD">
              <w:rPr>
                <w:rFonts w:ascii="Times New Roman" w:hAnsi="Times New Roman"/>
                <w:sz w:val="24"/>
                <w:szCs w:val="24"/>
              </w:rPr>
              <w:t xml:space="preserve">Age </w:t>
            </w:r>
          </w:p>
        </w:tc>
        <w:tc>
          <w:tcPr>
            <w:tcW w:w="2302" w:type="dxa"/>
            <w:tcBorders>
              <w:left w:val="single" w:sz="4" w:space="0" w:color="auto"/>
              <w:bottom w:val="single" w:sz="4" w:space="0" w:color="auto"/>
              <w:right w:val="single" w:sz="4" w:space="0" w:color="auto"/>
            </w:tcBorders>
          </w:tcPr>
          <w:p w:rsidR="00A10508" w:rsidRPr="00660CDD" w:rsidRDefault="00A10508" w:rsidP="002219AB">
            <w:pPr>
              <w:spacing w:after="0" w:line="240" w:lineRule="auto"/>
              <w:jc w:val="both"/>
              <w:rPr>
                <w:rFonts w:ascii="Times New Roman" w:hAnsi="Times New Roman"/>
                <w:sz w:val="24"/>
                <w:szCs w:val="24"/>
              </w:rPr>
            </w:pPr>
            <w:r w:rsidRPr="00660CDD">
              <w:rPr>
                <w:rFonts w:ascii="Times New Roman" w:hAnsi="Times New Roman"/>
                <w:sz w:val="24"/>
                <w:szCs w:val="24"/>
              </w:rPr>
              <w:t xml:space="preserve"> 0.0003998</w:t>
            </w:r>
          </w:p>
        </w:tc>
        <w:tc>
          <w:tcPr>
            <w:tcW w:w="1600" w:type="dxa"/>
            <w:tcBorders>
              <w:left w:val="single" w:sz="4" w:space="0" w:color="auto"/>
              <w:bottom w:val="single" w:sz="4" w:space="0" w:color="auto"/>
              <w:right w:val="single" w:sz="4" w:space="0" w:color="auto"/>
            </w:tcBorders>
          </w:tcPr>
          <w:p w:rsidR="00A10508" w:rsidRPr="00660CDD" w:rsidRDefault="00A10508" w:rsidP="002219AB">
            <w:pPr>
              <w:spacing w:after="0" w:line="240" w:lineRule="auto"/>
              <w:jc w:val="both"/>
              <w:rPr>
                <w:rFonts w:ascii="Times New Roman" w:hAnsi="Times New Roman"/>
                <w:sz w:val="24"/>
                <w:szCs w:val="24"/>
              </w:rPr>
            </w:pPr>
            <w:r w:rsidRPr="00660CDD">
              <w:rPr>
                <w:rFonts w:ascii="Times New Roman" w:hAnsi="Times New Roman"/>
                <w:sz w:val="24"/>
                <w:szCs w:val="24"/>
              </w:rPr>
              <w:t>0.0260027</w:t>
            </w:r>
          </w:p>
        </w:tc>
        <w:tc>
          <w:tcPr>
            <w:tcW w:w="1260" w:type="dxa"/>
            <w:tcBorders>
              <w:left w:val="single" w:sz="4" w:space="0" w:color="auto"/>
              <w:bottom w:val="single" w:sz="4" w:space="0" w:color="auto"/>
              <w:right w:val="single" w:sz="4" w:space="0" w:color="auto"/>
            </w:tcBorders>
          </w:tcPr>
          <w:p w:rsidR="00A10508" w:rsidRPr="00660CDD" w:rsidRDefault="00A10508" w:rsidP="002219AB">
            <w:pPr>
              <w:spacing w:after="0" w:line="240" w:lineRule="auto"/>
              <w:jc w:val="both"/>
              <w:rPr>
                <w:rFonts w:ascii="Times New Roman" w:hAnsi="Times New Roman"/>
                <w:sz w:val="24"/>
                <w:szCs w:val="24"/>
                <w:vertAlign w:val="superscript"/>
              </w:rPr>
            </w:pPr>
            <w:r w:rsidRPr="00660CDD">
              <w:rPr>
                <w:rFonts w:ascii="Times New Roman" w:hAnsi="Times New Roman"/>
                <w:sz w:val="24"/>
                <w:szCs w:val="24"/>
              </w:rPr>
              <w:t>0.988</w:t>
            </w:r>
          </w:p>
        </w:tc>
        <w:tc>
          <w:tcPr>
            <w:tcW w:w="1885" w:type="dxa"/>
            <w:tcBorders>
              <w:left w:val="single" w:sz="4" w:space="0" w:color="auto"/>
              <w:bottom w:val="single" w:sz="4" w:space="0" w:color="auto"/>
            </w:tcBorders>
          </w:tcPr>
          <w:p w:rsidR="00A10508" w:rsidRPr="00660CDD" w:rsidRDefault="00A10508" w:rsidP="002219AB">
            <w:pPr>
              <w:spacing w:after="0" w:line="240" w:lineRule="auto"/>
              <w:jc w:val="both"/>
              <w:rPr>
                <w:rFonts w:ascii="Times New Roman" w:hAnsi="Times New Roman"/>
                <w:sz w:val="24"/>
                <w:szCs w:val="24"/>
              </w:rPr>
            </w:pPr>
            <w:r w:rsidRPr="00660CDD">
              <w:rPr>
                <w:rFonts w:ascii="Times New Roman" w:hAnsi="Times New Roman"/>
                <w:sz w:val="24"/>
                <w:szCs w:val="24"/>
              </w:rPr>
              <w:t>Not significant</w:t>
            </w:r>
          </w:p>
        </w:tc>
      </w:tr>
      <w:tr w:rsidR="00A10508" w:rsidRPr="00660CDD" w:rsidTr="00937DBD">
        <w:tc>
          <w:tcPr>
            <w:tcW w:w="2303" w:type="dxa"/>
            <w:tcBorders>
              <w:top w:val="single" w:sz="4" w:space="0" w:color="auto"/>
              <w:bottom w:val="single" w:sz="4" w:space="0" w:color="auto"/>
              <w:right w:val="single" w:sz="4" w:space="0" w:color="auto"/>
            </w:tcBorders>
          </w:tcPr>
          <w:p w:rsidR="00A10508" w:rsidRPr="00660CDD" w:rsidRDefault="00A10508" w:rsidP="002219AB">
            <w:pPr>
              <w:spacing w:after="0" w:line="240" w:lineRule="auto"/>
              <w:jc w:val="both"/>
              <w:rPr>
                <w:rFonts w:ascii="Times New Roman" w:hAnsi="Times New Roman"/>
                <w:sz w:val="24"/>
                <w:szCs w:val="24"/>
              </w:rPr>
            </w:pPr>
            <w:r w:rsidRPr="00660CDD">
              <w:rPr>
                <w:rFonts w:ascii="Times New Roman" w:hAnsi="Times New Roman"/>
                <w:sz w:val="24"/>
                <w:szCs w:val="24"/>
              </w:rPr>
              <w:t>Marital status</w:t>
            </w:r>
          </w:p>
        </w:tc>
        <w:tc>
          <w:tcPr>
            <w:tcW w:w="2302" w:type="dxa"/>
            <w:tcBorders>
              <w:top w:val="single" w:sz="4" w:space="0" w:color="auto"/>
              <w:left w:val="single" w:sz="4" w:space="0" w:color="auto"/>
              <w:bottom w:val="single" w:sz="4" w:space="0" w:color="auto"/>
              <w:right w:val="single" w:sz="4" w:space="0" w:color="auto"/>
            </w:tcBorders>
          </w:tcPr>
          <w:p w:rsidR="00A10508" w:rsidRPr="00660CDD" w:rsidRDefault="00A10508" w:rsidP="002219AB">
            <w:pPr>
              <w:spacing w:after="0" w:line="240" w:lineRule="auto"/>
              <w:jc w:val="both"/>
              <w:rPr>
                <w:rFonts w:ascii="Times New Roman" w:hAnsi="Times New Roman"/>
                <w:sz w:val="24"/>
                <w:szCs w:val="24"/>
              </w:rPr>
            </w:pPr>
            <w:r w:rsidRPr="00660CDD">
              <w:rPr>
                <w:rFonts w:ascii="Times New Roman" w:hAnsi="Times New Roman"/>
                <w:sz w:val="24"/>
                <w:szCs w:val="24"/>
              </w:rPr>
              <w:t>-0.09193864</w:t>
            </w:r>
          </w:p>
        </w:tc>
        <w:tc>
          <w:tcPr>
            <w:tcW w:w="1600" w:type="dxa"/>
            <w:tcBorders>
              <w:top w:val="single" w:sz="4" w:space="0" w:color="auto"/>
              <w:left w:val="single" w:sz="4" w:space="0" w:color="auto"/>
              <w:bottom w:val="single" w:sz="4" w:space="0" w:color="auto"/>
              <w:right w:val="single" w:sz="4" w:space="0" w:color="auto"/>
            </w:tcBorders>
          </w:tcPr>
          <w:p w:rsidR="00A10508" w:rsidRPr="00660CDD" w:rsidRDefault="00A10508" w:rsidP="002219AB">
            <w:pPr>
              <w:spacing w:after="0" w:line="240" w:lineRule="auto"/>
              <w:jc w:val="both"/>
              <w:rPr>
                <w:rFonts w:ascii="Times New Roman" w:hAnsi="Times New Roman"/>
                <w:sz w:val="24"/>
                <w:szCs w:val="24"/>
              </w:rPr>
            </w:pPr>
            <w:r w:rsidRPr="00660CDD">
              <w:rPr>
                <w:rFonts w:ascii="Times New Roman" w:hAnsi="Times New Roman"/>
                <w:sz w:val="24"/>
                <w:szCs w:val="24"/>
              </w:rPr>
              <w:t>0.42459667</w:t>
            </w:r>
          </w:p>
        </w:tc>
        <w:tc>
          <w:tcPr>
            <w:tcW w:w="1260" w:type="dxa"/>
            <w:tcBorders>
              <w:top w:val="single" w:sz="4" w:space="0" w:color="auto"/>
              <w:left w:val="single" w:sz="4" w:space="0" w:color="auto"/>
              <w:bottom w:val="single" w:sz="4" w:space="0" w:color="auto"/>
              <w:right w:val="single" w:sz="4" w:space="0" w:color="auto"/>
            </w:tcBorders>
          </w:tcPr>
          <w:p w:rsidR="00A10508" w:rsidRPr="00660CDD" w:rsidRDefault="00A10508" w:rsidP="002219AB">
            <w:pPr>
              <w:spacing w:after="0" w:line="240" w:lineRule="auto"/>
              <w:jc w:val="both"/>
              <w:rPr>
                <w:rFonts w:ascii="Times New Roman" w:hAnsi="Times New Roman"/>
                <w:sz w:val="24"/>
                <w:szCs w:val="24"/>
                <w:vertAlign w:val="superscript"/>
              </w:rPr>
            </w:pPr>
            <w:r w:rsidRPr="00660CDD">
              <w:rPr>
                <w:rFonts w:ascii="Times New Roman" w:hAnsi="Times New Roman"/>
                <w:sz w:val="24"/>
                <w:szCs w:val="24"/>
              </w:rPr>
              <w:t>0.032</w:t>
            </w:r>
            <w:r w:rsidRPr="00660CDD">
              <w:rPr>
                <w:rFonts w:ascii="Times New Roman" w:hAnsi="Times New Roman"/>
                <w:sz w:val="24"/>
                <w:szCs w:val="24"/>
                <w:vertAlign w:val="superscript"/>
              </w:rPr>
              <w:t xml:space="preserve"> **</w:t>
            </w:r>
          </w:p>
        </w:tc>
        <w:tc>
          <w:tcPr>
            <w:tcW w:w="1885" w:type="dxa"/>
            <w:tcBorders>
              <w:top w:val="single" w:sz="4" w:space="0" w:color="auto"/>
              <w:left w:val="single" w:sz="4" w:space="0" w:color="auto"/>
              <w:bottom w:val="single" w:sz="4" w:space="0" w:color="auto"/>
            </w:tcBorders>
          </w:tcPr>
          <w:p w:rsidR="00A10508" w:rsidRPr="00660CDD" w:rsidRDefault="00A10508" w:rsidP="002219AB">
            <w:pPr>
              <w:spacing w:after="0" w:line="240" w:lineRule="auto"/>
              <w:jc w:val="both"/>
              <w:rPr>
                <w:rFonts w:ascii="Times New Roman" w:hAnsi="Times New Roman"/>
                <w:sz w:val="24"/>
                <w:szCs w:val="24"/>
              </w:rPr>
            </w:pPr>
            <w:r w:rsidRPr="00660CDD">
              <w:rPr>
                <w:rFonts w:ascii="Times New Roman" w:hAnsi="Times New Roman"/>
                <w:sz w:val="24"/>
                <w:szCs w:val="24"/>
              </w:rPr>
              <w:t xml:space="preserve">Significant </w:t>
            </w:r>
          </w:p>
        </w:tc>
      </w:tr>
      <w:tr w:rsidR="00A10508" w:rsidRPr="00660CDD" w:rsidTr="00937DBD">
        <w:tc>
          <w:tcPr>
            <w:tcW w:w="2303" w:type="dxa"/>
            <w:tcBorders>
              <w:top w:val="single" w:sz="4" w:space="0" w:color="auto"/>
              <w:bottom w:val="single" w:sz="4" w:space="0" w:color="auto"/>
              <w:right w:val="single" w:sz="4" w:space="0" w:color="auto"/>
            </w:tcBorders>
          </w:tcPr>
          <w:p w:rsidR="00A10508" w:rsidRPr="00660CDD" w:rsidRDefault="00A10508" w:rsidP="002219AB">
            <w:pPr>
              <w:spacing w:after="0" w:line="240" w:lineRule="auto"/>
              <w:jc w:val="both"/>
              <w:rPr>
                <w:rFonts w:ascii="Times New Roman" w:hAnsi="Times New Roman"/>
                <w:sz w:val="24"/>
                <w:szCs w:val="24"/>
              </w:rPr>
            </w:pPr>
            <w:r w:rsidRPr="00660CDD">
              <w:rPr>
                <w:rFonts w:ascii="Times New Roman" w:hAnsi="Times New Roman"/>
                <w:sz w:val="24"/>
                <w:szCs w:val="24"/>
              </w:rPr>
              <w:t>Irrigation farming income</w:t>
            </w:r>
          </w:p>
        </w:tc>
        <w:tc>
          <w:tcPr>
            <w:tcW w:w="2302" w:type="dxa"/>
            <w:tcBorders>
              <w:top w:val="single" w:sz="4" w:space="0" w:color="auto"/>
              <w:left w:val="single" w:sz="4" w:space="0" w:color="auto"/>
              <w:bottom w:val="single" w:sz="4" w:space="0" w:color="auto"/>
              <w:right w:val="single" w:sz="4" w:space="0" w:color="auto"/>
            </w:tcBorders>
          </w:tcPr>
          <w:p w:rsidR="00A10508" w:rsidRPr="00660CDD" w:rsidRDefault="00A10508" w:rsidP="002219AB">
            <w:pPr>
              <w:spacing w:after="0" w:line="240" w:lineRule="auto"/>
              <w:jc w:val="both"/>
              <w:rPr>
                <w:rFonts w:ascii="Times New Roman" w:hAnsi="Times New Roman"/>
                <w:sz w:val="24"/>
                <w:szCs w:val="24"/>
              </w:rPr>
            </w:pPr>
            <w:r w:rsidRPr="00660CDD">
              <w:rPr>
                <w:rFonts w:ascii="Times New Roman" w:hAnsi="Times New Roman"/>
                <w:sz w:val="24"/>
                <w:szCs w:val="24"/>
              </w:rPr>
              <w:t>0.0000141</w:t>
            </w:r>
          </w:p>
        </w:tc>
        <w:tc>
          <w:tcPr>
            <w:tcW w:w="1600" w:type="dxa"/>
            <w:tcBorders>
              <w:top w:val="single" w:sz="4" w:space="0" w:color="auto"/>
              <w:left w:val="single" w:sz="4" w:space="0" w:color="auto"/>
              <w:bottom w:val="single" w:sz="4" w:space="0" w:color="auto"/>
              <w:right w:val="single" w:sz="4" w:space="0" w:color="auto"/>
            </w:tcBorders>
          </w:tcPr>
          <w:p w:rsidR="00A10508" w:rsidRPr="00660CDD" w:rsidRDefault="00A10508" w:rsidP="002219AB">
            <w:pPr>
              <w:spacing w:after="0" w:line="240" w:lineRule="auto"/>
              <w:jc w:val="both"/>
              <w:rPr>
                <w:rFonts w:ascii="Times New Roman" w:hAnsi="Times New Roman"/>
                <w:sz w:val="24"/>
                <w:szCs w:val="24"/>
              </w:rPr>
            </w:pPr>
            <w:r w:rsidRPr="00660CDD">
              <w:rPr>
                <w:rFonts w:ascii="Times New Roman" w:hAnsi="Times New Roman"/>
                <w:sz w:val="24"/>
                <w:szCs w:val="24"/>
              </w:rPr>
              <w:t>4.77e-06</w:t>
            </w:r>
          </w:p>
        </w:tc>
        <w:tc>
          <w:tcPr>
            <w:tcW w:w="1260" w:type="dxa"/>
            <w:tcBorders>
              <w:top w:val="single" w:sz="4" w:space="0" w:color="auto"/>
              <w:left w:val="single" w:sz="4" w:space="0" w:color="auto"/>
              <w:bottom w:val="single" w:sz="4" w:space="0" w:color="auto"/>
              <w:right w:val="single" w:sz="4" w:space="0" w:color="auto"/>
            </w:tcBorders>
          </w:tcPr>
          <w:p w:rsidR="00A10508" w:rsidRPr="00660CDD" w:rsidRDefault="00A10508" w:rsidP="002219AB">
            <w:pPr>
              <w:spacing w:after="0" w:line="240" w:lineRule="auto"/>
              <w:jc w:val="both"/>
              <w:rPr>
                <w:rFonts w:ascii="Times New Roman" w:hAnsi="Times New Roman"/>
                <w:sz w:val="24"/>
                <w:szCs w:val="24"/>
                <w:vertAlign w:val="superscript"/>
              </w:rPr>
            </w:pPr>
            <w:r w:rsidRPr="00660CDD">
              <w:rPr>
                <w:rFonts w:ascii="Times New Roman" w:hAnsi="Times New Roman"/>
                <w:sz w:val="24"/>
                <w:szCs w:val="24"/>
              </w:rPr>
              <w:t xml:space="preserve">0.004 </w:t>
            </w:r>
            <w:r w:rsidR="00937DBD">
              <w:rPr>
                <w:rFonts w:ascii="Times New Roman" w:hAnsi="Times New Roman"/>
                <w:sz w:val="24"/>
                <w:szCs w:val="24"/>
                <w:vertAlign w:val="superscript"/>
              </w:rPr>
              <w:t>*</w:t>
            </w:r>
          </w:p>
        </w:tc>
        <w:tc>
          <w:tcPr>
            <w:tcW w:w="1885" w:type="dxa"/>
            <w:tcBorders>
              <w:top w:val="single" w:sz="4" w:space="0" w:color="auto"/>
              <w:left w:val="single" w:sz="4" w:space="0" w:color="auto"/>
              <w:bottom w:val="single" w:sz="4" w:space="0" w:color="auto"/>
            </w:tcBorders>
          </w:tcPr>
          <w:p w:rsidR="00A10508" w:rsidRPr="00660CDD" w:rsidRDefault="00A10508" w:rsidP="002219AB">
            <w:pPr>
              <w:spacing w:after="0" w:line="240" w:lineRule="auto"/>
              <w:jc w:val="both"/>
              <w:rPr>
                <w:rFonts w:ascii="Times New Roman" w:hAnsi="Times New Roman"/>
                <w:sz w:val="24"/>
                <w:szCs w:val="24"/>
              </w:rPr>
            </w:pPr>
            <w:r w:rsidRPr="00660CDD">
              <w:rPr>
                <w:rFonts w:ascii="Times New Roman" w:hAnsi="Times New Roman"/>
                <w:sz w:val="24"/>
                <w:szCs w:val="24"/>
              </w:rPr>
              <w:t xml:space="preserve">Significant </w:t>
            </w:r>
          </w:p>
        </w:tc>
      </w:tr>
      <w:tr w:rsidR="00A10508" w:rsidRPr="00660CDD" w:rsidTr="00937DBD">
        <w:tc>
          <w:tcPr>
            <w:tcW w:w="2303" w:type="dxa"/>
            <w:tcBorders>
              <w:top w:val="single" w:sz="4" w:space="0" w:color="auto"/>
              <w:bottom w:val="single" w:sz="4" w:space="0" w:color="auto"/>
              <w:right w:val="single" w:sz="4" w:space="0" w:color="auto"/>
            </w:tcBorders>
          </w:tcPr>
          <w:p w:rsidR="00A10508" w:rsidRPr="00660CDD" w:rsidRDefault="00A10508" w:rsidP="002219AB">
            <w:pPr>
              <w:spacing w:after="0" w:line="240" w:lineRule="auto"/>
              <w:jc w:val="both"/>
              <w:rPr>
                <w:rFonts w:ascii="Times New Roman" w:hAnsi="Times New Roman"/>
                <w:sz w:val="24"/>
                <w:szCs w:val="24"/>
              </w:rPr>
            </w:pPr>
            <w:r w:rsidRPr="00660CDD">
              <w:rPr>
                <w:rFonts w:ascii="Times New Roman" w:hAnsi="Times New Roman"/>
                <w:sz w:val="24"/>
                <w:szCs w:val="24"/>
              </w:rPr>
              <w:lastRenderedPageBreak/>
              <w:t>Educational level</w:t>
            </w:r>
          </w:p>
        </w:tc>
        <w:tc>
          <w:tcPr>
            <w:tcW w:w="2302" w:type="dxa"/>
            <w:tcBorders>
              <w:top w:val="single" w:sz="4" w:space="0" w:color="auto"/>
              <w:left w:val="single" w:sz="4" w:space="0" w:color="auto"/>
              <w:bottom w:val="single" w:sz="4" w:space="0" w:color="auto"/>
              <w:right w:val="single" w:sz="4" w:space="0" w:color="auto"/>
            </w:tcBorders>
          </w:tcPr>
          <w:p w:rsidR="00A10508" w:rsidRPr="00660CDD" w:rsidRDefault="00A10508" w:rsidP="002219AB">
            <w:pPr>
              <w:spacing w:after="0" w:line="240" w:lineRule="auto"/>
              <w:jc w:val="both"/>
              <w:rPr>
                <w:rFonts w:ascii="Times New Roman" w:hAnsi="Times New Roman"/>
                <w:sz w:val="24"/>
                <w:szCs w:val="24"/>
              </w:rPr>
            </w:pPr>
            <w:r w:rsidRPr="00660CDD">
              <w:rPr>
                <w:rFonts w:ascii="Times New Roman" w:hAnsi="Times New Roman"/>
                <w:sz w:val="24"/>
                <w:szCs w:val="24"/>
              </w:rPr>
              <w:t>-1.712253</w:t>
            </w:r>
          </w:p>
        </w:tc>
        <w:tc>
          <w:tcPr>
            <w:tcW w:w="1600" w:type="dxa"/>
            <w:tcBorders>
              <w:top w:val="single" w:sz="4" w:space="0" w:color="auto"/>
              <w:left w:val="single" w:sz="4" w:space="0" w:color="auto"/>
              <w:bottom w:val="single" w:sz="4" w:space="0" w:color="auto"/>
              <w:right w:val="single" w:sz="4" w:space="0" w:color="auto"/>
            </w:tcBorders>
          </w:tcPr>
          <w:p w:rsidR="00A10508" w:rsidRPr="00660CDD" w:rsidRDefault="00A10508" w:rsidP="002219AB">
            <w:pPr>
              <w:spacing w:after="0" w:line="240" w:lineRule="auto"/>
              <w:jc w:val="both"/>
              <w:rPr>
                <w:rFonts w:ascii="Times New Roman" w:hAnsi="Times New Roman"/>
                <w:sz w:val="24"/>
                <w:szCs w:val="24"/>
              </w:rPr>
            </w:pPr>
            <w:r w:rsidRPr="00660CDD">
              <w:rPr>
                <w:rFonts w:ascii="Times New Roman" w:hAnsi="Times New Roman"/>
                <w:sz w:val="24"/>
                <w:szCs w:val="24"/>
              </w:rPr>
              <w:t>0.5656213</w:t>
            </w:r>
          </w:p>
        </w:tc>
        <w:tc>
          <w:tcPr>
            <w:tcW w:w="1260" w:type="dxa"/>
            <w:tcBorders>
              <w:top w:val="single" w:sz="4" w:space="0" w:color="auto"/>
              <w:left w:val="single" w:sz="4" w:space="0" w:color="auto"/>
              <w:bottom w:val="single" w:sz="4" w:space="0" w:color="auto"/>
              <w:right w:val="single" w:sz="4" w:space="0" w:color="auto"/>
            </w:tcBorders>
          </w:tcPr>
          <w:p w:rsidR="00A10508" w:rsidRPr="00660CDD" w:rsidRDefault="00A10508" w:rsidP="002219AB">
            <w:pPr>
              <w:spacing w:after="0" w:line="240" w:lineRule="auto"/>
              <w:jc w:val="both"/>
              <w:rPr>
                <w:rFonts w:ascii="Times New Roman" w:hAnsi="Times New Roman"/>
                <w:sz w:val="24"/>
                <w:szCs w:val="24"/>
                <w:vertAlign w:val="superscript"/>
              </w:rPr>
            </w:pPr>
            <w:r w:rsidRPr="00660CDD">
              <w:rPr>
                <w:rFonts w:ascii="Times New Roman" w:hAnsi="Times New Roman"/>
                <w:sz w:val="24"/>
                <w:szCs w:val="24"/>
              </w:rPr>
              <w:t xml:space="preserve">0.003 </w:t>
            </w:r>
            <w:r w:rsidR="00937DBD">
              <w:rPr>
                <w:rFonts w:ascii="Times New Roman" w:hAnsi="Times New Roman"/>
                <w:sz w:val="24"/>
                <w:szCs w:val="24"/>
                <w:vertAlign w:val="superscript"/>
              </w:rPr>
              <w:t>*</w:t>
            </w:r>
          </w:p>
        </w:tc>
        <w:tc>
          <w:tcPr>
            <w:tcW w:w="1885" w:type="dxa"/>
            <w:tcBorders>
              <w:top w:val="single" w:sz="4" w:space="0" w:color="auto"/>
              <w:left w:val="single" w:sz="4" w:space="0" w:color="auto"/>
              <w:bottom w:val="single" w:sz="4" w:space="0" w:color="auto"/>
            </w:tcBorders>
          </w:tcPr>
          <w:p w:rsidR="00A10508" w:rsidRPr="00660CDD" w:rsidRDefault="00A10508" w:rsidP="002219AB">
            <w:pPr>
              <w:spacing w:after="0" w:line="240" w:lineRule="auto"/>
              <w:jc w:val="both"/>
              <w:rPr>
                <w:rFonts w:ascii="Times New Roman" w:hAnsi="Times New Roman"/>
                <w:sz w:val="24"/>
                <w:szCs w:val="24"/>
              </w:rPr>
            </w:pPr>
            <w:r w:rsidRPr="00660CDD">
              <w:rPr>
                <w:rFonts w:ascii="Times New Roman" w:hAnsi="Times New Roman"/>
                <w:sz w:val="24"/>
                <w:szCs w:val="24"/>
              </w:rPr>
              <w:t xml:space="preserve">Significant </w:t>
            </w:r>
          </w:p>
        </w:tc>
      </w:tr>
      <w:tr w:rsidR="00A10508" w:rsidRPr="00660CDD" w:rsidTr="00937DBD">
        <w:tc>
          <w:tcPr>
            <w:tcW w:w="2303" w:type="dxa"/>
            <w:tcBorders>
              <w:top w:val="single" w:sz="4" w:space="0" w:color="auto"/>
              <w:right w:val="single" w:sz="4" w:space="0" w:color="auto"/>
            </w:tcBorders>
          </w:tcPr>
          <w:p w:rsidR="00A10508" w:rsidRPr="00660CDD" w:rsidRDefault="00A10508" w:rsidP="002219AB">
            <w:pPr>
              <w:spacing w:after="0" w:line="240" w:lineRule="auto"/>
              <w:jc w:val="both"/>
              <w:rPr>
                <w:rFonts w:ascii="Times New Roman" w:hAnsi="Times New Roman"/>
                <w:sz w:val="24"/>
                <w:szCs w:val="24"/>
              </w:rPr>
            </w:pPr>
            <w:r w:rsidRPr="00660CDD">
              <w:rPr>
                <w:rFonts w:ascii="Times New Roman" w:hAnsi="Times New Roman"/>
                <w:sz w:val="24"/>
                <w:szCs w:val="24"/>
              </w:rPr>
              <w:t>Irrigation farming experience</w:t>
            </w:r>
          </w:p>
        </w:tc>
        <w:tc>
          <w:tcPr>
            <w:tcW w:w="2302" w:type="dxa"/>
            <w:tcBorders>
              <w:top w:val="single" w:sz="4" w:space="0" w:color="auto"/>
              <w:left w:val="single" w:sz="4" w:space="0" w:color="auto"/>
              <w:right w:val="single" w:sz="4" w:space="0" w:color="auto"/>
            </w:tcBorders>
          </w:tcPr>
          <w:p w:rsidR="00A10508" w:rsidRPr="00660CDD" w:rsidRDefault="00A10508" w:rsidP="002219AB">
            <w:pPr>
              <w:spacing w:after="0" w:line="240" w:lineRule="auto"/>
              <w:jc w:val="both"/>
              <w:rPr>
                <w:rFonts w:ascii="Times New Roman" w:hAnsi="Times New Roman"/>
                <w:sz w:val="24"/>
                <w:szCs w:val="24"/>
              </w:rPr>
            </w:pPr>
            <w:r w:rsidRPr="00660CDD">
              <w:rPr>
                <w:rFonts w:ascii="Times New Roman" w:hAnsi="Times New Roman"/>
                <w:sz w:val="24"/>
                <w:szCs w:val="24"/>
              </w:rPr>
              <w:t>0.0908463</w:t>
            </w:r>
          </w:p>
        </w:tc>
        <w:tc>
          <w:tcPr>
            <w:tcW w:w="1600" w:type="dxa"/>
            <w:tcBorders>
              <w:top w:val="single" w:sz="4" w:space="0" w:color="auto"/>
              <w:left w:val="single" w:sz="4" w:space="0" w:color="auto"/>
              <w:right w:val="single" w:sz="4" w:space="0" w:color="auto"/>
            </w:tcBorders>
          </w:tcPr>
          <w:p w:rsidR="00A10508" w:rsidRPr="00660CDD" w:rsidRDefault="00A10508" w:rsidP="002219AB">
            <w:pPr>
              <w:spacing w:after="0" w:line="240" w:lineRule="auto"/>
              <w:jc w:val="both"/>
              <w:rPr>
                <w:rFonts w:ascii="Times New Roman" w:hAnsi="Times New Roman"/>
                <w:sz w:val="24"/>
                <w:szCs w:val="24"/>
              </w:rPr>
            </w:pPr>
            <w:r w:rsidRPr="00660CDD">
              <w:rPr>
                <w:rFonts w:ascii="Times New Roman" w:hAnsi="Times New Roman"/>
                <w:sz w:val="24"/>
                <w:szCs w:val="24"/>
              </w:rPr>
              <w:t>0.541581</w:t>
            </w:r>
          </w:p>
        </w:tc>
        <w:tc>
          <w:tcPr>
            <w:tcW w:w="1260" w:type="dxa"/>
            <w:tcBorders>
              <w:top w:val="single" w:sz="4" w:space="0" w:color="auto"/>
              <w:left w:val="single" w:sz="4" w:space="0" w:color="auto"/>
              <w:right w:val="single" w:sz="4" w:space="0" w:color="auto"/>
            </w:tcBorders>
          </w:tcPr>
          <w:p w:rsidR="00A10508" w:rsidRPr="00660CDD" w:rsidRDefault="00A10508" w:rsidP="002219AB">
            <w:pPr>
              <w:spacing w:after="0" w:line="240" w:lineRule="auto"/>
              <w:jc w:val="both"/>
              <w:rPr>
                <w:rFonts w:ascii="Times New Roman" w:hAnsi="Times New Roman"/>
                <w:sz w:val="24"/>
                <w:szCs w:val="24"/>
                <w:vertAlign w:val="superscript"/>
              </w:rPr>
            </w:pPr>
            <w:r w:rsidRPr="00660CDD">
              <w:rPr>
                <w:rFonts w:ascii="Times New Roman" w:hAnsi="Times New Roman"/>
                <w:sz w:val="24"/>
                <w:szCs w:val="24"/>
              </w:rPr>
              <w:t xml:space="preserve">0.095 </w:t>
            </w:r>
          </w:p>
        </w:tc>
        <w:tc>
          <w:tcPr>
            <w:tcW w:w="1885" w:type="dxa"/>
            <w:tcBorders>
              <w:top w:val="single" w:sz="4" w:space="0" w:color="auto"/>
              <w:left w:val="single" w:sz="4" w:space="0" w:color="auto"/>
            </w:tcBorders>
          </w:tcPr>
          <w:p w:rsidR="00A10508" w:rsidRPr="00660CDD" w:rsidRDefault="00A10508" w:rsidP="002219AB">
            <w:pPr>
              <w:spacing w:after="0" w:line="240" w:lineRule="auto"/>
              <w:jc w:val="both"/>
              <w:rPr>
                <w:rFonts w:ascii="Times New Roman" w:hAnsi="Times New Roman"/>
                <w:sz w:val="24"/>
                <w:szCs w:val="24"/>
              </w:rPr>
            </w:pPr>
            <w:r w:rsidRPr="00660CDD">
              <w:rPr>
                <w:rFonts w:ascii="Times New Roman" w:hAnsi="Times New Roman"/>
                <w:sz w:val="24"/>
                <w:szCs w:val="24"/>
              </w:rPr>
              <w:t>Not significant</w:t>
            </w:r>
          </w:p>
        </w:tc>
      </w:tr>
    </w:tbl>
    <w:p w:rsidR="00A10508" w:rsidRPr="00FC56A9" w:rsidRDefault="00937DBD" w:rsidP="00A10508">
      <w:pPr>
        <w:spacing w:line="480" w:lineRule="auto"/>
        <w:jc w:val="both"/>
        <w:rPr>
          <w:rFonts w:ascii="Times New Roman" w:hAnsi="Times New Roman"/>
          <w:b/>
          <w:sz w:val="24"/>
          <w:szCs w:val="24"/>
        </w:rPr>
      </w:pPr>
      <w:r w:rsidRPr="00FC56A9">
        <w:rPr>
          <w:rFonts w:ascii="Times New Roman" w:hAnsi="Times New Roman"/>
          <w:b/>
          <w:sz w:val="24"/>
          <w:szCs w:val="24"/>
        </w:rPr>
        <w:t>Coefficient significant at *</w:t>
      </w:r>
      <w:r w:rsidR="00A10508" w:rsidRPr="00FC56A9">
        <w:rPr>
          <w:rFonts w:ascii="Times New Roman" w:hAnsi="Times New Roman"/>
          <w:b/>
          <w:sz w:val="24"/>
          <w:szCs w:val="24"/>
        </w:rPr>
        <w:t xml:space="preserve"> =1%</w:t>
      </w:r>
      <w:proofErr w:type="gramStart"/>
      <w:r w:rsidR="00A10508" w:rsidRPr="00FC56A9">
        <w:rPr>
          <w:rFonts w:ascii="Times New Roman" w:hAnsi="Times New Roman"/>
          <w:b/>
          <w:sz w:val="24"/>
          <w:szCs w:val="24"/>
        </w:rPr>
        <w:t>,*</w:t>
      </w:r>
      <w:proofErr w:type="gramEnd"/>
      <w:r w:rsidR="00A10508" w:rsidRPr="00FC56A9">
        <w:rPr>
          <w:rFonts w:ascii="Times New Roman" w:hAnsi="Times New Roman"/>
          <w:b/>
          <w:sz w:val="24"/>
          <w:szCs w:val="24"/>
        </w:rPr>
        <w:t>* = 5% (p≤ 0.05),</w:t>
      </w:r>
      <w:r w:rsidR="00FC56A9">
        <w:rPr>
          <w:rFonts w:ascii="Times New Roman" w:hAnsi="Times New Roman"/>
          <w:b/>
          <w:sz w:val="24"/>
          <w:szCs w:val="24"/>
        </w:rPr>
        <w:t xml:space="preserve"> </w:t>
      </w:r>
      <w:r w:rsidR="00A10508" w:rsidRPr="00FC56A9">
        <w:rPr>
          <w:rFonts w:ascii="Times New Roman" w:hAnsi="Times New Roman"/>
          <w:b/>
          <w:sz w:val="24"/>
          <w:szCs w:val="24"/>
        </w:rPr>
        <w:t>adjusted R</w:t>
      </w:r>
      <w:r w:rsidR="00A10508" w:rsidRPr="00FC56A9">
        <w:rPr>
          <w:rFonts w:ascii="Times New Roman" w:hAnsi="Times New Roman"/>
          <w:b/>
          <w:sz w:val="24"/>
          <w:szCs w:val="24"/>
          <w:vertAlign w:val="superscript"/>
        </w:rPr>
        <w:t xml:space="preserve">2 </w:t>
      </w:r>
      <w:r w:rsidR="00A10508" w:rsidRPr="00FC56A9">
        <w:rPr>
          <w:rFonts w:ascii="Times New Roman" w:hAnsi="Times New Roman"/>
          <w:b/>
          <w:sz w:val="24"/>
          <w:szCs w:val="24"/>
        </w:rPr>
        <w:t>=0.3891,FP&gt;F = 0.000)</w:t>
      </w:r>
    </w:p>
    <w:p w:rsidR="00A10508" w:rsidRPr="00F71509" w:rsidRDefault="00A10508" w:rsidP="00A10508">
      <w:pPr>
        <w:spacing w:line="360" w:lineRule="auto"/>
        <w:jc w:val="both"/>
        <w:rPr>
          <w:rFonts w:ascii="Times New Roman" w:hAnsi="Times New Roman"/>
          <w:b/>
          <w:sz w:val="24"/>
          <w:szCs w:val="24"/>
        </w:rPr>
      </w:pPr>
      <w:r w:rsidRPr="00F71509">
        <w:rPr>
          <w:rFonts w:ascii="Times New Roman" w:hAnsi="Times New Roman"/>
          <w:b/>
          <w:sz w:val="24"/>
          <w:szCs w:val="24"/>
        </w:rPr>
        <w:t>Conclusion</w:t>
      </w:r>
    </w:p>
    <w:p w:rsidR="00A10508" w:rsidRPr="00F71509" w:rsidRDefault="002219AB" w:rsidP="00A10508">
      <w:pPr>
        <w:spacing w:line="360" w:lineRule="auto"/>
        <w:jc w:val="both"/>
        <w:rPr>
          <w:rFonts w:ascii="Times New Roman" w:hAnsi="Times New Roman"/>
          <w:sz w:val="24"/>
          <w:szCs w:val="24"/>
        </w:rPr>
      </w:pPr>
      <w:r>
        <w:rPr>
          <w:rFonts w:ascii="Times New Roman" w:hAnsi="Times New Roman"/>
          <w:sz w:val="24"/>
          <w:szCs w:val="24"/>
        </w:rPr>
        <w:t xml:space="preserve">The study reveals that few members 5.12 % were executives of water users association while </w:t>
      </w:r>
      <w:r w:rsidRPr="00892BAC">
        <w:rPr>
          <w:rFonts w:ascii="Times New Roman" w:eastAsia="Times New Roman" w:hAnsi="Times New Roman"/>
          <w:sz w:val="24"/>
          <w:szCs w:val="24"/>
          <w:lang w:val="en-GB" w:eastAsia="en-GB"/>
        </w:rPr>
        <w:t>94.86</w:t>
      </w:r>
      <w:r>
        <w:rPr>
          <w:rFonts w:ascii="Times New Roman" w:eastAsia="Times New Roman" w:hAnsi="Times New Roman"/>
          <w:sz w:val="24"/>
          <w:szCs w:val="24"/>
          <w:lang w:val="en-GB" w:eastAsia="en-GB"/>
        </w:rPr>
        <w:t xml:space="preserve">% were ordinary members. </w:t>
      </w:r>
      <w:r w:rsidR="00A10508" w:rsidRPr="00F71509">
        <w:rPr>
          <w:rFonts w:ascii="Times New Roman" w:hAnsi="Times New Roman"/>
          <w:sz w:val="24"/>
          <w:szCs w:val="24"/>
        </w:rPr>
        <w:t>The</w:t>
      </w:r>
      <w:r w:rsidR="00A10508">
        <w:rPr>
          <w:rFonts w:ascii="Times New Roman" w:hAnsi="Times New Roman"/>
          <w:sz w:val="24"/>
          <w:szCs w:val="24"/>
        </w:rPr>
        <w:t xml:space="preserve"> </w:t>
      </w:r>
      <w:r w:rsidR="00662BC5">
        <w:rPr>
          <w:rFonts w:ascii="Times New Roman" w:hAnsi="Times New Roman"/>
          <w:sz w:val="24"/>
          <w:szCs w:val="24"/>
        </w:rPr>
        <w:t xml:space="preserve">determinants of </w:t>
      </w:r>
      <w:r w:rsidR="00A10508">
        <w:rPr>
          <w:rFonts w:ascii="Times New Roman" w:hAnsi="Times New Roman"/>
          <w:sz w:val="24"/>
          <w:szCs w:val="24"/>
        </w:rPr>
        <w:t xml:space="preserve">participation in </w:t>
      </w:r>
      <w:r>
        <w:rPr>
          <w:rFonts w:ascii="Times New Roman" w:hAnsi="Times New Roman"/>
          <w:sz w:val="24"/>
          <w:szCs w:val="24"/>
        </w:rPr>
        <w:t>social networks</w:t>
      </w:r>
      <w:r w:rsidR="00A10508" w:rsidRPr="00F71509">
        <w:rPr>
          <w:rFonts w:ascii="Times New Roman" w:hAnsi="Times New Roman"/>
          <w:sz w:val="24"/>
          <w:szCs w:val="24"/>
        </w:rPr>
        <w:t xml:space="preserve"> </w:t>
      </w:r>
      <w:r w:rsidR="00A10508">
        <w:rPr>
          <w:rFonts w:ascii="Times New Roman" w:hAnsi="Times New Roman"/>
          <w:sz w:val="24"/>
          <w:szCs w:val="24"/>
        </w:rPr>
        <w:t>were</w:t>
      </w:r>
      <w:r w:rsidR="00A10508" w:rsidRPr="00F71509">
        <w:rPr>
          <w:rFonts w:ascii="Times New Roman" w:hAnsi="Times New Roman"/>
          <w:sz w:val="24"/>
          <w:szCs w:val="24"/>
        </w:rPr>
        <w:t xml:space="preserve"> discovered to</w:t>
      </w:r>
      <w:r w:rsidR="00662BC5">
        <w:rPr>
          <w:rFonts w:ascii="Times New Roman" w:hAnsi="Times New Roman"/>
          <w:sz w:val="24"/>
          <w:szCs w:val="24"/>
        </w:rPr>
        <w:t xml:space="preserve"> marital status, income and educational level.</w:t>
      </w:r>
      <w:r w:rsidR="00A10508" w:rsidRPr="00F71509">
        <w:rPr>
          <w:rFonts w:ascii="Times New Roman" w:hAnsi="Times New Roman"/>
          <w:sz w:val="24"/>
          <w:szCs w:val="24"/>
        </w:rPr>
        <w:t xml:space="preserve"> The result shows that market information was</w:t>
      </w:r>
      <w:r w:rsidR="00662BC5">
        <w:rPr>
          <w:rFonts w:ascii="Times New Roman" w:hAnsi="Times New Roman"/>
          <w:sz w:val="24"/>
          <w:szCs w:val="24"/>
        </w:rPr>
        <w:t xml:space="preserve"> the highest ranked benefit</w:t>
      </w:r>
      <w:r w:rsidR="00A10508" w:rsidRPr="00F71509">
        <w:rPr>
          <w:rFonts w:ascii="Times New Roman" w:hAnsi="Times New Roman"/>
          <w:sz w:val="24"/>
          <w:szCs w:val="24"/>
        </w:rPr>
        <w:t xml:space="preserve"> of </w:t>
      </w:r>
      <w:r w:rsidR="00662BC5">
        <w:rPr>
          <w:rFonts w:ascii="Times New Roman" w:hAnsi="Times New Roman"/>
          <w:sz w:val="24"/>
          <w:szCs w:val="24"/>
        </w:rPr>
        <w:t>participation in social networks while</w:t>
      </w:r>
      <w:r w:rsidR="00A10508" w:rsidRPr="00F71509">
        <w:rPr>
          <w:rFonts w:ascii="Times New Roman" w:hAnsi="Times New Roman"/>
          <w:sz w:val="24"/>
          <w:szCs w:val="24"/>
        </w:rPr>
        <w:t xml:space="preserve"> lack of input was the highest ranked constraint faced by farmers using irrigation farming.</w:t>
      </w:r>
    </w:p>
    <w:p w:rsidR="00A10508" w:rsidRPr="00F71509" w:rsidRDefault="00A10508" w:rsidP="00A10508">
      <w:pPr>
        <w:autoSpaceDE w:val="0"/>
        <w:autoSpaceDN w:val="0"/>
        <w:adjustRightInd w:val="0"/>
        <w:spacing w:after="0" w:line="360" w:lineRule="auto"/>
        <w:jc w:val="both"/>
        <w:rPr>
          <w:rFonts w:ascii="Times New Roman" w:hAnsi="Times New Roman"/>
          <w:b/>
          <w:bCs/>
          <w:sz w:val="24"/>
          <w:szCs w:val="24"/>
        </w:rPr>
      </w:pPr>
      <w:r w:rsidRPr="00F71509">
        <w:rPr>
          <w:rFonts w:ascii="Times New Roman" w:hAnsi="Times New Roman"/>
          <w:b/>
          <w:bCs/>
          <w:sz w:val="24"/>
          <w:szCs w:val="24"/>
        </w:rPr>
        <w:t>Recommendations</w:t>
      </w:r>
    </w:p>
    <w:p w:rsidR="00A10508" w:rsidRPr="00F71509" w:rsidRDefault="00A10508" w:rsidP="00A10508">
      <w:pPr>
        <w:autoSpaceDE w:val="0"/>
        <w:autoSpaceDN w:val="0"/>
        <w:adjustRightInd w:val="0"/>
        <w:spacing w:after="0" w:line="360" w:lineRule="auto"/>
        <w:jc w:val="both"/>
        <w:rPr>
          <w:rFonts w:ascii="Times New Roman" w:hAnsi="Times New Roman"/>
          <w:sz w:val="24"/>
          <w:szCs w:val="24"/>
        </w:rPr>
      </w:pPr>
      <w:r w:rsidRPr="00F71509">
        <w:rPr>
          <w:rFonts w:ascii="Times New Roman" w:hAnsi="Times New Roman"/>
          <w:sz w:val="24"/>
          <w:szCs w:val="24"/>
        </w:rPr>
        <w:t>The following recommendations were suggested;</w:t>
      </w:r>
    </w:p>
    <w:p w:rsidR="00A10508" w:rsidRPr="00F71509" w:rsidRDefault="00A10508" w:rsidP="00A10508">
      <w:pPr>
        <w:autoSpaceDE w:val="0"/>
        <w:autoSpaceDN w:val="0"/>
        <w:adjustRightInd w:val="0"/>
        <w:spacing w:after="0" w:line="360" w:lineRule="auto"/>
        <w:jc w:val="both"/>
        <w:rPr>
          <w:rFonts w:ascii="Times New Roman" w:hAnsi="Times New Roman"/>
          <w:sz w:val="24"/>
          <w:szCs w:val="24"/>
        </w:rPr>
      </w:pPr>
    </w:p>
    <w:p w:rsidR="00A10508" w:rsidRPr="00F71509" w:rsidRDefault="00662BC5" w:rsidP="00A10508">
      <w:pPr>
        <w:pStyle w:val="ListParagraph"/>
        <w:numPr>
          <w:ilvl w:val="0"/>
          <w:numId w:val="3"/>
        </w:numPr>
        <w:spacing w:line="360" w:lineRule="auto"/>
        <w:jc w:val="both"/>
        <w:rPr>
          <w:rFonts w:ascii="Times New Roman" w:hAnsi="Times New Roman"/>
          <w:sz w:val="24"/>
          <w:szCs w:val="24"/>
        </w:rPr>
      </w:pPr>
      <w:r>
        <w:rPr>
          <w:rFonts w:ascii="Times New Roman" w:hAnsi="Times New Roman"/>
          <w:sz w:val="24"/>
          <w:szCs w:val="24"/>
        </w:rPr>
        <w:t>Government and Non-g</w:t>
      </w:r>
      <w:r w:rsidR="00A10508" w:rsidRPr="00F71509">
        <w:rPr>
          <w:rFonts w:ascii="Times New Roman" w:hAnsi="Times New Roman"/>
          <w:sz w:val="24"/>
          <w:szCs w:val="24"/>
        </w:rPr>
        <w:t>overnmental organization should create more awareness about irrigation farming.</w:t>
      </w:r>
    </w:p>
    <w:p w:rsidR="00A10508" w:rsidRPr="00F71509" w:rsidRDefault="00A10508" w:rsidP="00A10508">
      <w:pPr>
        <w:pStyle w:val="ListParagraph"/>
        <w:numPr>
          <w:ilvl w:val="0"/>
          <w:numId w:val="3"/>
        </w:numPr>
        <w:spacing w:line="360" w:lineRule="auto"/>
        <w:jc w:val="both"/>
        <w:rPr>
          <w:rFonts w:ascii="Times New Roman" w:hAnsi="Times New Roman"/>
          <w:sz w:val="24"/>
          <w:szCs w:val="24"/>
        </w:rPr>
      </w:pPr>
      <w:r w:rsidRPr="00F71509">
        <w:rPr>
          <w:rFonts w:ascii="Times New Roman" w:hAnsi="Times New Roman"/>
          <w:sz w:val="24"/>
          <w:szCs w:val="24"/>
        </w:rPr>
        <w:t>Farmers participating in irrigation farming should form functional groups through which they can access resources for irrigation farming.</w:t>
      </w:r>
    </w:p>
    <w:p w:rsidR="00A10508" w:rsidRPr="00F71509" w:rsidRDefault="00A10508" w:rsidP="00A10508">
      <w:pPr>
        <w:pStyle w:val="ListParagraph"/>
        <w:numPr>
          <w:ilvl w:val="0"/>
          <w:numId w:val="3"/>
        </w:numPr>
        <w:spacing w:line="360" w:lineRule="auto"/>
        <w:jc w:val="both"/>
        <w:rPr>
          <w:rFonts w:ascii="Times New Roman" w:hAnsi="Times New Roman"/>
          <w:sz w:val="24"/>
          <w:szCs w:val="24"/>
        </w:rPr>
      </w:pPr>
      <w:r w:rsidRPr="00F71509">
        <w:rPr>
          <w:rFonts w:ascii="Times New Roman" w:hAnsi="Times New Roman"/>
          <w:sz w:val="24"/>
          <w:szCs w:val="24"/>
        </w:rPr>
        <w:t xml:space="preserve"> Government should expand the various irrigation facilities in the country so as to attract new farmers.</w:t>
      </w:r>
    </w:p>
    <w:p w:rsidR="002219AB" w:rsidRDefault="00A10508" w:rsidP="002219AB">
      <w:pPr>
        <w:pStyle w:val="ListParagraph"/>
        <w:numPr>
          <w:ilvl w:val="0"/>
          <w:numId w:val="3"/>
        </w:numPr>
        <w:spacing w:line="360" w:lineRule="auto"/>
        <w:jc w:val="both"/>
        <w:rPr>
          <w:rFonts w:ascii="Times New Roman" w:hAnsi="Times New Roman"/>
          <w:sz w:val="24"/>
          <w:szCs w:val="24"/>
        </w:rPr>
      </w:pPr>
      <w:r w:rsidRPr="00F71509">
        <w:rPr>
          <w:rFonts w:ascii="Times New Roman" w:hAnsi="Times New Roman"/>
          <w:sz w:val="24"/>
          <w:szCs w:val="24"/>
        </w:rPr>
        <w:t>There should be training of farmers.</w:t>
      </w:r>
    </w:p>
    <w:p w:rsidR="002219AB" w:rsidRDefault="002219AB" w:rsidP="002219AB">
      <w:pPr>
        <w:spacing w:line="360" w:lineRule="auto"/>
        <w:jc w:val="both"/>
        <w:rPr>
          <w:rFonts w:ascii="Times New Roman" w:hAnsi="Times New Roman"/>
          <w:b/>
          <w:sz w:val="24"/>
          <w:szCs w:val="24"/>
        </w:rPr>
      </w:pPr>
    </w:p>
    <w:p w:rsidR="002219AB" w:rsidRDefault="002219AB" w:rsidP="002219AB">
      <w:pPr>
        <w:spacing w:line="360" w:lineRule="auto"/>
        <w:jc w:val="both"/>
        <w:rPr>
          <w:rFonts w:ascii="Times New Roman" w:hAnsi="Times New Roman"/>
          <w:b/>
          <w:sz w:val="24"/>
          <w:szCs w:val="24"/>
        </w:rPr>
      </w:pPr>
    </w:p>
    <w:p w:rsidR="002219AB" w:rsidRDefault="002219AB" w:rsidP="002219AB">
      <w:pPr>
        <w:spacing w:line="360" w:lineRule="auto"/>
        <w:jc w:val="both"/>
        <w:rPr>
          <w:rFonts w:ascii="Times New Roman" w:hAnsi="Times New Roman"/>
          <w:b/>
          <w:sz w:val="24"/>
          <w:szCs w:val="24"/>
        </w:rPr>
      </w:pPr>
    </w:p>
    <w:p w:rsidR="002219AB" w:rsidRDefault="002219AB" w:rsidP="002219AB">
      <w:pPr>
        <w:spacing w:line="360" w:lineRule="auto"/>
        <w:jc w:val="both"/>
        <w:rPr>
          <w:rFonts w:ascii="Times New Roman" w:hAnsi="Times New Roman"/>
          <w:b/>
          <w:sz w:val="24"/>
          <w:szCs w:val="24"/>
        </w:rPr>
      </w:pPr>
    </w:p>
    <w:p w:rsidR="002219AB" w:rsidRDefault="002219AB" w:rsidP="002219AB">
      <w:pPr>
        <w:spacing w:line="360" w:lineRule="auto"/>
        <w:jc w:val="both"/>
        <w:rPr>
          <w:rFonts w:ascii="Times New Roman" w:hAnsi="Times New Roman"/>
          <w:b/>
          <w:sz w:val="24"/>
          <w:szCs w:val="24"/>
        </w:rPr>
      </w:pPr>
    </w:p>
    <w:p w:rsidR="002219AB" w:rsidRDefault="002219AB" w:rsidP="002219AB">
      <w:pPr>
        <w:spacing w:line="360" w:lineRule="auto"/>
        <w:jc w:val="both"/>
        <w:rPr>
          <w:rFonts w:ascii="Times New Roman" w:hAnsi="Times New Roman"/>
          <w:b/>
          <w:sz w:val="24"/>
          <w:szCs w:val="24"/>
        </w:rPr>
      </w:pPr>
    </w:p>
    <w:p w:rsidR="002219AB" w:rsidRDefault="002219AB" w:rsidP="002219AB">
      <w:pPr>
        <w:spacing w:line="360" w:lineRule="auto"/>
        <w:jc w:val="both"/>
        <w:rPr>
          <w:rFonts w:ascii="Times New Roman" w:hAnsi="Times New Roman"/>
          <w:b/>
          <w:sz w:val="24"/>
          <w:szCs w:val="24"/>
        </w:rPr>
      </w:pPr>
    </w:p>
    <w:p w:rsidR="00A10508" w:rsidRPr="002219AB" w:rsidRDefault="00A10508" w:rsidP="002219AB">
      <w:pPr>
        <w:spacing w:line="360" w:lineRule="auto"/>
        <w:jc w:val="both"/>
        <w:rPr>
          <w:rFonts w:ascii="Times New Roman" w:hAnsi="Times New Roman"/>
          <w:sz w:val="24"/>
          <w:szCs w:val="24"/>
        </w:rPr>
      </w:pPr>
      <w:r w:rsidRPr="002219AB">
        <w:rPr>
          <w:rFonts w:ascii="Times New Roman" w:hAnsi="Times New Roman"/>
          <w:b/>
          <w:sz w:val="24"/>
          <w:szCs w:val="24"/>
        </w:rPr>
        <w:lastRenderedPageBreak/>
        <w:t>References</w:t>
      </w:r>
    </w:p>
    <w:p w:rsidR="00A10508" w:rsidRPr="0000071C" w:rsidRDefault="00A10508" w:rsidP="00A10508">
      <w:pPr>
        <w:pStyle w:val="Heading6"/>
        <w:spacing w:before="0" w:after="0" w:line="360" w:lineRule="auto"/>
        <w:ind w:left="1260" w:hanging="1260"/>
        <w:jc w:val="both"/>
        <w:rPr>
          <w:rFonts w:ascii="Times New Roman" w:hAnsi="Times New Roman"/>
          <w:b w:val="0"/>
          <w:bCs w:val="0"/>
          <w:sz w:val="24"/>
          <w:szCs w:val="24"/>
        </w:rPr>
      </w:pPr>
      <w:r w:rsidRPr="0000071C">
        <w:rPr>
          <w:rFonts w:ascii="Times New Roman" w:hAnsi="Times New Roman"/>
          <w:b w:val="0"/>
          <w:sz w:val="24"/>
          <w:szCs w:val="24"/>
        </w:rPr>
        <w:t xml:space="preserve">African Union.  2010. Plan of </w:t>
      </w:r>
      <w:proofErr w:type="gramStart"/>
      <w:r w:rsidRPr="0000071C">
        <w:rPr>
          <w:rFonts w:ascii="Times New Roman" w:hAnsi="Times New Roman"/>
          <w:b w:val="0"/>
          <w:sz w:val="24"/>
          <w:szCs w:val="24"/>
        </w:rPr>
        <w:t>Action ;</w:t>
      </w:r>
      <w:proofErr w:type="gramEnd"/>
      <w:r w:rsidRPr="0000071C">
        <w:rPr>
          <w:rFonts w:ascii="Times New Roman" w:hAnsi="Times New Roman"/>
          <w:b w:val="0"/>
          <w:sz w:val="24"/>
          <w:szCs w:val="24"/>
        </w:rPr>
        <w:t xml:space="preserve"> Decade for youth Development and Empowerment      Third Ordinary Session of the Conference of  the African Union Ministers  In Charge of Youth  </w:t>
      </w:r>
      <w:r w:rsidRPr="0000071C">
        <w:rPr>
          <w:rFonts w:ascii="Times New Roman" w:hAnsi="Times New Roman"/>
          <w:b w:val="0"/>
          <w:bCs w:val="0"/>
          <w:sz w:val="24"/>
          <w:szCs w:val="24"/>
        </w:rPr>
        <w:t xml:space="preserve">12-16 April 2010 </w:t>
      </w:r>
      <w:r w:rsidRPr="0000071C">
        <w:rPr>
          <w:rFonts w:ascii="Times New Roman" w:hAnsi="Times New Roman"/>
          <w:b w:val="0"/>
          <w:sz w:val="24"/>
          <w:szCs w:val="24"/>
        </w:rPr>
        <w:t xml:space="preserve">Victoria Falls, </w:t>
      </w:r>
      <w:r w:rsidRPr="0000071C">
        <w:rPr>
          <w:rFonts w:ascii="Times New Roman" w:hAnsi="Times New Roman"/>
          <w:b w:val="0"/>
          <w:bCs w:val="0"/>
          <w:sz w:val="24"/>
          <w:szCs w:val="24"/>
        </w:rPr>
        <w:t>Zimbabwe.</w:t>
      </w:r>
    </w:p>
    <w:p w:rsidR="00A10508" w:rsidRPr="0000071C" w:rsidRDefault="00A10508" w:rsidP="00A10508">
      <w:pPr>
        <w:ind w:left="1170" w:hanging="1170"/>
        <w:rPr>
          <w:rFonts w:ascii="Times New Roman" w:hAnsi="Times New Roman"/>
          <w:sz w:val="24"/>
          <w:szCs w:val="24"/>
          <w:lang w:val="en-GB" w:eastAsia="en-GB"/>
        </w:rPr>
      </w:pPr>
      <w:proofErr w:type="gramStart"/>
      <w:r w:rsidRPr="0000071C">
        <w:rPr>
          <w:rFonts w:ascii="Times New Roman" w:hAnsi="Times New Roman"/>
          <w:sz w:val="24"/>
          <w:szCs w:val="24"/>
          <w:lang w:val="en-GB" w:eastAsia="en-GB"/>
        </w:rPr>
        <w:t>Annon  (</w:t>
      </w:r>
      <w:proofErr w:type="gramEnd"/>
      <w:r w:rsidRPr="0000071C">
        <w:rPr>
          <w:rFonts w:ascii="Times New Roman" w:hAnsi="Times New Roman"/>
          <w:sz w:val="24"/>
          <w:szCs w:val="24"/>
          <w:lang w:val="en-GB" w:eastAsia="en-GB"/>
        </w:rPr>
        <w:t xml:space="preserve">2008). Rural </w:t>
      </w:r>
      <w:proofErr w:type="gramStart"/>
      <w:r w:rsidRPr="0000071C">
        <w:rPr>
          <w:rFonts w:ascii="Times New Roman" w:hAnsi="Times New Roman"/>
          <w:sz w:val="24"/>
          <w:szCs w:val="24"/>
          <w:lang w:val="en-GB" w:eastAsia="en-GB"/>
        </w:rPr>
        <w:t>Poverty  in</w:t>
      </w:r>
      <w:proofErr w:type="gramEnd"/>
      <w:r w:rsidRPr="0000071C">
        <w:rPr>
          <w:rFonts w:ascii="Times New Roman" w:hAnsi="Times New Roman"/>
          <w:sz w:val="24"/>
          <w:szCs w:val="24"/>
          <w:lang w:val="en-GB" w:eastAsia="en-GB"/>
        </w:rPr>
        <w:t xml:space="preserve"> Nigeria : Rural Poverty Portal Nigeria. </w:t>
      </w:r>
      <w:proofErr w:type="gramStart"/>
      <w:r w:rsidRPr="0000071C">
        <w:rPr>
          <w:rFonts w:ascii="Times New Roman" w:hAnsi="Times New Roman"/>
          <w:sz w:val="24"/>
          <w:szCs w:val="24"/>
          <w:lang w:val="en-GB" w:eastAsia="en-GB"/>
        </w:rPr>
        <w:t>Downloaded  from</w:t>
      </w:r>
      <w:proofErr w:type="gramEnd"/>
      <w:r w:rsidRPr="0000071C">
        <w:rPr>
          <w:rFonts w:ascii="Times New Roman" w:hAnsi="Times New Roman"/>
          <w:sz w:val="24"/>
          <w:szCs w:val="24"/>
          <w:lang w:val="en-GB" w:eastAsia="en-GB"/>
        </w:rPr>
        <w:t xml:space="preserve">  www.globalaging.org/index.htm  On  January  27, 2009.</w:t>
      </w:r>
    </w:p>
    <w:p w:rsidR="00A10508" w:rsidRPr="0000071C" w:rsidRDefault="00A10508" w:rsidP="00A10508">
      <w:pPr>
        <w:autoSpaceDE w:val="0"/>
        <w:autoSpaceDN w:val="0"/>
        <w:adjustRightInd w:val="0"/>
        <w:spacing w:after="0" w:line="360" w:lineRule="auto"/>
        <w:ind w:left="1260" w:hanging="1260"/>
        <w:jc w:val="both"/>
        <w:rPr>
          <w:rFonts w:ascii="Times New Roman" w:hAnsi="Times New Roman"/>
          <w:sz w:val="24"/>
          <w:szCs w:val="24"/>
        </w:rPr>
      </w:pPr>
      <w:r w:rsidRPr="0000071C">
        <w:rPr>
          <w:rFonts w:ascii="Times New Roman" w:hAnsi="Times New Roman"/>
          <w:sz w:val="24"/>
          <w:szCs w:val="24"/>
        </w:rPr>
        <w:t>Dixon J., A. Tanyeri-Abur, and H. Wattenbach (2003), “Context and Framework for Approaches to Assessing the Impact of Globalization on Smallholders”, In Dixon J., K. Taniguchi and H. Wattenbach edited, Approaches to Assessing the Impact of Globalization on African Smallholders: Household and Village Economy Modeling, Proceedings of Working Session Globalization and the Africa Smallholder Study, FAO and World Bank, Rome, Italy, Food and Agricultural Organization United Nations.</w:t>
      </w:r>
    </w:p>
    <w:p w:rsidR="00A10508" w:rsidRPr="0000071C" w:rsidRDefault="00A10508" w:rsidP="00A10508">
      <w:pPr>
        <w:autoSpaceDE w:val="0"/>
        <w:autoSpaceDN w:val="0"/>
        <w:adjustRightInd w:val="0"/>
        <w:spacing w:after="0" w:line="360" w:lineRule="auto"/>
        <w:ind w:left="1350" w:hanging="1350"/>
        <w:jc w:val="both"/>
        <w:rPr>
          <w:rFonts w:ascii="Times New Roman" w:hAnsi="Times New Roman"/>
          <w:bCs/>
          <w:sz w:val="24"/>
          <w:szCs w:val="24"/>
        </w:rPr>
      </w:pPr>
      <w:r w:rsidRPr="0000071C">
        <w:rPr>
          <w:rFonts w:ascii="Times New Roman" w:hAnsi="Times New Roman"/>
          <w:bCs/>
          <w:sz w:val="24"/>
          <w:szCs w:val="24"/>
        </w:rPr>
        <w:t xml:space="preserve">Dauda, T. O. Asiribo O. E, Akinbode, S. O, Saka, J. O. And Salahu, B. F. (2009) </w:t>
      </w:r>
      <w:proofErr w:type="gramStart"/>
      <w:r w:rsidRPr="0000071C">
        <w:rPr>
          <w:rFonts w:ascii="Times New Roman" w:hAnsi="Times New Roman"/>
          <w:bCs/>
          <w:sz w:val="24"/>
          <w:szCs w:val="24"/>
        </w:rPr>
        <w:t>An</w:t>
      </w:r>
      <w:proofErr w:type="gramEnd"/>
      <w:r w:rsidRPr="0000071C">
        <w:rPr>
          <w:rFonts w:ascii="Times New Roman" w:hAnsi="Times New Roman"/>
          <w:bCs/>
          <w:sz w:val="24"/>
          <w:szCs w:val="24"/>
        </w:rPr>
        <w:t xml:space="preserve"> assessment of the roles of irrigation farming in the millennium development goals.</w:t>
      </w:r>
      <w:r w:rsidRPr="0000071C">
        <w:rPr>
          <w:rFonts w:ascii="Times New Roman" w:hAnsi="Times New Roman"/>
          <w:sz w:val="24"/>
          <w:szCs w:val="24"/>
        </w:rPr>
        <w:t>African Journal of Agricultural Research Vol. 4 (5), pp. 445-450, May 2009.</w:t>
      </w:r>
    </w:p>
    <w:p w:rsidR="00A10508" w:rsidRPr="0000071C" w:rsidRDefault="00A10508" w:rsidP="00A10508">
      <w:pPr>
        <w:autoSpaceDE w:val="0"/>
        <w:autoSpaceDN w:val="0"/>
        <w:adjustRightInd w:val="0"/>
        <w:spacing w:after="0" w:line="360" w:lineRule="auto"/>
        <w:ind w:left="1260" w:hanging="1260"/>
        <w:jc w:val="both"/>
        <w:rPr>
          <w:rFonts w:ascii="Times New Roman" w:hAnsi="Times New Roman"/>
          <w:bCs/>
          <w:sz w:val="24"/>
          <w:szCs w:val="24"/>
        </w:rPr>
      </w:pPr>
      <w:r w:rsidRPr="0000071C">
        <w:rPr>
          <w:rFonts w:ascii="Times New Roman" w:hAnsi="Times New Roman"/>
          <w:sz w:val="24"/>
          <w:szCs w:val="24"/>
        </w:rPr>
        <w:t>Fakayode, S.B.  Ogunlade</w:t>
      </w:r>
      <w:proofErr w:type="gramStart"/>
      <w:r w:rsidRPr="0000071C">
        <w:rPr>
          <w:rFonts w:ascii="Times New Roman" w:hAnsi="Times New Roman"/>
          <w:sz w:val="24"/>
          <w:szCs w:val="24"/>
        </w:rPr>
        <w:t>,I</w:t>
      </w:r>
      <w:proofErr w:type="gramEnd"/>
      <w:r w:rsidRPr="0000071C">
        <w:rPr>
          <w:rFonts w:ascii="Times New Roman" w:hAnsi="Times New Roman"/>
          <w:sz w:val="24"/>
          <w:szCs w:val="24"/>
        </w:rPr>
        <w:t xml:space="preserve">. Ayinde,O. And. Olabode .P(.2010) </w:t>
      </w:r>
      <w:r w:rsidRPr="0000071C">
        <w:rPr>
          <w:rFonts w:ascii="Times New Roman" w:hAnsi="Times New Roman"/>
          <w:bCs/>
          <w:sz w:val="24"/>
          <w:szCs w:val="24"/>
        </w:rPr>
        <w:t xml:space="preserve">factors affecting farmers’ ability to pay for irrigation facilities in Nigeria: the case of oshin irrigation scheme in kwara state. </w:t>
      </w:r>
      <w:proofErr w:type="gramStart"/>
      <w:r w:rsidRPr="0000071C">
        <w:rPr>
          <w:rFonts w:ascii="Times New Roman" w:hAnsi="Times New Roman"/>
          <w:bCs/>
          <w:i/>
          <w:sz w:val="24"/>
          <w:szCs w:val="24"/>
        </w:rPr>
        <w:t>journal</w:t>
      </w:r>
      <w:proofErr w:type="gramEnd"/>
      <w:r w:rsidRPr="0000071C">
        <w:rPr>
          <w:rFonts w:ascii="Times New Roman" w:hAnsi="Times New Roman"/>
          <w:bCs/>
          <w:i/>
          <w:sz w:val="24"/>
          <w:szCs w:val="24"/>
        </w:rPr>
        <w:t xml:space="preserve"> of sustainable development in africa</w:t>
      </w:r>
      <w:r w:rsidRPr="0000071C">
        <w:rPr>
          <w:rFonts w:ascii="Times New Roman" w:hAnsi="Times New Roman"/>
          <w:bCs/>
          <w:sz w:val="24"/>
          <w:szCs w:val="24"/>
        </w:rPr>
        <w:t xml:space="preserve"> (volume 12, no.1, 2010) </w:t>
      </w:r>
      <w:r w:rsidRPr="0000071C">
        <w:rPr>
          <w:rFonts w:ascii="Times New Roman" w:hAnsi="Times New Roman"/>
          <w:sz w:val="24"/>
          <w:szCs w:val="24"/>
        </w:rPr>
        <w:t>Issn: 1520-5509,clarion university of Pennsylvania, clarion, Pennsylvania</w:t>
      </w:r>
      <w:r w:rsidRPr="0000071C">
        <w:rPr>
          <w:rFonts w:ascii="Times New Roman" w:hAnsi="Times New Roman"/>
          <w:bCs/>
          <w:sz w:val="24"/>
          <w:szCs w:val="24"/>
        </w:rPr>
        <w:t>.</w:t>
      </w:r>
    </w:p>
    <w:p w:rsidR="00A10508" w:rsidRPr="0000071C" w:rsidRDefault="00A10508" w:rsidP="00A10508">
      <w:pPr>
        <w:autoSpaceDE w:val="0"/>
        <w:autoSpaceDN w:val="0"/>
        <w:adjustRightInd w:val="0"/>
        <w:spacing w:after="0" w:line="360" w:lineRule="auto"/>
        <w:ind w:left="720" w:hanging="720"/>
        <w:jc w:val="both"/>
        <w:rPr>
          <w:rFonts w:ascii="Times New Roman" w:hAnsi="Times New Roman"/>
          <w:bCs/>
          <w:sz w:val="24"/>
          <w:szCs w:val="24"/>
        </w:rPr>
      </w:pPr>
      <w:r w:rsidRPr="0000071C">
        <w:rPr>
          <w:rFonts w:ascii="Times New Roman" w:hAnsi="Times New Roman"/>
          <w:sz w:val="24"/>
          <w:szCs w:val="24"/>
        </w:rPr>
        <w:t>Federal Ministry of Water Resources (2004).</w:t>
      </w:r>
      <w:r w:rsidRPr="0000071C">
        <w:rPr>
          <w:rFonts w:ascii="Times New Roman" w:hAnsi="Times New Roman"/>
          <w:bCs/>
          <w:sz w:val="24"/>
          <w:szCs w:val="24"/>
        </w:rPr>
        <w:t>Review of Public irrigation Sector in Nigeria Draft status report REV-1</w:t>
      </w:r>
      <w:r w:rsidRPr="0000071C">
        <w:rPr>
          <w:rFonts w:ascii="Times New Roman" w:hAnsi="Times New Roman"/>
          <w:bCs/>
          <w:iCs/>
          <w:sz w:val="24"/>
          <w:szCs w:val="24"/>
        </w:rPr>
        <w:t xml:space="preserve"> Report No</w:t>
      </w:r>
      <w:proofErr w:type="gramStart"/>
      <w:r w:rsidRPr="0000071C">
        <w:rPr>
          <w:rFonts w:ascii="Times New Roman" w:hAnsi="Times New Roman"/>
          <w:bCs/>
          <w:iCs/>
          <w:sz w:val="24"/>
          <w:szCs w:val="24"/>
        </w:rPr>
        <w:t>:0009Rev1</w:t>
      </w:r>
      <w:proofErr w:type="gramEnd"/>
      <w:r w:rsidRPr="0000071C">
        <w:rPr>
          <w:rFonts w:ascii="Times New Roman" w:hAnsi="Times New Roman"/>
          <w:bCs/>
          <w:iCs/>
          <w:sz w:val="24"/>
          <w:szCs w:val="24"/>
        </w:rPr>
        <w:t>/TF/NIR/CPA/27277-2002/TCOT September 2004.</w:t>
      </w:r>
    </w:p>
    <w:p w:rsidR="00A10508" w:rsidRPr="0000071C" w:rsidRDefault="00A10508" w:rsidP="00A10508">
      <w:pPr>
        <w:autoSpaceDE w:val="0"/>
        <w:autoSpaceDN w:val="0"/>
        <w:adjustRightInd w:val="0"/>
        <w:spacing w:after="0" w:line="360" w:lineRule="auto"/>
        <w:jc w:val="both"/>
        <w:rPr>
          <w:rFonts w:ascii="Times New Roman" w:hAnsi="Times New Roman"/>
          <w:sz w:val="24"/>
          <w:szCs w:val="24"/>
        </w:rPr>
      </w:pPr>
      <w:r w:rsidRPr="0000071C">
        <w:rPr>
          <w:rFonts w:ascii="Times New Roman" w:hAnsi="Times New Roman"/>
          <w:sz w:val="24"/>
          <w:szCs w:val="24"/>
        </w:rPr>
        <w:t>FGN (2006).National Irrigation Policy and Strategy for Nigeria. Abuja: FMWR.</w:t>
      </w:r>
    </w:p>
    <w:p w:rsidR="00A10508" w:rsidRPr="0000071C" w:rsidRDefault="00A10508" w:rsidP="00A10508">
      <w:pPr>
        <w:spacing w:line="360" w:lineRule="auto"/>
        <w:ind w:left="720" w:hanging="720"/>
        <w:jc w:val="both"/>
        <w:rPr>
          <w:rFonts w:ascii="Times New Roman" w:hAnsi="Times New Roman"/>
          <w:sz w:val="24"/>
          <w:szCs w:val="24"/>
        </w:rPr>
      </w:pPr>
      <w:r w:rsidRPr="0000071C">
        <w:rPr>
          <w:rFonts w:ascii="Times New Roman" w:hAnsi="Times New Roman"/>
          <w:sz w:val="24"/>
          <w:szCs w:val="24"/>
        </w:rPr>
        <w:t>Ifabiyi, J.O, Adesiji, G.B, Komolafe, E.O And Ajibola B.O</w:t>
      </w:r>
      <w:proofErr w:type="gramStart"/>
      <w:r w:rsidRPr="0000071C">
        <w:rPr>
          <w:rFonts w:ascii="Times New Roman" w:hAnsi="Times New Roman"/>
          <w:sz w:val="24"/>
          <w:szCs w:val="24"/>
        </w:rPr>
        <w:t>.(</w:t>
      </w:r>
      <w:proofErr w:type="gramEnd"/>
      <w:r w:rsidRPr="0000071C">
        <w:rPr>
          <w:rFonts w:ascii="Times New Roman" w:hAnsi="Times New Roman"/>
          <w:sz w:val="24"/>
          <w:szCs w:val="24"/>
        </w:rPr>
        <w:t>2014) Irrigation Farmers Motivation For Participating In Social Networking In North Central Nigeria. Ethiopian journal of environmental studies and management 7(5):572-580.</w:t>
      </w:r>
    </w:p>
    <w:p w:rsidR="00A10508" w:rsidRPr="0000071C" w:rsidRDefault="00A10508" w:rsidP="00A10508">
      <w:pPr>
        <w:autoSpaceDE w:val="0"/>
        <w:autoSpaceDN w:val="0"/>
        <w:adjustRightInd w:val="0"/>
        <w:spacing w:after="0" w:line="360" w:lineRule="auto"/>
        <w:ind w:left="720" w:hanging="720"/>
        <w:jc w:val="both"/>
        <w:rPr>
          <w:rFonts w:ascii="Times New Roman" w:hAnsi="Times New Roman"/>
          <w:sz w:val="24"/>
          <w:szCs w:val="24"/>
        </w:rPr>
      </w:pPr>
      <w:r w:rsidRPr="0000071C">
        <w:rPr>
          <w:rFonts w:ascii="Times New Roman" w:hAnsi="Times New Roman"/>
          <w:sz w:val="24"/>
          <w:szCs w:val="24"/>
        </w:rPr>
        <w:t>IFAD (2012). Climate-start smallholder agriculture: what’s different? International fund for agricultural development, viapaolo di dono, 44- 00142 Rome, Italy</w:t>
      </w:r>
    </w:p>
    <w:p w:rsidR="00A10508" w:rsidRPr="0000071C" w:rsidRDefault="00A10508" w:rsidP="00A10508">
      <w:pPr>
        <w:spacing w:line="360" w:lineRule="auto"/>
        <w:ind w:left="1260" w:hanging="1260"/>
        <w:jc w:val="both"/>
        <w:rPr>
          <w:rFonts w:ascii="Times New Roman" w:hAnsi="Times New Roman"/>
          <w:sz w:val="24"/>
          <w:szCs w:val="24"/>
        </w:rPr>
      </w:pPr>
      <w:r w:rsidRPr="0000071C">
        <w:rPr>
          <w:rFonts w:ascii="Times New Roman" w:hAnsi="Times New Roman"/>
          <w:sz w:val="24"/>
          <w:szCs w:val="24"/>
        </w:rPr>
        <w:t>Salisu SA (2001) Individual pump ownership and Associatedserviceproviders in Fadama irrigation in Northern Nigeria in Hilmy S, Charles L (</w:t>
      </w:r>
      <w:proofErr w:type="gramStart"/>
      <w:r w:rsidRPr="0000071C">
        <w:rPr>
          <w:rFonts w:ascii="Times New Roman" w:hAnsi="Times New Roman"/>
          <w:sz w:val="24"/>
          <w:szCs w:val="24"/>
        </w:rPr>
        <w:t>eds</w:t>
      </w:r>
      <w:proofErr w:type="gramEnd"/>
      <w:r w:rsidRPr="0000071C">
        <w:rPr>
          <w:rFonts w:ascii="Times New Roman" w:hAnsi="Times New Roman"/>
          <w:sz w:val="24"/>
          <w:szCs w:val="24"/>
        </w:rPr>
        <w:t xml:space="preserve">) Private irrigation in Sub-Saharan </w:t>
      </w:r>
      <w:r w:rsidRPr="0000071C">
        <w:rPr>
          <w:rFonts w:ascii="Times New Roman" w:hAnsi="Times New Roman"/>
          <w:sz w:val="24"/>
          <w:szCs w:val="24"/>
        </w:rPr>
        <w:lastRenderedPageBreak/>
        <w:t>Africa. Regional seminar on private sector participation and Irrigation Expansion in Sub-Saharan Africa 22-26 October ,Accra, Ghana pp.211-220.</w:t>
      </w:r>
    </w:p>
    <w:p w:rsidR="00A10508" w:rsidRPr="0000071C" w:rsidRDefault="00A10508" w:rsidP="00A10508">
      <w:pPr>
        <w:spacing w:line="360" w:lineRule="auto"/>
        <w:ind w:left="1260" w:hanging="1260"/>
        <w:jc w:val="both"/>
        <w:rPr>
          <w:rFonts w:ascii="Times New Roman" w:hAnsi="Times New Roman"/>
          <w:sz w:val="24"/>
          <w:szCs w:val="24"/>
        </w:rPr>
      </w:pPr>
      <w:r w:rsidRPr="0000071C">
        <w:rPr>
          <w:rFonts w:ascii="Times New Roman" w:hAnsi="Times New Roman"/>
          <w:sz w:val="24"/>
          <w:szCs w:val="24"/>
        </w:rPr>
        <w:t xml:space="preserve">Strauss J (1986). Does </w:t>
      </w:r>
      <w:proofErr w:type="gramStart"/>
      <w:r w:rsidRPr="0000071C">
        <w:rPr>
          <w:rFonts w:ascii="Times New Roman" w:hAnsi="Times New Roman"/>
          <w:sz w:val="24"/>
          <w:szCs w:val="24"/>
        </w:rPr>
        <w:t>Better</w:t>
      </w:r>
      <w:proofErr w:type="gramEnd"/>
      <w:r w:rsidRPr="0000071C">
        <w:rPr>
          <w:rFonts w:ascii="Times New Roman" w:hAnsi="Times New Roman"/>
          <w:sz w:val="24"/>
          <w:szCs w:val="24"/>
        </w:rPr>
        <w:t xml:space="preserve"> nutrition Raise Farm Productivity? J. Pol. Econ. 94 (2): 297 - 320</w:t>
      </w:r>
    </w:p>
    <w:p w:rsidR="00A10508" w:rsidRPr="0000071C" w:rsidRDefault="00A10508" w:rsidP="00A10508">
      <w:pPr>
        <w:autoSpaceDE w:val="0"/>
        <w:autoSpaceDN w:val="0"/>
        <w:adjustRightInd w:val="0"/>
        <w:spacing w:after="0" w:line="360" w:lineRule="auto"/>
        <w:ind w:left="1260" w:hanging="1260"/>
        <w:jc w:val="both"/>
        <w:rPr>
          <w:rFonts w:ascii="Times New Roman" w:hAnsi="Times New Roman"/>
          <w:sz w:val="24"/>
          <w:szCs w:val="24"/>
        </w:rPr>
      </w:pPr>
      <w:r>
        <w:rPr>
          <w:rFonts w:ascii="Times New Roman" w:hAnsi="Times New Roman"/>
          <w:sz w:val="24"/>
          <w:szCs w:val="24"/>
        </w:rPr>
        <w:t xml:space="preserve">Stone, (2001) </w:t>
      </w:r>
      <w:r w:rsidRPr="0000071C">
        <w:rPr>
          <w:rFonts w:ascii="Times New Roman" w:hAnsi="Times New Roman"/>
          <w:sz w:val="24"/>
          <w:szCs w:val="24"/>
        </w:rPr>
        <w:t>Measuring social capital. Towards a theoretically informed measurement</w:t>
      </w:r>
    </w:p>
    <w:p w:rsidR="00A10508" w:rsidRPr="0000071C" w:rsidRDefault="00A10508" w:rsidP="00A10508">
      <w:pPr>
        <w:autoSpaceDE w:val="0"/>
        <w:autoSpaceDN w:val="0"/>
        <w:adjustRightInd w:val="0"/>
        <w:spacing w:after="0" w:line="360" w:lineRule="auto"/>
        <w:ind w:left="1260"/>
        <w:jc w:val="both"/>
        <w:rPr>
          <w:rFonts w:ascii="Times New Roman" w:hAnsi="Times New Roman"/>
          <w:sz w:val="24"/>
          <w:szCs w:val="24"/>
        </w:rPr>
      </w:pPr>
      <w:proofErr w:type="gramStart"/>
      <w:r w:rsidRPr="0000071C">
        <w:rPr>
          <w:rFonts w:ascii="Times New Roman" w:hAnsi="Times New Roman"/>
          <w:sz w:val="24"/>
          <w:szCs w:val="24"/>
        </w:rPr>
        <w:t>framework</w:t>
      </w:r>
      <w:proofErr w:type="gramEnd"/>
      <w:r w:rsidRPr="0000071C">
        <w:rPr>
          <w:rFonts w:ascii="Times New Roman" w:hAnsi="Times New Roman"/>
          <w:sz w:val="24"/>
          <w:szCs w:val="24"/>
        </w:rPr>
        <w:t xml:space="preserve"> for researching social capital in family and community life. Research paper No.24, February 2001.</w:t>
      </w:r>
    </w:p>
    <w:p w:rsidR="00A10508" w:rsidRPr="0000071C" w:rsidRDefault="00A10508" w:rsidP="00A10508">
      <w:pPr>
        <w:spacing w:line="360" w:lineRule="auto"/>
        <w:ind w:left="1260" w:hanging="1260"/>
        <w:jc w:val="both"/>
        <w:rPr>
          <w:rFonts w:ascii="Times New Roman" w:hAnsi="Times New Roman"/>
          <w:sz w:val="24"/>
          <w:szCs w:val="24"/>
        </w:rPr>
      </w:pPr>
      <w:r w:rsidRPr="0000071C">
        <w:rPr>
          <w:rFonts w:ascii="Times New Roman" w:hAnsi="Times New Roman"/>
          <w:sz w:val="24"/>
          <w:szCs w:val="24"/>
        </w:rPr>
        <w:t>Wellman, B. and Berkowitz, S.D. (1988). Social structures a network approach. Cambridge: Cambridge University Press.</w:t>
      </w:r>
    </w:p>
    <w:p w:rsidR="00A10508" w:rsidRPr="0000071C" w:rsidRDefault="00A10508" w:rsidP="00A10508">
      <w:pPr>
        <w:ind w:left="1350" w:hanging="1350"/>
        <w:rPr>
          <w:rFonts w:ascii="Times New Roman" w:hAnsi="Times New Roman"/>
          <w:sz w:val="24"/>
          <w:szCs w:val="24"/>
        </w:rPr>
      </w:pPr>
      <w:r w:rsidRPr="0000071C">
        <w:rPr>
          <w:rFonts w:ascii="Times New Roman" w:hAnsi="Times New Roman"/>
          <w:sz w:val="24"/>
          <w:szCs w:val="24"/>
        </w:rPr>
        <w:t>World Bank (2012). Agriculture innovation system: An investment source. Washington, DC: World Bank.</w:t>
      </w:r>
    </w:p>
    <w:p w:rsidR="00B37B2A" w:rsidRDefault="00B37B2A"/>
    <w:sectPr w:rsidR="00B37B2A" w:rsidSect="00A1050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0508" w:rsidRDefault="00A10508" w:rsidP="00A10508">
      <w:pPr>
        <w:spacing w:after="0" w:line="240" w:lineRule="auto"/>
      </w:pPr>
      <w:r>
        <w:separator/>
      </w:r>
    </w:p>
  </w:endnote>
  <w:endnote w:type="continuationSeparator" w:id="0">
    <w:p w:rsidR="00A10508" w:rsidRDefault="00A10508" w:rsidP="00A10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FPEF">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0508" w:rsidRDefault="00A10508" w:rsidP="00A10508">
      <w:pPr>
        <w:spacing w:after="0" w:line="240" w:lineRule="auto"/>
      </w:pPr>
      <w:r>
        <w:separator/>
      </w:r>
    </w:p>
  </w:footnote>
  <w:footnote w:type="continuationSeparator" w:id="0">
    <w:p w:rsidR="00A10508" w:rsidRDefault="00A10508" w:rsidP="00A105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A92EDD"/>
    <w:multiLevelType w:val="multilevel"/>
    <w:tmpl w:val="3A2621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2F337F54"/>
    <w:multiLevelType w:val="hybridMultilevel"/>
    <w:tmpl w:val="216817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B26F82"/>
    <w:multiLevelType w:val="hybridMultilevel"/>
    <w:tmpl w:val="2402B5B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508"/>
    <w:rsid w:val="002219AB"/>
    <w:rsid w:val="003258C8"/>
    <w:rsid w:val="004A1390"/>
    <w:rsid w:val="00662BC5"/>
    <w:rsid w:val="008D22BC"/>
    <w:rsid w:val="00937DBD"/>
    <w:rsid w:val="00A10508"/>
    <w:rsid w:val="00A84E08"/>
    <w:rsid w:val="00B37B2A"/>
    <w:rsid w:val="00ED659E"/>
    <w:rsid w:val="00FC5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DB7097-7C71-4F14-8BAC-C84FE0B91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508"/>
    <w:pPr>
      <w:spacing w:after="200" w:line="276" w:lineRule="auto"/>
    </w:pPr>
    <w:rPr>
      <w:rFonts w:ascii="Calibri" w:eastAsia="Calibri" w:hAnsi="Calibri" w:cs="Times New Roman"/>
    </w:rPr>
  </w:style>
  <w:style w:type="paragraph" w:styleId="Heading6">
    <w:name w:val="heading 6"/>
    <w:basedOn w:val="Normal"/>
    <w:next w:val="Normal"/>
    <w:link w:val="Heading6Char"/>
    <w:uiPriority w:val="9"/>
    <w:unhideWhenUsed/>
    <w:qFormat/>
    <w:rsid w:val="00A10508"/>
    <w:pPr>
      <w:spacing w:before="240" w:after="60" w:line="240" w:lineRule="auto"/>
      <w:outlineLvl w:val="5"/>
    </w:pPr>
    <w:rPr>
      <w:rFonts w:eastAsia="Times New Roman"/>
      <w:b/>
      <w:bCs/>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A10508"/>
    <w:rPr>
      <w:rFonts w:ascii="Calibri" w:eastAsia="Times New Roman" w:hAnsi="Calibri" w:cs="Times New Roman"/>
      <w:b/>
      <w:bCs/>
      <w:lang w:val="en-GB" w:eastAsia="en-GB"/>
    </w:rPr>
  </w:style>
  <w:style w:type="character" w:styleId="Hyperlink">
    <w:name w:val="Hyperlink"/>
    <w:basedOn w:val="DefaultParagraphFont"/>
    <w:uiPriority w:val="99"/>
    <w:unhideWhenUsed/>
    <w:rsid w:val="00A10508"/>
    <w:rPr>
      <w:color w:val="0000FF"/>
      <w:u w:val="single"/>
    </w:rPr>
  </w:style>
  <w:style w:type="paragraph" w:styleId="ListParagraph">
    <w:name w:val="List Paragraph"/>
    <w:basedOn w:val="Normal"/>
    <w:uiPriority w:val="34"/>
    <w:qFormat/>
    <w:rsid w:val="00A10508"/>
    <w:pPr>
      <w:ind w:left="720"/>
      <w:contextualSpacing/>
    </w:pPr>
  </w:style>
  <w:style w:type="table" w:styleId="TableGrid">
    <w:name w:val="Table Grid"/>
    <w:basedOn w:val="TableNormal"/>
    <w:uiPriority w:val="59"/>
    <w:rsid w:val="00A10508"/>
    <w:pPr>
      <w:spacing w:after="0" w:line="240" w:lineRule="auto"/>
    </w:pPr>
    <w:rPr>
      <w:rFonts w:eastAsiaTheme="minorEastAsia"/>
      <w:lang w:val="en-GB" w:eastAsia="en-GB"/>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A105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508"/>
    <w:rPr>
      <w:rFonts w:ascii="Calibri" w:eastAsia="Calibri" w:hAnsi="Calibri" w:cs="Times New Roman"/>
    </w:rPr>
  </w:style>
  <w:style w:type="paragraph" w:styleId="Footer">
    <w:name w:val="footer"/>
    <w:basedOn w:val="Normal"/>
    <w:link w:val="FooterChar"/>
    <w:uiPriority w:val="99"/>
    <w:unhideWhenUsed/>
    <w:rsid w:val="00A105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50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luwole4love@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3341</Words>
  <Characters>19044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2017-06-16T03:46:00Z</dcterms:created>
  <dcterms:modified xsi:type="dcterms:W3CDTF">2017-06-16T03:46:00Z</dcterms:modified>
</cp:coreProperties>
</file>