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04009" w:rsidP="00494130">
      <w:pPr>
        <w:pStyle w:val="Ttulo1"/>
        <w:spacing w:before="170"/>
        <w:ind w:left="0"/>
      </w:pPr>
      <w:r w:rsidRPr="00604009">
        <w:rPr>
          <w:color w:val="337AB7"/>
        </w:rPr>
        <w:t xml:space="preserve">High resolution in the phylogeny of </w:t>
      </w:r>
      <w:r w:rsidRPr="00604009">
        <w:rPr>
          <w:i/>
          <w:color w:val="337AB7"/>
        </w:rPr>
        <w:t>Fusarium</w:t>
      </w:r>
      <w:r w:rsidRPr="00604009">
        <w:rPr>
          <w:color w:val="337AB7"/>
        </w:rPr>
        <w:t xml:space="preserve"> genus using DNA micro-sequences of orthologous genes</w:t>
      </w:r>
      <w:r w:rsidR="00763408">
        <w:rPr>
          <w:color w:val="337AB7"/>
        </w:rPr>
        <w:t xml:space="preserve"> </w:t>
      </w:r>
    </w:p>
    <w:p w:rsidR="008B2F24" w:rsidRPr="008B2F24" w:rsidRDefault="007D3C0D" w:rsidP="007D3C0D">
      <w:pPr>
        <w:pStyle w:val="Textoindependiente"/>
        <w:spacing w:before="73" w:line="198" w:lineRule="exact"/>
        <w:ind w:left="100" w:right="5987"/>
        <w:rPr>
          <w:rFonts w:ascii="Arial"/>
        </w:rPr>
      </w:pPr>
      <w:r w:rsidRPr="008B2F24">
        <w:rPr>
          <w:rFonts w:ascii="Arial"/>
        </w:rPr>
        <w:t>Juan J. Filgueira-Duarte M.Sc. Ph.D. UMNG</w:t>
      </w:r>
      <w:r w:rsidR="005973B9" w:rsidRPr="008B2F24">
        <w:rPr>
          <w:rFonts w:ascii="Arial"/>
        </w:rPr>
        <w:t xml:space="preserve">, </w:t>
      </w:r>
      <w:r w:rsidRPr="008B2F24">
        <w:rPr>
          <w:rFonts w:ascii="Arial"/>
        </w:rPr>
        <w:t>Colombia</w:t>
      </w:r>
    </w:p>
    <w:p w:rsidR="00AE3E37" w:rsidRPr="008B2F24" w:rsidRDefault="008B2F24" w:rsidP="007D3C0D">
      <w:pPr>
        <w:pStyle w:val="Textoindependiente"/>
        <w:spacing w:before="73" w:line="198" w:lineRule="exact"/>
        <w:ind w:left="100" w:right="5987"/>
        <w:rPr>
          <w:rFonts w:ascii="Arial"/>
        </w:rPr>
      </w:pPr>
      <w:r w:rsidRPr="008B2F24">
        <w:rPr>
          <w:rFonts w:ascii="Arial"/>
        </w:rPr>
        <w:t xml:space="preserve">Maria F. Cadena Biologist. UMNG. Colombia </w:t>
      </w:r>
      <w:r w:rsidR="007D3C0D" w:rsidRPr="008B2F24">
        <w:rPr>
          <w:rFonts w:ascii="Arial"/>
        </w:rPr>
        <w:t xml:space="preserve"> </w:t>
      </w:r>
    </w:p>
    <w:p w:rsidR="007D3C0D" w:rsidRPr="008B2F24" w:rsidRDefault="008B2F24" w:rsidP="007D3C0D">
      <w:pPr>
        <w:pStyle w:val="Textoindependiente"/>
        <w:spacing w:before="73" w:line="198" w:lineRule="exact"/>
        <w:ind w:left="100" w:right="5987"/>
        <w:rPr>
          <w:rFonts w:ascii="Arial"/>
        </w:rPr>
      </w:pPr>
      <w:r w:rsidRPr="008B2F24">
        <w:rPr>
          <w:rFonts w:ascii="Arial"/>
        </w:rPr>
        <w:t>Adrian</w:t>
      </w:r>
      <w:r w:rsidR="007D3C0D" w:rsidRPr="008B2F24">
        <w:rPr>
          <w:rFonts w:ascii="Arial"/>
        </w:rPr>
        <w:t xml:space="preserve"> </w:t>
      </w:r>
      <w:r w:rsidR="001B5B2A" w:rsidRPr="008B2F24">
        <w:rPr>
          <w:rFonts w:ascii="Arial"/>
        </w:rPr>
        <w:t>G</w:t>
      </w:r>
      <w:r w:rsidR="001B5B2A" w:rsidRPr="008B2F24">
        <w:rPr>
          <w:rFonts w:ascii="Arial"/>
        </w:rPr>
        <w:t>ó</w:t>
      </w:r>
      <w:r w:rsidR="001B5B2A" w:rsidRPr="008B2F24">
        <w:rPr>
          <w:rFonts w:ascii="Arial"/>
        </w:rPr>
        <w:t>mez</w:t>
      </w:r>
      <w:r w:rsidR="007D3C0D" w:rsidRPr="008B2F24">
        <w:rPr>
          <w:rFonts w:ascii="Arial"/>
        </w:rPr>
        <w:t>-Plata M.Sc. Ph.D. UMNG, Colombia</w:t>
      </w:r>
    </w:p>
    <w:p w:rsidR="007D3C0D" w:rsidRPr="008B2F24" w:rsidRDefault="008B2F24" w:rsidP="007D3C0D">
      <w:pPr>
        <w:pStyle w:val="Textoindependiente"/>
        <w:spacing w:before="73" w:line="198" w:lineRule="exact"/>
        <w:ind w:left="100" w:right="5987"/>
        <w:rPr>
          <w:rFonts w:ascii="Arial"/>
        </w:rPr>
      </w:pPr>
      <w:r w:rsidRPr="008B2F24">
        <w:rPr>
          <w:rFonts w:ascii="Arial"/>
        </w:rPr>
        <w:t>Angela</w:t>
      </w:r>
      <w:r w:rsidR="007D3C0D" w:rsidRPr="008B2F24">
        <w:rPr>
          <w:rFonts w:ascii="Arial"/>
        </w:rPr>
        <w:t xml:space="preserve"> </w:t>
      </w:r>
      <w:r w:rsidR="0025307F" w:rsidRPr="008B2F24">
        <w:rPr>
          <w:rFonts w:ascii="Arial"/>
        </w:rPr>
        <w:t>Ni</w:t>
      </w:r>
      <w:r w:rsidR="0025307F" w:rsidRPr="008B2F24">
        <w:rPr>
          <w:rFonts w:ascii="Arial"/>
        </w:rPr>
        <w:t>ñ</w:t>
      </w:r>
      <w:r w:rsidR="0025307F" w:rsidRPr="008B2F24">
        <w:rPr>
          <w:rFonts w:ascii="Arial"/>
        </w:rPr>
        <w:t xml:space="preserve">o Biol. </w:t>
      </w:r>
      <w:r w:rsidR="00F064CB" w:rsidRPr="008B2F24">
        <w:rPr>
          <w:rFonts w:ascii="Arial"/>
        </w:rPr>
        <w:t>cM.Sc.</w:t>
      </w:r>
      <w:r w:rsidR="0025307F" w:rsidRPr="008B2F24">
        <w:rPr>
          <w:rFonts w:ascii="Arial"/>
        </w:rPr>
        <w:t>.</w:t>
      </w:r>
      <w:r w:rsidR="00A544DA" w:rsidRPr="008B2F24">
        <w:t xml:space="preserve"> </w:t>
      </w:r>
      <w:r w:rsidR="00A544DA" w:rsidRPr="008B2F24">
        <w:rPr>
          <w:rFonts w:ascii="Arial"/>
        </w:rPr>
        <w:t>UMNG, Colombia</w:t>
      </w:r>
    </w:p>
    <w:p w:rsidR="008B2F24" w:rsidRPr="008B2F24" w:rsidRDefault="008B2F24" w:rsidP="007D3C0D">
      <w:pPr>
        <w:pStyle w:val="Textoindependiente"/>
        <w:spacing w:before="73" w:line="198" w:lineRule="exact"/>
        <w:ind w:left="100" w:right="5987"/>
        <w:rPr>
          <w:rFonts w:ascii="Arial"/>
        </w:rPr>
      </w:pPr>
      <w:r>
        <w:rPr>
          <w:rFonts w:ascii="Arial"/>
        </w:rPr>
        <w:t>Juan David Henao, M.Sc. UNAL</w:t>
      </w:r>
      <w:r w:rsidRPr="008B2F24">
        <w:rPr>
          <w:rFonts w:ascii="Arial"/>
        </w:rPr>
        <w:t xml:space="preserve">. Colombia </w:t>
      </w:r>
      <w:bookmarkStart w:id="0" w:name="_GoBack"/>
      <w:bookmarkEnd w:id="0"/>
    </w:p>
    <w:p w:rsidR="00AE3E37" w:rsidRPr="008B2F24" w:rsidRDefault="00AE3E37">
      <w:pPr>
        <w:rPr>
          <w:rFonts w:ascii="Arial"/>
          <w:sz w:val="21"/>
          <w:lang w:val="es-CO"/>
        </w:rPr>
      </w:pPr>
    </w:p>
    <w:p w:rsidR="008B2F24" w:rsidRPr="008B2F24" w:rsidRDefault="008B2F24">
      <w:pPr>
        <w:rPr>
          <w:rFonts w:ascii="Arial"/>
          <w:sz w:val="21"/>
          <w:lang w:val="es-CO"/>
        </w:rPr>
        <w:sectPr w:rsidR="008B2F24" w:rsidRPr="008B2F2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A33E74">
        <w:rPr>
          <w:color w:val="BF5A14"/>
        </w:rPr>
        <w:t xml:space="preserve"> </w:t>
      </w:r>
    </w:p>
    <w:p w:rsidR="0043006D" w:rsidRDefault="0043006D" w:rsidP="0043006D">
      <w:pPr>
        <w:pStyle w:val="Textoindependiente"/>
        <w:spacing w:before="90" w:line="280" w:lineRule="auto"/>
        <w:ind w:left="100"/>
        <w:jc w:val="both"/>
      </w:pPr>
      <w:r w:rsidRPr="0043006D">
        <w:rPr>
          <w:i/>
        </w:rPr>
        <w:t>Fusarium</w:t>
      </w:r>
      <w:r>
        <w:t xml:space="preserve"> is one of the most important sanitary problems of the crops around the world.  The taxonomy and phylogeny of this genus are difficult due to morphological similarities, lack of resolution in the use of the studied genes to do taxonomy and phylogenetic molecular analysis. DNA micro-sequences are small regions in conserved orthologous genes that present hyper-variability and includes gaps (G), transversions (Tv) and transitions (Ti). The variation index of genes (Ci), (Rincon 2014) is construed using the formula:  </w:t>
      </w:r>
    </w:p>
    <w:p w:rsidR="0043006D" w:rsidRDefault="0043006D" w:rsidP="0043006D">
      <w:pPr>
        <w:pStyle w:val="Textoindependiente"/>
        <w:spacing w:before="90" w:line="280" w:lineRule="auto"/>
        <w:ind w:left="100"/>
        <w:jc w:val="both"/>
      </w:pPr>
      <w:r>
        <w:t xml:space="preserve">                   </w:t>
      </w:r>
    </w:p>
    <w:p w:rsidR="0043006D" w:rsidRPr="0043006D" w:rsidRDefault="0043006D" w:rsidP="0043006D">
      <w:pPr>
        <w:pStyle w:val="Textoindependiente"/>
        <w:spacing w:before="90" w:line="280" w:lineRule="auto"/>
        <w:ind w:left="100" w:firstLine="620"/>
        <w:jc w:val="both"/>
        <w:rPr>
          <w:u w:val="single"/>
        </w:rPr>
      </w:pPr>
      <w:r>
        <w:t xml:space="preserve">Ci = </w:t>
      </w:r>
      <w:r w:rsidRPr="0043006D">
        <w:rPr>
          <w:u w:val="single"/>
        </w:rPr>
        <w:t>0.5∑G + 0.375 ∑Tv + 0.125 ∑ Ti</w:t>
      </w:r>
    </w:p>
    <w:p w:rsidR="0043006D" w:rsidRDefault="00992737" w:rsidP="0043006D">
      <w:pPr>
        <w:pStyle w:val="Textoindependiente"/>
        <w:spacing w:before="90" w:line="280" w:lineRule="auto"/>
        <w:ind w:left="100"/>
        <w:jc w:val="both"/>
      </w:pPr>
      <w:r>
        <w:t xml:space="preserve">                                       </w:t>
      </w:r>
      <w:r w:rsidR="0043006D">
        <w:t xml:space="preserve">(n </w:t>
      </w:r>
      <w:r w:rsidR="0043006D" w:rsidRPr="004B205B">
        <w:rPr>
          <w:vertAlign w:val="subscript"/>
        </w:rPr>
        <w:t>*</w:t>
      </w:r>
      <w:r w:rsidR="0043006D">
        <w:t xml:space="preserve"> ot)</w:t>
      </w:r>
    </w:p>
    <w:p w:rsidR="0043006D" w:rsidRDefault="0043006D" w:rsidP="0043006D">
      <w:pPr>
        <w:pStyle w:val="Textoindependiente"/>
        <w:spacing w:before="90" w:line="280" w:lineRule="auto"/>
        <w:ind w:left="100"/>
        <w:jc w:val="both"/>
      </w:pPr>
      <w:r>
        <w:t xml:space="preserve">n: micro-sequence longitude, ot: OTUS’s number.   </w:t>
      </w:r>
    </w:p>
    <w:p w:rsidR="00992737" w:rsidRDefault="00992737" w:rsidP="0043006D">
      <w:pPr>
        <w:pStyle w:val="Textoindependiente"/>
        <w:spacing w:before="90" w:line="280" w:lineRule="auto"/>
        <w:ind w:left="100"/>
        <w:jc w:val="both"/>
      </w:pPr>
    </w:p>
    <w:p w:rsidR="000518C4" w:rsidRDefault="0043006D" w:rsidP="0043006D">
      <w:pPr>
        <w:pStyle w:val="Textoindependiente"/>
        <w:spacing w:before="90" w:line="280" w:lineRule="auto"/>
        <w:ind w:left="100"/>
        <w:jc w:val="both"/>
      </w:pPr>
      <w:r>
        <w:t>The orthologues Histone3, ITS2/4, Elongation Factor1-</w:t>
      </w:r>
      <w:r>
        <w:rPr>
          <w:rFonts w:ascii="Calibri" w:hAnsi="Calibri" w:cs="Calibri"/>
        </w:rPr>
        <w:t>α</w:t>
      </w:r>
      <w:r>
        <w:t>, Calmodulin and Mitochondrial Small Subunit were used for micro-sequences (MSs) detection, with the software MicroSeq1.1 developed by our group. In this analysis 24 species of Fusarium were used, some species present phylogenetic closeness and other species present phylogenetic distance. The Ci of various MSs in different genes showed variation between 0.05 and 0.00,1, in this case, the MSs used presented the highest values of Ci. The phylogenetic trees built with the obtained MSs of the individual genes showed substantial differences with the trees obtained from full genes, not only in the distribution of the different species in the tree but also in the longitudinal branches. The MSs of the different genes were concatenated for obtaining a single sequence, like in the case of the complete gene. The consequence of the use of MSs in the building of phylogenetic trees was a considerable reduction in the differences between the distribution of the species and the phylogenic relation between them, compared with the distributions of the species in the trees obtained using morphologic characters. This is an important step to approach two techniques that are historically separated.</w:t>
      </w:r>
    </w:p>
    <w:p w:rsidR="0003317B" w:rsidRPr="0003317B" w:rsidRDefault="0003317B" w:rsidP="0003317B">
      <w:pPr>
        <w:pStyle w:val="Textoindependiente"/>
        <w:spacing w:before="90"/>
        <w:ind w:left="100"/>
        <w:jc w:val="both"/>
        <w:rPr>
          <w:sz w:val="16"/>
          <w:szCs w:val="16"/>
        </w:rPr>
      </w:pPr>
      <w:r w:rsidRPr="0003317B">
        <w:rPr>
          <w:sz w:val="16"/>
          <w:szCs w:val="16"/>
        </w:rPr>
        <w:t xml:space="preserve">*Funding </w:t>
      </w:r>
      <w:r w:rsidR="003A7079">
        <w:rPr>
          <w:sz w:val="16"/>
          <w:szCs w:val="16"/>
        </w:rPr>
        <w:t>by the science project CIAS-2307</w:t>
      </w:r>
      <w:r w:rsidRPr="0003317B">
        <w:rPr>
          <w:sz w:val="16"/>
          <w:szCs w:val="16"/>
        </w:rPr>
        <w:t xml:space="preserve"> of the Universidad Militar</w:t>
      </w:r>
      <w:r>
        <w:rPr>
          <w:sz w:val="16"/>
          <w:szCs w:val="16"/>
        </w:rPr>
        <w:t xml:space="preserve"> N</w:t>
      </w:r>
      <w:r w:rsidRPr="0003317B">
        <w:rPr>
          <w:sz w:val="16"/>
          <w:szCs w:val="16"/>
        </w:rPr>
        <w:t>ueva Granada, Cajica-Colombia.</w:t>
      </w:r>
    </w:p>
    <w:p w:rsidR="00AE3E37" w:rsidRDefault="00A9710C">
      <w:pPr>
        <w:pStyle w:val="Ttulo3"/>
        <w:spacing w:before="74"/>
      </w:pPr>
      <w:r>
        <w:rPr>
          <w:b w:val="0"/>
        </w:rPr>
        <w:br w:type="column"/>
      </w:r>
      <w:r>
        <w:rPr>
          <w:color w:val="BF5A14"/>
        </w:rPr>
        <w:lastRenderedPageBreak/>
        <w:t>Image</w:t>
      </w:r>
    </w:p>
    <w:p w:rsidR="00AE3E37" w:rsidRDefault="00A23E5B">
      <w:pPr>
        <w:pStyle w:val="Textoindependiente"/>
        <w:spacing w:before="2"/>
        <w:rPr>
          <w:rFonts w:ascii="Arial"/>
          <w:b/>
          <w:sz w:val="16"/>
        </w:rPr>
      </w:pPr>
      <w:r w:rsidRPr="00A23E5B">
        <w:rPr>
          <w:rFonts w:ascii="Arial"/>
          <w:b/>
          <w:noProof/>
          <w:sz w:val="16"/>
          <w:lang w:val="es-CO" w:eastAsia="es-CO"/>
        </w:rPr>
        <mc:AlternateContent>
          <mc:Choice Requires="wps">
            <w:drawing>
              <wp:anchor distT="365760" distB="365760" distL="365760" distR="365760" simplePos="0" relativeHeight="251657728" behindDoc="0" locked="0" layoutInCell="1" allowOverlap="1" wp14:anchorId="2B57230A" wp14:editId="48E8078E">
                <wp:simplePos x="0" y="0"/>
                <wp:positionH relativeFrom="margin">
                  <wp:posOffset>5427980</wp:posOffset>
                </wp:positionH>
                <wp:positionV relativeFrom="margin">
                  <wp:posOffset>2065020</wp:posOffset>
                </wp:positionV>
                <wp:extent cx="1360805" cy="1142365"/>
                <wp:effectExtent l="0" t="0" r="10795" b="635"/>
                <wp:wrapSquare wrapText="bothSides"/>
                <wp:docPr id="137" name="Cuadro de texto 137"/>
                <wp:cNvGraphicFramePr/>
                <a:graphic xmlns:a="http://schemas.openxmlformats.org/drawingml/2006/main">
                  <a:graphicData uri="http://schemas.microsoft.com/office/word/2010/wordprocessingShape">
                    <wps:wsp>
                      <wps:cNvSpPr txBox="1"/>
                      <wps:spPr>
                        <a:xfrm>
                          <a:off x="0" y="0"/>
                          <a:ext cx="1360805" cy="1142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23E5B" w:rsidRPr="00A23E5B" w:rsidRDefault="00A23E5B" w:rsidP="00A23E5B">
                            <w:pPr>
                              <w:jc w:val="both"/>
                              <w:rPr>
                                <w:color w:val="000000" w:themeColor="text1"/>
                                <w:sz w:val="12"/>
                                <w:szCs w:val="12"/>
                              </w:rPr>
                            </w:pPr>
                            <w:r w:rsidRPr="00A23E5B">
                              <w:rPr>
                                <w:color w:val="000000" w:themeColor="text1"/>
                                <w:sz w:val="12"/>
                                <w:szCs w:val="12"/>
                              </w:rPr>
                              <w:t>Figure</w:t>
                            </w:r>
                            <w:r w:rsidR="007F6DD4">
                              <w:rPr>
                                <w:color w:val="000000" w:themeColor="text1"/>
                                <w:sz w:val="12"/>
                                <w:szCs w:val="12"/>
                              </w:rPr>
                              <w:t xml:space="preserve"> 1</w:t>
                            </w:r>
                            <w:r w:rsidRPr="00A23E5B">
                              <w:rPr>
                                <w:color w:val="000000" w:themeColor="text1"/>
                                <w:sz w:val="12"/>
                                <w:szCs w:val="12"/>
                              </w:rPr>
                              <w:t>. Molecular Phylogenetic analysis by Maximum Likelihood method inferred by using the Maximum Likelihood method. Initial tree(s) for the heuristic search were obtained automatically by applying Neighbor-Join and BioNJ algorithms to a matrix of pairwise distances estimated using the Maximum Composite Likelihood (MCL) approach, and then selecting the topology with superior log likelihood value. The analysis involved 24 nucleotide sequences. The final dataset. Evolutionary analyses were conducted in MEGA7.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7230A" id="_x0000_t202" coordsize="21600,21600" o:spt="202" path="m,l,21600r21600,l21600,xe">
                <v:stroke joinstyle="miter"/>
                <v:path gradientshapeok="t" o:connecttype="rect"/>
              </v:shapetype>
              <v:shape id="Cuadro de texto 137" o:spid="_x0000_s1026" type="#_x0000_t202" style="position:absolute;margin-left:427.4pt;margin-top:162.6pt;width:107.15pt;height:89.95pt;z-index:2516577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" filled="f" stroked="f" strokeweight=".5pt">
                <v:textbox inset="0,0,0,0">
                  <w:txbxContent>
                    <w:p w:rsidR="00A23E5B" w:rsidRPr="00A23E5B" w:rsidRDefault="00A23E5B" w:rsidP="00A23E5B">
                      <w:pPr>
                        <w:jc w:val="both"/>
                        <w:rPr>
                          <w:color w:val="000000" w:themeColor="text1"/>
                          <w:sz w:val="12"/>
                          <w:szCs w:val="12"/>
                        </w:rPr>
                      </w:pPr>
                      <w:r w:rsidRPr="00A23E5B">
                        <w:rPr>
                          <w:color w:val="000000" w:themeColor="text1"/>
                          <w:sz w:val="12"/>
                          <w:szCs w:val="12"/>
                        </w:rPr>
                        <w:t>Figure</w:t>
                      </w:r>
                      <w:r w:rsidR="007F6DD4">
                        <w:rPr>
                          <w:color w:val="000000" w:themeColor="text1"/>
                          <w:sz w:val="12"/>
                          <w:szCs w:val="12"/>
                        </w:rPr>
                        <w:t xml:space="preserve"> 1</w:t>
                      </w:r>
                      <w:r w:rsidRPr="00A23E5B">
                        <w:rPr>
                          <w:color w:val="000000" w:themeColor="text1"/>
                          <w:sz w:val="12"/>
                          <w:szCs w:val="12"/>
                        </w:rPr>
                        <w:t>. Molecular Phylogenetic analysis by Maximum Likelihood method inferred by using the Maximum Likelihood method. Initial tree(s) for the heuristic search were obtained automatically by applying Neighbor-Join and BioNJ algorithms to a matrix of pairwise distances estimated using the Maximum Composite Likelihood (MCL) approach, and then selecting the topology with superior log likelihood value. The analysis involved 24 nucleotide sequences. The final dataset. Evolutionary analyses were conducted in MEGA7.</w:t>
                      </w:r>
                    </w:p>
                  </w:txbxContent>
                </v:textbox>
                <w10:wrap type="square" anchorx="margin" anchory="margin"/>
              </v:shape>
            </w:pict>
          </mc:Fallback>
        </mc:AlternateContent>
      </w:r>
      <w:r w:rsidR="00467623" w:rsidRPr="00467623">
        <w:rPr>
          <w:rFonts w:ascii="Minion Pro"/>
          <w:noProof/>
          <w:sz w:val="26"/>
          <w:lang w:val="es-CO" w:eastAsia="es-CO"/>
        </w:rPr>
        <w:drawing>
          <wp:inline distT="0" distB="0" distL="0" distR="0" wp14:anchorId="2A68C681" wp14:editId="10941823">
            <wp:extent cx="1757680" cy="183604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4935" cy="1885404"/>
                    </a:xfrm>
                    <a:prstGeom prst="rect">
                      <a:avLst/>
                    </a:prstGeom>
                    <a:noFill/>
                    <a:ln>
                      <a:noFill/>
                    </a:ln>
                  </pic:spPr>
                </pic:pic>
              </a:graphicData>
            </a:graphic>
          </wp:inline>
        </w:drawing>
      </w:r>
    </w:p>
    <w:p w:rsidR="005973B9" w:rsidRDefault="006E4059" w:rsidP="005973B9">
      <w:pPr>
        <w:spacing w:line="204" w:lineRule="exact"/>
        <w:rPr>
          <w:rFonts w:ascii="Arial"/>
          <w:b/>
          <w:sz w:val="20"/>
        </w:rPr>
      </w:pPr>
      <w:r>
        <w:rPr>
          <w:rFonts w:ascii="Arial"/>
          <w:b/>
          <w:color w:val="BF5A14"/>
          <w:sz w:val="20"/>
        </w:rPr>
        <w:br/>
        <w:t xml:space="preserve">Recent Publications </w:t>
      </w:r>
    </w:p>
    <w:p w:rsidR="005973B9" w:rsidRPr="00AA3B99" w:rsidRDefault="00AA3B99" w:rsidP="00AA3B99">
      <w:pPr>
        <w:pStyle w:val="Prrafodelista"/>
        <w:numPr>
          <w:ilvl w:val="0"/>
          <w:numId w:val="3"/>
        </w:numPr>
        <w:tabs>
          <w:tab w:val="left" w:pos="384"/>
        </w:tabs>
        <w:spacing w:before="103" w:line="216" w:lineRule="exact"/>
        <w:ind w:right="138"/>
        <w:rPr>
          <w:sz w:val="18"/>
          <w:lang w:val="es-CO"/>
        </w:rPr>
      </w:pPr>
      <w:r w:rsidRPr="00AA3B99">
        <w:rPr>
          <w:sz w:val="18"/>
          <w:lang w:val="es-CO"/>
        </w:rPr>
        <w:t xml:space="preserve">Rincon M (2014) Modelo de </w:t>
      </w:r>
      <w:r w:rsidR="007674EC">
        <w:rPr>
          <w:sz w:val="18"/>
          <w:lang w:val="es-CO"/>
        </w:rPr>
        <w:t>e</w:t>
      </w:r>
      <w:r w:rsidRPr="00AA3B99">
        <w:rPr>
          <w:sz w:val="18"/>
          <w:lang w:val="es-CO"/>
        </w:rPr>
        <w:t xml:space="preserve">valuación para resolver problemas de filogenia </w:t>
      </w:r>
      <w:r w:rsidR="00DF7E9F" w:rsidRPr="00AA3B99">
        <w:rPr>
          <w:sz w:val="18"/>
          <w:lang w:val="es-CO"/>
        </w:rPr>
        <w:t>molecular en</w:t>
      </w:r>
      <w:r w:rsidRPr="00AA3B99">
        <w:rPr>
          <w:sz w:val="18"/>
          <w:lang w:val="es-CO"/>
        </w:rPr>
        <w:t xml:space="preserve"> el género </w:t>
      </w:r>
      <w:r w:rsidRPr="00617B00">
        <w:rPr>
          <w:i/>
          <w:sz w:val="18"/>
          <w:lang w:val="es-CO"/>
        </w:rPr>
        <w:t>Fusarium</w:t>
      </w:r>
      <w:r w:rsidRPr="00AA3B99">
        <w:rPr>
          <w:sz w:val="18"/>
          <w:lang w:val="es-CO"/>
        </w:rPr>
        <w:t>, basado en los análisis de microsecuencias de ADN de multilocus conservados</w:t>
      </w:r>
      <w:r>
        <w:rPr>
          <w:sz w:val="18"/>
          <w:lang w:val="es-CO"/>
        </w:rPr>
        <w:t xml:space="preserve">. </w:t>
      </w:r>
      <w:r w:rsidRPr="00402B36">
        <w:rPr>
          <w:sz w:val="18"/>
          <w:lang w:val="es-CO"/>
        </w:rPr>
        <w:t xml:space="preserve">M.Sc. tesis. </w:t>
      </w:r>
      <w:r w:rsidRPr="00AA3B99">
        <w:rPr>
          <w:sz w:val="18"/>
          <w:lang w:val="es-CO"/>
        </w:rPr>
        <w:t xml:space="preserve">Universidad Nacional de Colombia.  </w:t>
      </w:r>
      <w:hyperlink r:id="rId10" w:history="1">
        <w:r w:rsidRPr="00AA3B99">
          <w:rPr>
            <w:rStyle w:val="Hipervnculo"/>
            <w:sz w:val="18"/>
            <w:lang w:val="es-CO"/>
          </w:rPr>
          <w:t>http://www.bdigital.unal.edu.co/39703/1/1020730832.2014.pdf</w:t>
        </w:r>
      </w:hyperlink>
      <w:r w:rsidRPr="00AA3B99">
        <w:rPr>
          <w:sz w:val="18"/>
          <w:lang w:val="es-CO"/>
        </w:rPr>
        <w:t xml:space="preserve">. </w:t>
      </w:r>
    </w:p>
    <w:p w:rsidR="005973B9" w:rsidRDefault="007674EC" w:rsidP="007674EC">
      <w:pPr>
        <w:pStyle w:val="Prrafodelista"/>
        <w:numPr>
          <w:ilvl w:val="0"/>
          <w:numId w:val="3"/>
        </w:numPr>
        <w:tabs>
          <w:tab w:val="left" w:pos="384"/>
        </w:tabs>
        <w:spacing w:line="216" w:lineRule="exact"/>
        <w:ind w:right="138"/>
        <w:rPr>
          <w:sz w:val="18"/>
        </w:rPr>
      </w:pPr>
      <w:r>
        <w:rPr>
          <w:sz w:val="18"/>
        </w:rPr>
        <w:t>Henao JD, Rincón SM and Filgueira JJ</w:t>
      </w:r>
      <w:r w:rsidRPr="007674EC">
        <w:rPr>
          <w:sz w:val="18"/>
        </w:rPr>
        <w:t xml:space="preserve"> </w:t>
      </w:r>
      <w:r>
        <w:rPr>
          <w:sz w:val="18"/>
        </w:rPr>
        <w:t>(</w:t>
      </w:r>
      <w:r w:rsidRPr="007674EC">
        <w:rPr>
          <w:sz w:val="18"/>
        </w:rPr>
        <w:t>2014</w:t>
      </w:r>
      <w:r>
        <w:rPr>
          <w:sz w:val="18"/>
        </w:rPr>
        <w:t>)</w:t>
      </w:r>
      <w:r w:rsidRPr="007674EC">
        <w:rPr>
          <w:sz w:val="18"/>
        </w:rPr>
        <w:t xml:space="preserve"> “Head to Tail” Tool Analysis through ClustalW Alignment Algorithms and Construction of Distance Method Neighbor-Joining Trees Based on Genus </w:t>
      </w:r>
      <w:r w:rsidRPr="005F0EE8">
        <w:rPr>
          <w:i/>
          <w:sz w:val="18"/>
        </w:rPr>
        <w:t>Fusarium</w:t>
      </w:r>
      <w:r w:rsidRPr="007674EC">
        <w:rPr>
          <w:sz w:val="18"/>
        </w:rPr>
        <w:t xml:space="preserve"> Genomic Distances. Advances in Computational Biology 232 of the series Advances in Intelligent Systems and Computing p97-102. </w:t>
      </w:r>
    </w:p>
    <w:p w:rsidR="005A3D4F" w:rsidRDefault="005A3D4F" w:rsidP="005A3D4F">
      <w:pPr>
        <w:pStyle w:val="Prrafodelista"/>
        <w:numPr>
          <w:ilvl w:val="0"/>
          <w:numId w:val="3"/>
        </w:numPr>
        <w:rPr>
          <w:sz w:val="18"/>
          <w:lang w:val="es-CO"/>
        </w:rPr>
      </w:pPr>
      <w:r>
        <w:rPr>
          <w:sz w:val="18"/>
          <w:lang w:val="es-CO"/>
        </w:rPr>
        <w:t>Henao J, Gómez AR, Rincon M y Filgueira JJ</w:t>
      </w:r>
      <w:r w:rsidRPr="005A3D4F">
        <w:rPr>
          <w:sz w:val="18"/>
          <w:lang w:val="es-CO"/>
        </w:rPr>
        <w:t xml:space="preserve"> </w:t>
      </w:r>
      <w:r>
        <w:rPr>
          <w:sz w:val="18"/>
          <w:lang w:val="es-CO"/>
        </w:rPr>
        <w:t>(</w:t>
      </w:r>
      <w:r w:rsidRPr="005A3D4F">
        <w:rPr>
          <w:sz w:val="18"/>
          <w:lang w:val="es-CO"/>
        </w:rPr>
        <w:t>2012</w:t>
      </w:r>
      <w:r>
        <w:rPr>
          <w:sz w:val="18"/>
          <w:lang w:val="es-CO"/>
        </w:rPr>
        <w:t>)</w:t>
      </w:r>
      <w:r w:rsidRPr="005A3D4F">
        <w:rPr>
          <w:sz w:val="18"/>
          <w:lang w:val="es-CO"/>
        </w:rPr>
        <w:t xml:space="preserve"> Análisis de similaridad como herramienta para evaluar la utilidad de microsecuencias de genes usados para filogenia molecular en el género </w:t>
      </w:r>
      <w:r w:rsidRPr="005F0EE8">
        <w:rPr>
          <w:i/>
          <w:sz w:val="18"/>
          <w:lang w:val="es-CO"/>
        </w:rPr>
        <w:t>Fusarium</w:t>
      </w:r>
      <w:r w:rsidRPr="005A3D4F">
        <w:rPr>
          <w:sz w:val="18"/>
          <w:lang w:val="es-CO"/>
        </w:rPr>
        <w:t>. Revista de la Asociación Colombiana de Ciencias Biológicas, 2012. (1) 24, 96.</w:t>
      </w:r>
    </w:p>
    <w:p w:rsidR="00DC47E3" w:rsidRPr="00DC47E3" w:rsidRDefault="00DC47E3" w:rsidP="00DC47E3">
      <w:pPr>
        <w:pStyle w:val="Prrafodelista"/>
        <w:numPr>
          <w:ilvl w:val="0"/>
          <w:numId w:val="3"/>
        </w:numPr>
        <w:rPr>
          <w:sz w:val="18"/>
        </w:rPr>
      </w:pPr>
      <w:r>
        <w:rPr>
          <w:sz w:val="18"/>
        </w:rPr>
        <w:t>Filgueira JJ</w:t>
      </w:r>
      <w:r w:rsidRPr="00DC47E3">
        <w:rPr>
          <w:sz w:val="18"/>
        </w:rPr>
        <w:t xml:space="preserve"> </w:t>
      </w:r>
      <w:r>
        <w:rPr>
          <w:sz w:val="18"/>
        </w:rPr>
        <w:t>(</w:t>
      </w:r>
      <w:r w:rsidRPr="00DC47E3">
        <w:rPr>
          <w:sz w:val="18"/>
        </w:rPr>
        <w:t>2012</w:t>
      </w:r>
      <w:r>
        <w:rPr>
          <w:sz w:val="18"/>
        </w:rPr>
        <w:t>)</w:t>
      </w:r>
      <w:r w:rsidRPr="00DC47E3">
        <w:rPr>
          <w:sz w:val="18"/>
        </w:rPr>
        <w:t xml:space="preserve"> Phylogenetic analysis of a group of species of the genus </w:t>
      </w:r>
      <w:r w:rsidRPr="005F0EE8">
        <w:rPr>
          <w:i/>
          <w:sz w:val="18"/>
        </w:rPr>
        <w:t>Fusarium</w:t>
      </w:r>
      <w:r w:rsidRPr="00DC47E3">
        <w:rPr>
          <w:sz w:val="18"/>
        </w:rPr>
        <w:t>, using DNA microsequences. Phytopathology. 102(7), S439.</w:t>
      </w:r>
    </w:p>
    <w:p w:rsidR="00C11B99" w:rsidRPr="00DC47E3" w:rsidRDefault="00C11B99" w:rsidP="00DC47E3">
      <w:pPr>
        <w:pStyle w:val="Prrafodelista"/>
        <w:ind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1A817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050AC" w:rsidRPr="00B050AC">
        <w:rPr>
          <w:noProof/>
          <w:lang w:val="es-CO" w:eastAsia="es-CO"/>
        </w:rPr>
        <w:drawing>
          <wp:inline distT="0" distB="0" distL="0" distR="0">
            <wp:extent cx="641041" cy="621323"/>
            <wp:effectExtent l="0" t="0" r="6985" b="7620"/>
            <wp:docPr id="4" name="Imagen 4" descr="C:\Users\juan.filgueira\Desktop\JJFD Trabajo 2017-1\Fusarium\Fotos\Sintomatologia interna Malinche, Papagayo\Tassman y Delphy\Tassman,Bl 16,edad 5\Personal parcial\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an.filgueira\Desktop\JJFD Trabajo 2017-1\Fusarium\Fotos\Sintomatologia interna Malinche, Papagayo\Tassman y Delphy\Tassman,Bl 16,edad 5\Personal parcial\F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658321" cy="638071"/>
                    </a:xfrm>
                    <a:prstGeom prst="rect">
                      <a:avLst/>
                    </a:prstGeom>
                    <a:noFill/>
                    <a:ln>
                      <a:noFill/>
                    </a:ln>
                  </pic:spPr>
                </pic:pic>
              </a:graphicData>
            </a:graphic>
          </wp:inline>
        </w:drawing>
      </w:r>
      <w:r w:rsidR="00A9710C">
        <w:rPr>
          <w:rFonts w:ascii="Arial"/>
          <w:color w:val="BF5A14"/>
        </w:rPr>
        <w:t>Biography</w:t>
      </w:r>
    </w:p>
    <w:p w:rsidR="00AE3E37" w:rsidRDefault="00820A95">
      <w:pPr>
        <w:spacing w:before="41" w:line="154" w:lineRule="exact"/>
        <w:ind w:left="213" w:right="231"/>
        <w:jc w:val="both"/>
        <w:rPr>
          <w:rFonts w:ascii="Arial"/>
          <w:sz w:val="14"/>
        </w:rPr>
      </w:pPr>
      <w:r w:rsidRPr="00820A95">
        <w:rPr>
          <w:rFonts w:ascii="Arial"/>
          <w:sz w:val="14"/>
        </w:rPr>
        <w:t>A biologist with a degree in structural cytogenetics, a specialist in Electronic Microcopy (transmission and lateral scanning), with a Masters in Biochemistry of the host-pathogen interaction in plants and Doctor of Science of plant proteins with activity in the recognition of glycoproteins (lectins). Major areas of performance are Molecular Phytopathology and Phyto-Improvement Assisted by Molecular Markers. Minor areas of performance are Plant biotechnology in particular plant tissue culture, Phylogeny and Molecular Taxonomy of Fungi and bioinformatics. The academic experience is centered in the area of Molecular Biology and Plant Biotechnology.</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B050AC">
        <w:rPr>
          <w:rFonts w:ascii="Arial"/>
          <w:sz w:val="14"/>
        </w:rPr>
        <w:t>juan.filgueira@unimilitar.edu.co</w:t>
      </w:r>
      <w:r w:rsidRPr="003F175B">
        <w:rPr>
          <w:rStyle w:val="Hipervnculo"/>
          <w:rFonts w:ascii="Arial"/>
          <w:sz w:val="14"/>
          <w:u w:val="none"/>
        </w:rPr>
        <w:t xml:space="preserve">    </w:t>
      </w:r>
      <w:r w:rsidRPr="00364417">
        <w:rPr>
          <w:rStyle w:val="Hipervnculo"/>
          <w:rFonts w:ascii="Arial"/>
          <w:color w:val="auto"/>
          <w:sz w:val="14"/>
          <w:u w:val="none"/>
        </w:rPr>
        <w:t>Contact No</w:t>
      </w:r>
      <w:r w:rsidR="00B050AC">
        <w:rPr>
          <w:rStyle w:val="Hipervnculo"/>
          <w:rFonts w:ascii="Arial"/>
          <w:sz w:val="14"/>
          <w:u w:val="none"/>
        </w:rPr>
        <w:t>: 57-1-3133752481</w:t>
      </w:r>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6DDC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B050A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36" w:rsidRDefault="008A7A36">
      <w:r>
        <w:separator/>
      </w:r>
    </w:p>
  </w:endnote>
  <w:endnote w:type="continuationSeparator" w:id="0">
    <w:p w:rsidR="008A7A36" w:rsidRDefault="008A7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251657216" behindDoc="1" locked="0" layoutInCell="1" allowOverlap="1" wp14:anchorId="4F125728" wp14:editId="0DA67D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25728"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59264" behindDoc="1" locked="0" layoutInCell="1" allowOverlap="1" wp14:anchorId="47318356" wp14:editId="51885A6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18356" id="Text Box 2" o:spid="_x0000_s1030"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61312" behindDoc="1" locked="0" layoutInCell="1" allowOverlap="1" wp14:anchorId="76FFF06F" wp14:editId="53B7D1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FF06F" id="Text Box 1" o:spid="_x0000_s1031"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36" w:rsidRDefault="008A7A36">
      <w:r>
        <w:separator/>
      </w:r>
    </w:p>
  </w:footnote>
  <w:footnote w:type="continuationSeparator" w:id="0">
    <w:p w:rsidR="008A7A36" w:rsidRDefault="008A7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251653120" behindDoc="1" locked="0" layoutInCell="1" allowOverlap="1" wp14:anchorId="078F3B1E" wp14:editId="1CDBA90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F3B1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55168" behindDoc="1" locked="0" layoutInCell="1" allowOverlap="1" wp14:anchorId="31EFE45B" wp14:editId="5B18521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FE45B" id="Text Box 4" o:spid="_x0000_s1028"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IwMjE1NjM1NTYwsTBQ0lEKTi0uzszPAymwrAUAIgYp9iwAAAA="/>
  </w:docVars>
  <w:rsids>
    <w:rsidRoot w:val="00AE3E37"/>
    <w:rsid w:val="00011417"/>
    <w:rsid w:val="00012D7D"/>
    <w:rsid w:val="00016F85"/>
    <w:rsid w:val="0003317B"/>
    <w:rsid w:val="00043A85"/>
    <w:rsid w:val="000518C4"/>
    <w:rsid w:val="00070689"/>
    <w:rsid w:val="000A3432"/>
    <w:rsid w:val="000E2911"/>
    <w:rsid w:val="00106499"/>
    <w:rsid w:val="0012214E"/>
    <w:rsid w:val="001263DF"/>
    <w:rsid w:val="00194F2B"/>
    <w:rsid w:val="001B5B2A"/>
    <w:rsid w:val="001C2A6F"/>
    <w:rsid w:val="001F7577"/>
    <w:rsid w:val="002213BC"/>
    <w:rsid w:val="00241BD3"/>
    <w:rsid w:val="0025307F"/>
    <w:rsid w:val="00292ED9"/>
    <w:rsid w:val="002B4DC7"/>
    <w:rsid w:val="002E63E7"/>
    <w:rsid w:val="002E7FC7"/>
    <w:rsid w:val="003230A2"/>
    <w:rsid w:val="00364417"/>
    <w:rsid w:val="00366D37"/>
    <w:rsid w:val="00380E35"/>
    <w:rsid w:val="00385169"/>
    <w:rsid w:val="00393AB6"/>
    <w:rsid w:val="003A7079"/>
    <w:rsid w:val="003C059D"/>
    <w:rsid w:val="003D59D6"/>
    <w:rsid w:val="003F175B"/>
    <w:rsid w:val="00402B36"/>
    <w:rsid w:val="00404E5B"/>
    <w:rsid w:val="00414F7B"/>
    <w:rsid w:val="004218F5"/>
    <w:rsid w:val="0042788C"/>
    <w:rsid w:val="0043006D"/>
    <w:rsid w:val="004355DC"/>
    <w:rsid w:val="00457FA4"/>
    <w:rsid w:val="00467623"/>
    <w:rsid w:val="00470F93"/>
    <w:rsid w:val="004749B4"/>
    <w:rsid w:val="00494130"/>
    <w:rsid w:val="004B205B"/>
    <w:rsid w:val="004B5B00"/>
    <w:rsid w:val="004C5657"/>
    <w:rsid w:val="004C7952"/>
    <w:rsid w:val="004D012C"/>
    <w:rsid w:val="004F3523"/>
    <w:rsid w:val="00515FED"/>
    <w:rsid w:val="005409BB"/>
    <w:rsid w:val="00551C5D"/>
    <w:rsid w:val="005973B9"/>
    <w:rsid w:val="005A0B57"/>
    <w:rsid w:val="005A3D4F"/>
    <w:rsid w:val="005B3A56"/>
    <w:rsid w:val="005F0587"/>
    <w:rsid w:val="005F0EE8"/>
    <w:rsid w:val="00602FC7"/>
    <w:rsid w:val="00604009"/>
    <w:rsid w:val="006060CE"/>
    <w:rsid w:val="00617B00"/>
    <w:rsid w:val="0063497F"/>
    <w:rsid w:val="00687CA9"/>
    <w:rsid w:val="006B4D35"/>
    <w:rsid w:val="006D38FB"/>
    <w:rsid w:val="006E2820"/>
    <w:rsid w:val="006E4059"/>
    <w:rsid w:val="006F5DE3"/>
    <w:rsid w:val="00763408"/>
    <w:rsid w:val="00763F8B"/>
    <w:rsid w:val="007674EC"/>
    <w:rsid w:val="007A2471"/>
    <w:rsid w:val="007C2FD3"/>
    <w:rsid w:val="007D3C0D"/>
    <w:rsid w:val="007D53B3"/>
    <w:rsid w:val="007F3709"/>
    <w:rsid w:val="007F6DD4"/>
    <w:rsid w:val="00820A95"/>
    <w:rsid w:val="00837084"/>
    <w:rsid w:val="00873DF0"/>
    <w:rsid w:val="008756E6"/>
    <w:rsid w:val="008A7A36"/>
    <w:rsid w:val="008B2F24"/>
    <w:rsid w:val="00906CB4"/>
    <w:rsid w:val="009211AD"/>
    <w:rsid w:val="0095325B"/>
    <w:rsid w:val="009814AD"/>
    <w:rsid w:val="00992737"/>
    <w:rsid w:val="00993D93"/>
    <w:rsid w:val="009B2D44"/>
    <w:rsid w:val="009D126B"/>
    <w:rsid w:val="00A07E82"/>
    <w:rsid w:val="00A169BF"/>
    <w:rsid w:val="00A23E5B"/>
    <w:rsid w:val="00A33E74"/>
    <w:rsid w:val="00A36D91"/>
    <w:rsid w:val="00A544DA"/>
    <w:rsid w:val="00A75D3A"/>
    <w:rsid w:val="00A9710C"/>
    <w:rsid w:val="00AA3B99"/>
    <w:rsid w:val="00AD5BBA"/>
    <w:rsid w:val="00AE3E37"/>
    <w:rsid w:val="00AE72BA"/>
    <w:rsid w:val="00AF20BC"/>
    <w:rsid w:val="00AF28C4"/>
    <w:rsid w:val="00B050AC"/>
    <w:rsid w:val="00B12FD5"/>
    <w:rsid w:val="00B21A57"/>
    <w:rsid w:val="00BB3E6E"/>
    <w:rsid w:val="00BD0272"/>
    <w:rsid w:val="00C108D3"/>
    <w:rsid w:val="00C11B99"/>
    <w:rsid w:val="00C14882"/>
    <w:rsid w:val="00C31E17"/>
    <w:rsid w:val="00C33602"/>
    <w:rsid w:val="00C431BF"/>
    <w:rsid w:val="00C566FC"/>
    <w:rsid w:val="00C96894"/>
    <w:rsid w:val="00CD6F55"/>
    <w:rsid w:val="00D2575F"/>
    <w:rsid w:val="00D35DAB"/>
    <w:rsid w:val="00D3683B"/>
    <w:rsid w:val="00D51893"/>
    <w:rsid w:val="00D60FF5"/>
    <w:rsid w:val="00D70EA9"/>
    <w:rsid w:val="00DA2637"/>
    <w:rsid w:val="00DB6DD8"/>
    <w:rsid w:val="00DC464A"/>
    <w:rsid w:val="00DC47E3"/>
    <w:rsid w:val="00DC72F2"/>
    <w:rsid w:val="00DE3104"/>
    <w:rsid w:val="00DF7E9F"/>
    <w:rsid w:val="00E545C1"/>
    <w:rsid w:val="00E55381"/>
    <w:rsid w:val="00E63FA7"/>
    <w:rsid w:val="00EA791E"/>
    <w:rsid w:val="00EC6D0F"/>
    <w:rsid w:val="00ED1CB2"/>
    <w:rsid w:val="00EE38CE"/>
    <w:rsid w:val="00EF03AA"/>
    <w:rsid w:val="00F064CB"/>
    <w:rsid w:val="00F24FA2"/>
    <w:rsid w:val="00F53AC8"/>
    <w:rsid w:val="00F63E00"/>
    <w:rsid w:val="00F641A0"/>
    <w:rsid w:val="00F71BEE"/>
    <w:rsid w:val="00F72EEA"/>
    <w:rsid w:val="00F84CAE"/>
    <w:rsid w:val="00F926C5"/>
    <w:rsid w:val="00FA2F42"/>
    <w:rsid w:val="00FC64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C335F"/>
  <w15:docId w15:val="{BEA20C8C-9BAC-40FB-A0D3-53D711F1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80E35"/>
    <w:rPr>
      <w:rFonts w:ascii="Times New Roman" w:hAnsi="Times New Roman" w:cs="Times New Roman"/>
      <w:sz w:val="24"/>
      <w:szCs w:val="24"/>
    </w:rPr>
  </w:style>
  <w:style w:type="paragraph" w:styleId="TtuloTDC">
    <w:name w:val="TOC Heading"/>
    <w:basedOn w:val="Ttulo1"/>
    <w:next w:val="Normal"/>
    <w:uiPriority w:val="39"/>
    <w:unhideWhenUsed/>
    <w:qFormat/>
    <w:rsid w:val="00A23E5B"/>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6666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bdigital.unal.edu.co/39703/1/1020730832.2014.pdf" TargetMode="Externa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Pages>
  <Words>670</Words>
  <Characters>3687</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Jose Filgueira Duarte</cp:lastModifiedBy>
  <cp:revision>115</cp:revision>
  <dcterms:created xsi:type="dcterms:W3CDTF">2016-08-31T10:27:00Z</dcterms:created>
  <dcterms:modified xsi:type="dcterms:W3CDTF">2017-06-20T16:11:00Z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