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C6E" w:rsidRPr="00746C6E" w:rsidRDefault="00746C6E" w:rsidP="00746C6E">
      <w:pPr>
        <w:widowControl/>
        <w:tabs>
          <w:tab w:val="left" w:pos="7905"/>
        </w:tabs>
        <w:spacing w:line="480" w:lineRule="auto"/>
        <w:jc w:val="center"/>
        <w:rPr>
          <w:rFonts w:ascii="Times New Roman" w:eastAsia="Times New Roman" w:hAnsi="Times New Roman" w:cs="Times New Roman"/>
          <w:b/>
          <w:sz w:val="20"/>
          <w:szCs w:val="20"/>
        </w:rPr>
      </w:pPr>
      <w:r w:rsidRPr="00746C6E">
        <w:rPr>
          <w:rFonts w:ascii="Times New Roman" w:eastAsia="Times New Roman" w:hAnsi="Times New Roman" w:cs="Times New Roman"/>
          <w:b/>
          <w:sz w:val="20"/>
          <w:szCs w:val="20"/>
        </w:rPr>
        <w:t>Identifying factors influencing the application of e-learning technology by</w:t>
      </w:r>
    </w:p>
    <w:p w:rsidR="00746C6E" w:rsidRPr="00746C6E" w:rsidRDefault="00746C6E" w:rsidP="00546259">
      <w:pPr>
        <w:widowControl/>
        <w:tabs>
          <w:tab w:val="left" w:pos="7905"/>
        </w:tabs>
        <w:spacing w:line="480" w:lineRule="auto"/>
        <w:jc w:val="center"/>
        <w:rPr>
          <w:rFonts w:ascii="Times New Roman" w:eastAsia="Times New Roman" w:hAnsi="Times New Roman" w:cs="Times New Roman"/>
          <w:b/>
          <w:sz w:val="20"/>
          <w:szCs w:val="20"/>
        </w:rPr>
      </w:pPr>
      <w:r w:rsidRPr="00746C6E">
        <w:rPr>
          <w:rFonts w:ascii="Times New Roman" w:eastAsia="Times New Roman" w:hAnsi="Times New Roman" w:cs="Times New Roman"/>
          <w:b/>
          <w:sz w:val="20"/>
          <w:szCs w:val="20"/>
        </w:rPr>
        <w:t xml:space="preserve"> Agricultural Students </w:t>
      </w:r>
      <w:bookmarkStart w:id="0" w:name="_GoBack"/>
      <w:bookmarkEnd w:id="0"/>
    </w:p>
    <w:p w:rsidR="00746C6E" w:rsidRPr="00746C6E" w:rsidRDefault="00746C6E" w:rsidP="00746C6E">
      <w:pPr>
        <w:tabs>
          <w:tab w:val="left" w:pos="7905"/>
        </w:tabs>
        <w:spacing w:after="80" w:line="480" w:lineRule="auto"/>
        <w:jc w:val="lowKashida"/>
        <w:rPr>
          <w:rFonts w:asciiTheme="minorBidi" w:eastAsia="Times New Roman" w:hAnsiTheme="minorBidi" w:cstheme="minorBidi"/>
          <w:i/>
          <w:snapToGrid w:val="0"/>
          <w:sz w:val="18"/>
          <w:szCs w:val="18"/>
        </w:rPr>
      </w:pPr>
      <w:proofErr w:type="spellStart"/>
      <w:r w:rsidRPr="00746C6E">
        <w:rPr>
          <w:rFonts w:asciiTheme="minorBidi" w:eastAsia="Times New Roman" w:hAnsiTheme="minorBidi" w:cstheme="minorBidi"/>
          <w:sz w:val="18"/>
          <w:szCs w:val="18"/>
          <w:lang w:eastAsia="x-none"/>
        </w:rPr>
        <w:t>Hossna</w:t>
      </w:r>
      <w:proofErr w:type="spellEnd"/>
      <w:r w:rsidRPr="00746C6E">
        <w:rPr>
          <w:rFonts w:asciiTheme="minorBidi" w:eastAsia="Times New Roman" w:hAnsiTheme="minorBidi" w:cstheme="minorBidi"/>
          <w:sz w:val="18"/>
          <w:szCs w:val="18"/>
          <w:lang w:eastAsia="x-none"/>
        </w:rPr>
        <w:t xml:space="preserve"> </w:t>
      </w:r>
      <w:proofErr w:type="spellStart"/>
      <w:r w:rsidRPr="00746C6E">
        <w:rPr>
          <w:rFonts w:asciiTheme="minorBidi" w:eastAsia="Times New Roman" w:hAnsiTheme="minorBidi" w:cstheme="minorBidi"/>
          <w:sz w:val="18"/>
          <w:szCs w:val="18"/>
          <w:lang w:eastAsia="x-none"/>
        </w:rPr>
        <w:t>Miladi</w:t>
      </w:r>
      <w:proofErr w:type="spellEnd"/>
      <w:r w:rsidRPr="00746C6E">
        <w:rPr>
          <w:rFonts w:asciiTheme="minorBidi" w:eastAsia="Times New Roman" w:hAnsiTheme="minorBidi" w:cstheme="minorBidi"/>
          <w:sz w:val="18"/>
          <w:szCs w:val="18"/>
          <w:lang w:eastAsia="x-none"/>
        </w:rPr>
        <w:t>,</w:t>
      </w:r>
      <w:r w:rsidRPr="00746C6E">
        <w:rPr>
          <w:rFonts w:asciiTheme="minorBidi" w:eastAsia="Times New Roman" w:hAnsiTheme="minorBidi" w:cstheme="minorBidi"/>
          <w:iCs/>
          <w:snapToGrid w:val="0"/>
          <w:sz w:val="18"/>
          <w:szCs w:val="18"/>
        </w:rPr>
        <w:t xml:space="preserve"> Department of Agricultural Extension and Education, College of Agriculture, Science and Research Branch, Islamic Azad University, Tehran, Iran.</w:t>
      </w:r>
      <w:r w:rsidRPr="00746C6E">
        <w:rPr>
          <w:rFonts w:asciiTheme="minorBidi" w:eastAsia="Times New Roman" w:hAnsiTheme="minorBidi" w:cstheme="minorBidi"/>
          <w:i/>
          <w:snapToGrid w:val="0"/>
          <w:sz w:val="18"/>
          <w:szCs w:val="18"/>
        </w:rPr>
        <w:t xml:space="preserve"> </w:t>
      </w:r>
    </w:p>
    <w:p w:rsidR="00F07367" w:rsidRPr="00F07367" w:rsidRDefault="0000728A" w:rsidP="00CF6189">
      <w:pPr>
        <w:keepNext/>
        <w:keepLines/>
        <w:widowControl/>
        <w:spacing w:line="480" w:lineRule="auto"/>
        <w:outlineLvl w:val="1"/>
        <w:rPr>
          <w:rFonts w:asciiTheme="minorBidi" w:eastAsia="Times New Roman" w:hAnsiTheme="minorBidi" w:cstheme="minorBidi"/>
          <w:i/>
          <w:sz w:val="18"/>
          <w:szCs w:val="18"/>
          <w:lang w:eastAsia="x-none"/>
        </w:rPr>
      </w:pPr>
      <w:r>
        <w:rPr>
          <w:rFonts w:ascii="Arial"/>
          <w:b/>
          <w:noProof/>
          <w:color w:val="BF5A14"/>
          <w:sz w:val="20"/>
        </w:rPr>
        <mc:AlternateContent>
          <mc:Choice Requires="wps">
            <w:drawing>
              <wp:anchor distT="0" distB="0" distL="114300" distR="114300" simplePos="0" relativeHeight="251663360" behindDoc="0" locked="0" layoutInCell="1" allowOverlap="1" wp14:anchorId="4E649F09" wp14:editId="05360579">
                <wp:simplePos x="0" y="0"/>
                <wp:positionH relativeFrom="column">
                  <wp:posOffset>4756201</wp:posOffset>
                </wp:positionH>
                <wp:positionV relativeFrom="paragraph">
                  <wp:posOffset>243435</wp:posOffset>
                </wp:positionV>
                <wp:extent cx="1089660" cy="1989734"/>
                <wp:effectExtent l="0" t="0" r="15240" b="10795"/>
                <wp:wrapNone/>
                <wp:docPr id="1" name="Rectangle 1"/>
                <wp:cNvGraphicFramePr/>
                <a:graphic xmlns:a="http://schemas.openxmlformats.org/drawingml/2006/main">
                  <a:graphicData uri="http://schemas.microsoft.com/office/word/2010/wordprocessingShape">
                    <wps:wsp>
                      <wps:cNvSpPr/>
                      <wps:spPr>
                        <a:xfrm>
                          <a:off x="0" y="0"/>
                          <a:ext cx="1089660" cy="1989734"/>
                        </a:xfrm>
                        <a:prstGeom prst="rect">
                          <a:avLst/>
                        </a:prstGeom>
                        <a:solidFill>
                          <a:sysClr val="window" lastClr="FFFFFF"/>
                        </a:solidFill>
                        <a:ln w="25400" cap="flat" cmpd="sng" algn="ctr">
                          <a:solidFill>
                            <a:sysClr val="windowText" lastClr="000000"/>
                          </a:solidFill>
                          <a:prstDash val="solid"/>
                        </a:ln>
                        <a:effectLst/>
                      </wps:spPr>
                      <wps:txbx>
                        <w:txbxContent>
                          <w:p w:rsidR="0000728A" w:rsidRDefault="0000728A" w:rsidP="0000728A">
                            <w:pPr>
                              <w:jc w:val="center"/>
                              <w:rPr>
                                <w:rFonts w:asciiTheme="majorBidi" w:hAnsiTheme="majorBidi" w:cstheme="majorBidi"/>
                                <w:b/>
                                <w:bCs/>
                                <w:sz w:val="16"/>
                                <w:szCs w:val="16"/>
                              </w:rPr>
                            </w:pPr>
                            <w:r w:rsidRPr="0000728A">
                              <w:rPr>
                                <w:rFonts w:asciiTheme="majorBidi" w:hAnsiTheme="majorBidi" w:cstheme="majorBidi"/>
                                <w:b/>
                                <w:bCs/>
                                <w:sz w:val="16"/>
                                <w:szCs w:val="16"/>
                              </w:rPr>
                              <w:t xml:space="preserve">Educational </w:t>
                            </w:r>
                            <w:r w:rsidRPr="0000728A">
                              <w:rPr>
                                <w:rFonts w:asciiTheme="majorBidi" w:hAnsiTheme="majorBidi" w:cstheme="majorBidi"/>
                                <w:b/>
                                <w:bCs/>
                                <w:sz w:val="16"/>
                                <w:szCs w:val="16"/>
                              </w:rPr>
                              <w:t>factor</w:t>
                            </w:r>
                          </w:p>
                          <w:p w:rsidR="0000728A" w:rsidRDefault="0000728A" w:rsidP="0000728A">
                            <w:pPr>
                              <w:rPr>
                                <w:rFonts w:asciiTheme="majorBidi" w:hAnsiTheme="majorBidi" w:cstheme="majorBidi"/>
                                <w:sz w:val="14"/>
                                <w:szCs w:val="14"/>
                              </w:rPr>
                            </w:pPr>
                            <w:r>
                              <w:rPr>
                                <w:rFonts w:asciiTheme="majorBidi" w:hAnsiTheme="majorBidi" w:cstheme="majorBidi"/>
                                <w:sz w:val="16"/>
                                <w:szCs w:val="16"/>
                              </w:rPr>
                              <w:t>-</w:t>
                            </w:r>
                            <w:r w:rsidRPr="0000728A">
                              <w:t xml:space="preserve"> </w:t>
                            </w:r>
                            <w:r w:rsidRPr="0000728A">
                              <w:rPr>
                                <w:rFonts w:asciiTheme="majorBidi" w:hAnsiTheme="majorBidi" w:cstheme="majorBidi"/>
                                <w:sz w:val="14"/>
                                <w:szCs w:val="14"/>
                              </w:rPr>
                              <w:t>Easy access to training materials</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Select the appropriate educational media</w:t>
                            </w:r>
                          </w:p>
                          <w:p w:rsidR="0000728A" w:rsidRDefault="0000728A" w:rsidP="0000728A">
                            <w:pPr>
                              <w:rPr>
                                <w:rFonts w:asciiTheme="majorBidi" w:hAnsiTheme="majorBidi" w:cstheme="majorBidi"/>
                                <w:sz w:val="14"/>
                                <w:szCs w:val="14"/>
                              </w:rPr>
                            </w:pPr>
                            <w:r>
                              <w:rPr>
                                <w:rFonts w:asciiTheme="majorBidi" w:hAnsiTheme="majorBidi" w:cstheme="majorBidi"/>
                                <w:sz w:val="16"/>
                                <w:szCs w:val="16"/>
                              </w:rPr>
                              <w:t>-</w:t>
                            </w:r>
                            <w:r w:rsidRPr="0000728A">
                              <w:t xml:space="preserve"> </w:t>
                            </w:r>
                            <w:r w:rsidRPr="0000728A">
                              <w:rPr>
                                <w:rFonts w:asciiTheme="majorBidi" w:hAnsiTheme="majorBidi" w:cstheme="majorBidi"/>
                                <w:sz w:val="14"/>
                                <w:szCs w:val="14"/>
                              </w:rPr>
                              <w:t>Appropriate educational content</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Using new strategies of learning</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Interaction between teacher and learner</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 xml:space="preserve"> Educational need assessment</w:t>
                            </w:r>
                          </w:p>
                          <w:p w:rsidR="0000728A" w:rsidRDefault="0000728A" w:rsidP="0000728A">
                            <w:pPr>
                              <w:rPr>
                                <w:rFonts w:asciiTheme="majorBidi" w:hAnsiTheme="majorBidi" w:cstheme="majorBidi"/>
                                <w:sz w:val="16"/>
                                <w:szCs w:val="16"/>
                              </w:rPr>
                            </w:pPr>
                            <w:r>
                              <w:rPr>
                                <w:rFonts w:asciiTheme="majorBidi" w:hAnsiTheme="majorBidi" w:cstheme="majorBidi"/>
                                <w:sz w:val="16"/>
                                <w:szCs w:val="16"/>
                              </w:rPr>
                              <w:t>-</w:t>
                            </w:r>
                            <w:r w:rsidRPr="0000728A">
                              <w:rPr>
                                <w:rFonts w:asciiTheme="majorBidi" w:hAnsiTheme="majorBidi" w:cstheme="majorBidi"/>
                                <w:sz w:val="14"/>
                                <w:szCs w:val="14"/>
                              </w:rPr>
                              <w:t>Collaboration and cooperatio</w:t>
                            </w:r>
                            <w:r w:rsidRPr="0000728A">
                              <w:rPr>
                                <w:rFonts w:asciiTheme="majorBidi" w:hAnsiTheme="majorBidi" w:cstheme="majorBidi"/>
                                <w:sz w:val="16"/>
                                <w:szCs w:val="16"/>
                              </w:rPr>
                              <w:t>n</w:t>
                            </w:r>
                          </w:p>
                          <w:p w:rsidR="0000728A" w:rsidRPr="0000728A" w:rsidRDefault="0000728A" w:rsidP="0000728A">
                            <w:pPr>
                              <w:rPr>
                                <w:rFonts w:asciiTheme="majorBidi" w:hAnsiTheme="majorBidi" w:cstheme="majorBidi"/>
                                <w:sz w:val="16"/>
                                <w:szCs w:val="16"/>
                              </w:rPr>
                            </w:pPr>
                            <w:r>
                              <w:rPr>
                                <w:rFonts w:asciiTheme="majorBidi" w:hAnsiTheme="majorBidi" w:cstheme="majorBidi"/>
                                <w:sz w:val="16"/>
                                <w:szCs w:val="16"/>
                              </w:rPr>
                              <w:t xml:space="preserve">- </w:t>
                            </w:r>
                            <w:r w:rsidRPr="0000728A">
                              <w:rPr>
                                <w:rFonts w:asciiTheme="majorBidi" w:hAnsiTheme="majorBidi" w:cstheme="majorBidi"/>
                                <w:sz w:val="16"/>
                                <w:szCs w:val="16"/>
                              </w:rPr>
                              <w:t>organiz</w:t>
                            </w:r>
                            <w:r>
                              <w:rPr>
                                <w:rFonts w:asciiTheme="majorBidi" w:hAnsiTheme="majorBidi" w:cstheme="majorBidi"/>
                                <w:sz w:val="16"/>
                                <w:szCs w:val="16"/>
                              </w:rPr>
                              <w:t>ing</w:t>
                            </w:r>
                            <w:r w:rsidRPr="0000728A">
                              <w:rPr>
                                <w:rFonts w:asciiTheme="majorBidi" w:hAnsiTheme="majorBidi" w:cstheme="majorBidi"/>
                                <w:sz w:val="16"/>
                                <w:szCs w:val="16"/>
                              </w:rPr>
                              <w:t xml:space="preserve"> educational materials</w:t>
                            </w:r>
                          </w:p>
                          <w:p w:rsidR="0000728A" w:rsidRPr="0000728A" w:rsidRDefault="0000728A" w:rsidP="0000728A">
                            <w:pPr>
                              <w:rPr>
                                <w:rFonts w:asciiTheme="majorBidi" w:hAnsiTheme="majorBidi" w:cstheme="majorBidi"/>
                                <w:sz w:val="16"/>
                                <w:szCs w:val="16"/>
                              </w:rPr>
                            </w:pPr>
                          </w:p>
                          <w:p w:rsidR="0000728A" w:rsidRDefault="0000728A" w:rsidP="0000728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374.5pt;margin-top:19.15pt;width:85.8pt;height:15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" fillcolor="window" strokecolor="windowText" strokeweight="2pt">
                <v:textbox>
                  <w:txbxContent>
                    <w:p w:rsidR="0000728A" w:rsidRDefault="0000728A" w:rsidP="0000728A">
                      <w:pPr>
                        <w:jc w:val="center"/>
                        <w:rPr>
                          <w:rFonts w:asciiTheme="majorBidi" w:hAnsiTheme="majorBidi" w:cstheme="majorBidi"/>
                          <w:b/>
                          <w:bCs/>
                          <w:sz w:val="16"/>
                          <w:szCs w:val="16"/>
                        </w:rPr>
                      </w:pPr>
                      <w:r w:rsidRPr="0000728A">
                        <w:rPr>
                          <w:rFonts w:asciiTheme="majorBidi" w:hAnsiTheme="majorBidi" w:cstheme="majorBidi"/>
                          <w:b/>
                          <w:bCs/>
                          <w:sz w:val="16"/>
                          <w:szCs w:val="16"/>
                        </w:rPr>
                        <w:t xml:space="preserve">Educational </w:t>
                      </w:r>
                      <w:r w:rsidRPr="0000728A">
                        <w:rPr>
                          <w:rFonts w:asciiTheme="majorBidi" w:hAnsiTheme="majorBidi" w:cstheme="majorBidi"/>
                          <w:b/>
                          <w:bCs/>
                          <w:sz w:val="16"/>
                          <w:szCs w:val="16"/>
                        </w:rPr>
                        <w:t>factor</w:t>
                      </w:r>
                    </w:p>
                    <w:p w:rsidR="0000728A" w:rsidRDefault="0000728A" w:rsidP="0000728A">
                      <w:pPr>
                        <w:rPr>
                          <w:rFonts w:asciiTheme="majorBidi" w:hAnsiTheme="majorBidi" w:cstheme="majorBidi"/>
                          <w:sz w:val="14"/>
                          <w:szCs w:val="14"/>
                        </w:rPr>
                      </w:pPr>
                      <w:r>
                        <w:rPr>
                          <w:rFonts w:asciiTheme="majorBidi" w:hAnsiTheme="majorBidi" w:cstheme="majorBidi"/>
                          <w:sz w:val="16"/>
                          <w:szCs w:val="16"/>
                        </w:rPr>
                        <w:t>-</w:t>
                      </w:r>
                      <w:r w:rsidRPr="0000728A">
                        <w:t xml:space="preserve"> </w:t>
                      </w:r>
                      <w:r w:rsidRPr="0000728A">
                        <w:rPr>
                          <w:rFonts w:asciiTheme="majorBidi" w:hAnsiTheme="majorBidi" w:cstheme="majorBidi"/>
                          <w:sz w:val="14"/>
                          <w:szCs w:val="14"/>
                        </w:rPr>
                        <w:t>Easy access to training materials</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Select the appropriate educational media</w:t>
                      </w:r>
                    </w:p>
                    <w:p w:rsidR="0000728A" w:rsidRDefault="0000728A" w:rsidP="0000728A">
                      <w:pPr>
                        <w:rPr>
                          <w:rFonts w:asciiTheme="majorBidi" w:hAnsiTheme="majorBidi" w:cstheme="majorBidi"/>
                          <w:sz w:val="14"/>
                          <w:szCs w:val="14"/>
                        </w:rPr>
                      </w:pPr>
                      <w:r>
                        <w:rPr>
                          <w:rFonts w:asciiTheme="majorBidi" w:hAnsiTheme="majorBidi" w:cstheme="majorBidi"/>
                          <w:sz w:val="16"/>
                          <w:szCs w:val="16"/>
                        </w:rPr>
                        <w:t>-</w:t>
                      </w:r>
                      <w:r w:rsidRPr="0000728A">
                        <w:t xml:space="preserve"> </w:t>
                      </w:r>
                      <w:r w:rsidRPr="0000728A">
                        <w:rPr>
                          <w:rFonts w:asciiTheme="majorBidi" w:hAnsiTheme="majorBidi" w:cstheme="majorBidi"/>
                          <w:sz w:val="14"/>
                          <w:szCs w:val="14"/>
                        </w:rPr>
                        <w:t>Appropriate educational content</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Using new strategies of learning</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Interaction between teacher and learner</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 xml:space="preserve"> Educational need assessment</w:t>
                      </w:r>
                    </w:p>
                    <w:p w:rsidR="0000728A" w:rsidRDefault="0000728A" w:rsidP="0000728A">
                      <w:pPr>
                        <w:rPr>
                          <w:rFonts w:asciiTheme="majorBidi" w:hAnsiTheme="majorBidi" w:cstheme="majorBidi"/>
                          <w:sz w:val="16"/>
                          <w:szCs w:val="16"/>
                        </w:rPr>
                      </w:pPr>
                      <w:r>
                        <w:rPr>
                          <w:rFonts w:asciiTheme="majorBidi" w:hAnsiTheme="majorBidi" w:cstheme="majorBidi"/>
                          <w:sz w:val="16"/>
                          <w:szCs w:val="16"/>
                        </w:rPr>
                        <w:t>-</w:t>
                      </w:r>
                      <w:r w:rsidRPr="0000728A">
                        <w:rPr>
                          <w:rFonts w:asciiTheme="majorBidi" w:hAnsiTheme="majorBidi" w:cstheme="majorBidi"/>
                          <w:sz w:val="14"/>
                          <w:szCs w:val="14"/>
                        </w:rPr>
                        <w:t>Collaboration and cooperatio</w:t>
                      </w:r>
                      <w:r w:rsidRPr="0000728A">
                        <w:rPr>
                          <w:rFonts w:asciiTheme="majorBidi" w:hAnsiTheme="majorBidi" w:cstheme="majorBidi"/>
                          <w:sz w:val="16"/>
                          <w:szCs w:val="16"/>
                        </w:rPr>
                        <w:t>n</w:t>
                      </w:r>
                    </w:p>
                    <w:p w:rsidR="0000728A" w:rsidRPr="0000728A" w:rsidRDefault="0000728A" w:rsidP="0000728A">
                      <w:pPr>
                        <w:rPr>
                          <w:rFonts w:asciiTheme="majorBidi" w:hAnsiTheme="majorBidi" w:cstheme="majorBidi"/>
                          <w:sz w:val="16"/>
                          <w:szCs w:val="16"/>
                        </w:rPr>
                      </w:pPr>
                      <w:r>
                        <w:rPr>
                          <w:rFonts w:asciiTheme="majorBidi" w:hAnsiTheme="majorBidi" w:cstheme="majorBidi"/>
                          <w:sz w:val="16"/>
                          <w:szCs w:val="16"/>
                        </w:rPr>
                        <w:t xml:space="preserve">- </w:t>
                      </w:r>
                      <w:r w:rsidRPr="0000728A">
                        <w:rPr>
                          <w:rFonts w:asciiTheme="majorBidi" w:hAnsiTheme="majorBidi" w:cstheme="majorBidi"/>
                          <w:sz w:val="16"/>
                          <w:szCs w:val="16"/>
                        </w:rPr>
                        <w:t>organiz</w:t>
                      </w:r>
                      <w:r>
                        <w:rPr>
                          <w:rFonts w:asciiTheme="majorBidi" w:hAnsiTheme="majorBidi" w:cstheme="majorBidi"/>
                          <w:sz w:val="16"/>
                          <w:szCs w:val="16"/>
                        </w:rPr>
                        <w:t>ing</w:t>
                      </w:r>
                      <w:r w:rsidRPr="0000728A">
                        <w:rPr>
                          <w:rFonts w:asciiTheme="majorBidi" w:hAnsiTheme="majorBidi" w:cstheme="majorBidi"/>
                          <w:sz w:val="16"/>
                          <w:szCs w:val="16"/>
                        </w:rPr>
                        <w:t xml:space="preserve"> educational materials</w:t>
                      </w:r>
                    </w:p>
                    <w:p w:rsidR="0000728A" w:rsidRPr="0000728A" w:rsidRDefault="0000728A" w:rsidP="0000728A">
                      <w:pPr>
                        <w:rPr>
                          <w:rFonts w:asciiTheme="majorBidi" w:hAnsiTheme="majorBidi" w:cstheme="majorBidi"/>
                          <w:sz w:val="16"/>
                          <w:szCs w:val="16"/>
                        </w:rPr>
                      </w:pPr>
                    </w:p>
                    <w:p w:rsidR="0000728A" w:rsidRDefault="0000728A" w:rsidP="0000728A">
                      <w:pPr>
                        <w:jc w:val="center"/>
                      </w:pPr>
                    </w:p>
                  </w:txbxContent>
                </v:textbox>
              </v:rect>
            </w:pict>
          </mc:Fallback>
        </mc:AlternateContent>
      </w:r>
      <w:r w:rsidR="00746C6E" w:rsidRPr="00746C6E">
        <w:rPr>
          <w:rFonts w:asciiTheme="minorBidi" w:eastAsia="Times New Roman" w:hAnsiTheme="minorBidi" w:cstheme="minorBidi"/>
          <w:sz w:val="18"/>
          <w:szCs w:val="18"/>
          <w:lang w:eastAsia="x-none"/>
        </w:rPr>
        <w:t xml:space="preserve"> </w:t>
      </w:r>
      <w:proofErr w:type="spellStart"/>
      <w:r w:rsidR="00746C6E" w:rsidRPr="00746C6E">
        <w:rPr>
          <w:rFonts w:asciiTheme="minorBidi" w:eastAsia="Times New Roman" w:hAnsiTheme="minorBidi" w:cstheme="minorBidi"/>
          <w:sz w:val="18"/>
          <w:szCs w:val="18"/>
          <w:lang w:eastAsia="x-none"/>
        </w:rPr>
        <w:t>Niusha</w:t>
      </w:r>
      <w:proofErr w:type="spellEnd"/>
      <w:r w:rsidR="00746C6E" w:rsidRPr="00746C6E">
        <w:rPr>
          <w:rFonts w:asciiTheme="minorBidi" w:eastAsia="Times New Roman" w:hAnsiTheme="minorBidi" w:cstheme="minorBidi"/>
          <w:sz w:val="18"/>
          <w:szCs w:val="18"/>
          <w:lang w:eastAsia="x-none"/>
        </w:rPr>
        <w:t xml:space="preserve"> </w:t>
      </w:r>
      <w:proofErr w:type="spellStart"/>
      <w:r w:rsidR="00746C6E" w:rsidRPr="00746C6E">
        <w:rPr>
          <w:rFonts w:asciiTheme="minorBidi" w:eastAsia="Times New Roman" w:hAnsiTheme="minorBidi" w:cstheme="minorBidi"/>
          <w:sz w:val="18"/>
          <w:szCs w:val="18"/>
          <w:lang w:eastAsia="x-none"/>
        </w:rPr>
        <w:t>Eghtedari</w:t>
      </w:r>
      <w:proofErr w:type="spellEnd"/>
      <w:r w:rsidR="00746C6E" w:rsidRPr="00746C6E">
        <w:rPr>
          <w:rFonts w:asciiTheme="minorBidi" w:eastAsia="Times New Roman" w:hAnsiTheme="minorBidi" w:cstheme="minorBidi"/>
          <w:sz w:val="18"/>
          <w:szCs w:val="18"/>
          <w:lang w:eastAsia="x-none"/>
        </w:rPr>
        <w:t>,</w:t>
      </w:r>
      <w:r w:rsidR="00F07367" w:rsidRPr="00F07367">
        <w:rPr>
          <w:rFonts w:asciiTheme="minorBidi" w:eastAsia="Times New Roman" w:hAnsiTheme="minorBidi" w:cstheme="minorBidi"/>
          <w:iCs/>
          <w:snapToGrid w:val="0"/>
          <w:sz w:val="18"/>
          <w:szCs w:val="18"/>
        </w:rPr>
        <w:t xml:space="preserve"> </w:t>
      </w:r>
      <w:r w:rsidR="00F07367" w:rsidRPr="00F07367">
        <w:rPr>
          <w:rFonts w:asciiTheme="minorBidi" w:eastAsia="Times New Roman" w:hAnsiTheme="minorBidi" w:cstheme="minorBidi"/>
          <w:iCs/>
          <w:sz w:val="18"/>
          <w:szCs w:val="18"/>
          <w:lang w:eastAsia="x-none"/>
        </w:rPr>
        <w:t>Department of Agricultural Extension and Education, College of Agriculture, Science and Research Branch, Islamic Azad University, Tehran, Iran.</w:t>
      </w:r>
      <w:r w:rsidR="00F07367" w:rsidRPr="00F07367">
        <w:rPr>
          <w:rFonts w:asciiTheme="minorBidi" w:eastAsia="Times New Roman" w:hAnsiTheme="minorBidi" w:cstheme="minorBidi"/>
          <w:i/>
          <w:sz w:val="18"/>
          <w:szCs w:val="18"/>
          <w:lang w:eastAsia="x-none"/>
        </w:rPr>
        <w:t xml:space="preserve"> </w:t>
      </w:r>
    </w:p>
    <w:p w:rsidR="00746C6E" w:rsidRPr="00746C6E" w:rsidRDefault="00746C6E" w:rsidP="00CF6189">
      <w:pPr>
        <w:keepNext/>
        <w:keepLines/>
        <w:widowControl/>
        <w:spacing w:line="480" w:lineRule="auto"/>
        <w:outlineLvl w:val="1"/>
        <w:rPr>
          <w:rFonts w:asciiTheme="minorBidi" w:eastAsia="Times New Roman" w:hAnsiTheme="minorBidi" w:cstheme="minorBidi"/>
          <w:sz w:val="18"/>
          <w:szCs w:val="18"/>
          <w:lang w:eastAsia="x-none"/>
        </w:rPr>
      </w:pPr>
      <w:r w:rsidRPr="00746C6E">
        <w:rPr>
          <w:rFonts w:asciiTheme="minorBidi" w:eastAsia="Times New Roman" w:hAnsiTheme="minorBidi" w:cstheme="minorBidi"/>
          <w:sz w:val="18"/>
          <w:szCs w:val="18"/>
          <w:lang w:eastAsia="x-none"/>
        </w:rPr>
        <w:t xml:space="preserve"> </w:t>
      </w:r>
      <w:r w:rsidR="00CF6189" w:rsidRPr="00CF6189">
        <w:rPr>
          <w:rFonts w:asciiTheme="minorBidi" w:eastAsia="Times New Roman" w:hAnsiTheme="minorBidi" w:cstheme="minorBidi"/>
          <w:sz w:val="18"/>
          <w:szCs w:val="18"/>
          <w:lang w:eastAsia="x-none"/>
        </w:rPr>
        <w:t xml:space="preserve">Hamid </w:t>
      </w:r>
      <w:proofErr w:type="spellStart"/>
      <w:r w:rsidR="00CF6189" w:rsidRPr="00CF6189">
        <w:rPr>
          <w:rFonts w:asciiTheme="minorBidi" w:eastAsia="Times New Roman" w:hAnsiTheme="minorBidi" w:cstheme="minorBidi"/>
          <w:sz w:val="18"/>
          <w:szCs w:val="18"/>
          <w:lang w:eastAsia="x-none"/>
        </w:rPr>
        <w:t>Borzouie</w:t>
      </w:r>
      <w:proofErr w:type="spellEnd"/>
      <w:r w:rsidR="00CF6189">
        <w:rPr>
          <w:rFonts w:asciiTheme="minorBidi" w:eastAsia="Times New Roman" w:hAnsiTheme="minorBidi" w:cstheme="minorBidi"/>
          <w:sz w:val="18"/>
          <w:szCs w:val="18"/>
          <w:lang w:eastAsia="x-none"/>
        </w:rPr>
        <w:t>,</w:t>
      </w:r>
      <w:r w:rsidR="00CF6189" w:rsidRPr="00CF6189">
        <w:t xml:space="preserve"> </w:t>
      </w:r>
      <w:r w:rsidR="00CF6189" w:rsidRPr="00CF6189">
        <w:rPr>
          <w:rFonts w:asciiTheme="minorBidi" w:eastAsia="Times New Roman" w:hAnsiTheme="minorBidi" w:cstheme="minorBidi"/>
          <w:sz w:val="18"/>
          <w:szCs w:val="18"/>
          <w:lang w:eastAsia="x-none"/>
        </w:rPr>
        <w:t>Department of Agricultural Extension and Education, College of Agriculture, Science and Research Branch, Islamic Azad University, Tehran, Iran.</w:t>
      </w:r>
    </w:p>
    <w:p w:rsidR="005973B9" w:rsidRDefault="005973B9" w:rsidP="00746C6E">
      <w:pPr>
        <w:pStyle w:val="BodyText"/>
        <w:spacing w:before="73" w:line="198" w:lineRule="exact"/>
        <w:ind w:left="100" w:right="5987"/>
        <w:rPr>
          <w:rFonts w:ascii="Arial"/>
        </w:rPr>
      </w:pPr>
      <w:r>
        <w:rPr>
          <w:rFonts w:ascii="Arial"/>
        </w:rPr>
        <w:t xml:space="preserve">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746C6E">
      <w:pPr>
        <w:pStyle w:val="Heading3"/>
        <w:spacing w:before="147"/>
        <w:jc w:val="both"/>
      </w:pPr>
      <w:r>
        <w:rPr>
          <w:color w:val="BF5A14"/>
        </w:rPr>
        <w:lastRenderedPageBreak/>
        <w:t>Abstract</w:t>
      </w:r>
      <w:r w:rsidR="00404E5B">
        <w:rPr>
          <w:color w:val="BF5A14"/>
        </w:rPr>
        <w:t xml:space="preserve"> </w:t>
      </w:r>
    </w:p>
    <w:p w:rsidR="00AE3E37" w:rsidRDefault="00B4793D" w:rsidP="00746C6E">
      <w:pPr>
        <w:pStyle w:val="Heading3"/>
        <w:spacing w:before="74"/>
        <w:jc w:val="both"/>
      </w:pPr>
      <w:r w:rsidRPr="00746C6E">
        <w:rPr>
          <w:rFonts w:asciiTheme="majorBidi" w:eastAsia="Times New Roman" w:hAnsiTheme="majorBidi" w:cstheme="majorBidi"/>
          <w:b w:val="0"/>
          <w:bCs w:val="0"/>
        </w:rPr>
        <w:t xml:space="preserve">Among the worldwide trend of computer application in the educational arena, there have been few attempts to identify </w:t>
      </w:r>
      <w:r w:rsidRPr="00746C6E">
        <w:rPr>
          <w:rFonts w:asciiTheme="majorBidi" w:eastAsia="Times New Roman" w:hAnsiTheme="majorBidi" w:cstheme="majorBidi"/>
          <w:b w:val="0"/>
        </w:rPr>
        <w:t>factors influencing the application of e-learning technology</w:t>
      </w:r>
      <w:r w:rsidRPr="00746C6E">
        <w:rPr>
          <w:rFonts w:asciiTheme="majorBidi" w:eastAsia="Times New Roman" w:hAnsiTheme="majorBidi" w:cstheme="majorBidi"/>
          <w:bCs w:val="0"/>
        </w:rPr>
        <w:t xml:space="preserve"> </w:t>
      </w:r>
      <w:r w:rsidRPr="00746C6E">
        <w:rPr>
          <w:rFonts w:asciiTheme="majorBidi" w:eastAsia="Times New Roman" w:hAnsiTheme="majorBidi" w:cstheme="majorBidi"/>
          <w:b w:val="0"/>
        </w:rPr>
        <w:t>by</w:t>
      </w:r>
      <w:r w:rsidRPr="00746C6E">
        <w:rPr>
          <w:rFonts w:asciiTheme="majorBidi" w:eastAsia="Times New Roman" w:hAnsiTheme="majorBidi" w:cstheme="majorBidi"/>
          <w:b w:val="0"/>
          <w:bCs w:val="0"/>
        </w:rPr>
        <w:t xml:space="preserve"> student of university in Iran. E- </w:t>
      </w:r>
      <w:proofErr w:type="gramStart"/>
      <w:r w:rsidRPr="00746C6E">
        <w:rPr>
          <w:rFonts w:asciiTheme="majorBidi" w:eastAsia="Times New Roman" w:hAnsiTheme="majorBidi" w:cstheme="majorBidi"/>
          <w:b w:val="0"/>
          <w:bCs w:val="0"/>
        </w:rPr>
        <w:t>learning</w:t>
      </w:r>
      <w:proofErr w:type="gramEnd"/>
      <w:r w:rsidRPr="00746C6E">
        <w:rPr>
          <w:rFonts w:asciiTheme="majorBidi" w:eastAsia="Times New Roman" w:hAnsiTheme="majorBidi" w:cstheme="majorBidi"/>
          <w:b w:val="0"/>
          <w:bCs w:val="0"/>
        </w:rPr>
        <w:t xml:space="preserve"> has a positive impact on students and it helps learning and training tenacity, and their attitudes towards collaboration and interaction. This paper is meant to improve the use of instructional technology in university for self-employment to agricultural graduates, societal benefit, and the technological learning development. The major purpose of this research was to examine the feasibility of applying the e-learning for agricultural extension and education students at the </w:t>
      </w:r>
      <w:proofErr w:type="spellStart"/>
      <w:r w:rsidRPr="00746C6E">
        <w:rPr>
          <w:rFonts w:asciiTheme="majorBidi" w:eastAsia="Times New Roman" w:hAnsiTheme="majorBidi" w:cstheme="majorBidi"/>
          <w:b w:val="0"/>
          <w:bCs w:val="0"/>
        </w:rPr>
        <w:t>Razi</w:t>
      </w:r>
      <w:proofErr w:type="spellEnd"/>
      <w:r w:rsidRPr="00746C6E">
        <w:rPr>
          <w:rFonts w:asciiTheme="majorBidi" w:eastAsia="Times New Roman" w:hAnsiTheme="majorBidi" w:cstheme="majorBidi"/>
          <w:b w:val="0"/>
          <w:bCs w:val="0"/>
        </w:rPr>
        <w:t xml:space="preserve"> University of Kermanshah</w:t>
      </w:r>
      <w:r w:rsidRPr="00746C6E">
        <w:rPr>
          <w:rFonts w:asciiTheme="majorBidi" w:eastAsia="Times New Roman" w:hAnsiTheme="majorBidi" w:cstheme="majorBidi"/>
          <w:b w:val="0"/>
          <w:bCs w:val="0"/>
          <w:color w:val="FF0000"/>
        </w:rPr>
        <w:t xml:space="preserve">. </w:t>
      </w:r>
      <w:r w:rsidRPr="00746C6E">
        <w:rPr>
          <w:rFonts w:asciiTheme="majorBidi" w:eastAsia="Times New Roman" w:hAnsiTheme="majorBidi" w:cstheme="majorBidi"/>
          <w:b w:val="0"/>
          <w:bCs w:val="0"/>
        </w:rPr>
        <w:t xml:space="preserve">Target population included master students majoring agricultural extension and education. A questionnaire was complicated by 250 agricultural extension and education students at </w:t>
      </w:r>
      <w:proofErr w:type="spellStart"/>
      <w:r w:rsidRPr="00746C6E">
        <w:rPr>
          <w:rFonts w:asciiTheme="majorBidi" w:eastAsia="Times New Roman" w:hAnsiTheme="majorBidi" w:cstheme="majorBidi"/>
          <w:b w:val="0"/>
          <w:bCs w:val="0"/>
        </w:rPr>
        <w:t>Razi</w:t>
      </w:r>
      <w:proofErr w:type="spellEnd"/>
      <w:r w:rsidRPr="00746C6E">
        <w:rPr>
          <w:rFonts w:asciiTheme="majorBidi" w:eastAsia="Times New Roman" w:hAnsiTheme="majorBidi" w:cstheme="majorBidi"/>
          <w:b w:val="0"/>
          <w:bCs w:val="0"/>
        </w:rPr>
        <w:t xml:space="preserve"> University in Iran. A </w:t>
      </w:r>
      <w:proofErr w:type="spellStart"/>
      <w:r w:rsidRPr="00746C6E">
        <w:rPr>
          <w:rFonts w:asciiTheme="majorBidi" w:eastAsia="Times New Roman" w:hAnsiTheme="majorBidi" w:cstheme="majorBidi"/>
          <w:b w:val="0"/>
          <w:bCs w:val="0"/>
        </w:rPr>
        <w:t>Cronbach</w:t>
      </w:r>
      <w:r w:rsidRPr="00746C6E">
        <w:rPr>
          <w:rFonts w:asciiTheme="majorBidi" w:eastAsia="Times New Roman" w:hAnsiTheme="majorBidi" w:cstheme="majorBidi"/>
          <w:b w:val="0"/>
          <w:bCs w:val="0"/>
          <w:vertAlign w:val="superscript"/>
        </w:rPr>
        <w:t>’</w:t>
      </w:r>
      <w:r w:rsidRPr="00746C6E">
        <w:rPr>
          <w:rFonts w:asciiTheme="majorBidi" w:eastAsia="Times New Roman" w:hAnsiTheme="majorBidi" w:cstheme="majorBidi"/>
          <w:b w:val="0"/>
          <w:bCs w:val="0"/>
        </w:rPr>
        <w:t>s</w:t>
      </w:r>
      <w:proofErr w:type="spellEnd"/>
      <w:r w:rsidRPr="00746C6E">
        <w:rPr>
          <w:rFonts w:asciiTheme="majorBidi" w:eastAsia="Times New Roman" w:hAnsiTheme="majorBidi" w:cstheme="majorBidi"/>
          <w:b w:val="0"/>
          <w:bCs w:val="0"/>
        </w:rPr>
        <w:t xml:space="preserve"> alpha reliability coefficient of 85% was achieved for the instrument. Based on the result, Infrastructural, educational and technical factors were found significant determinants for the application of e-learning technology by students. In other words, students' application of e-learning technology can be influenced to a high extent by physical and educational resources such as infrastructure, accessing the amount of web-based resources and also, networking and sharing information to provide problem solving skills for students. The result of multiple regression indicated that these factors, could predict nearly 70 percent of the changes in variance rate of dependent variable</w:t>
      </w:r>
      <w:r w:rsidR="00746C6E">
        <w:rPr>
          <w:rFonts w:asciiTheme="majorBidi" w:eastAsia="Times New Roman" w:hAnsiTheme="majorBidi" w:cstheme="majorBidi"/>
          <w:b w:val="0"/>
          <w:bCs w:val="0"/>
        </w:rPr>
        <w:t>.</w:t>
      </w:r>
      <w:r w:rsidR="00A9710C">
        <w:rPr>
          <w:b w:val="0"/>
        </w:rPr>
        <w:br w:type="column"/>
      </w:r>
      <w:r w:rsidR="00A9710C">
        <w:rPr>
          <w:color w:val="BF5A14"/>
        </w:rPr>
        <w:lastRenderedPageBreak/>
        <w:t>Image</w:t>
      </w:r>
    </w:p>
    <w:p w:rsidR="00AE3E37" w:rsidRDefault="007E0BA6">
      <w:pPr>
        <w:pStyle w:val="BodyText"/>
        <w:spacing w:before="2"/>
        <w:rPr>
          <w:rFonts w:ascii="Arial"/>
          <w:b/>
          <w:sz w:val="16"/>
        </w:rPr>
      </w:pPr>
      <w:r>
        <w:rPr>
          <w:rFonts w:ascii="Arial"/>
          <w:b/>
          <w:noProof/>
          <w:sz w:val="16"/>
        </w:rPr>
        <mc:AlternateContent>
          <mc:Choice Requires="wps">
            <w:drawing>
              <wp:anchor distT="0" distB="0" distL="114300" distR="114300" simplePos="0" relativeHeight="251659264" behindDoc="0" locked="0" layoutInCell="1" allowOverlap="1" wp14:anchorId="44AE060C" wp14:editId="632ACB5B">
                <wp:simplePos x="0" y="0"/>
                <wp:positionH relativeFrom="column">
                  <wp:posOffset>26314</wp:posOffset>
                </wp:positionH>
                <wp:positionV relativeFrom="paragraph">
                  <wp:posOffset>80289</wp:posOffset>
                </wp:positionV>
                <wp:extent cx="1243584" cy="2055572"/>
                <wp:effectExtent l="0" t="0" r="13970" b="20955"/>
                <wp:wrapNone/>
                <wp:docPr id="4" name="Rectangle 4"/>
                <wp:cNvGraphicFramePr/>
                <a:graphic xmlns:a="http://schemas.openxmlformats.org/drawingml/2006/main">
                  <a:graphicData uri="http://schemas.microsoft.com/office/word/2010/wordprocessingShape">
                    <wps:wsp>
                      <wps:cNvSpPr/>
                      <wps:spPr>
                        <a:xfrm>
                          <a:off x="0" y="0"/>
                          <a:ext cx="1243584" cy="2055572"/>
                        </a:xfrm>
                        <a:prstGeom prst="rect">
                          <a:avLst/>
                        </a:prstGeom>
                      </wps:spPr>
                      <wps:style>
                        <a:lnRef idx="2">
                          <a:schemeClr val="dk1"/>
                        </a:lnRef>
                        <a:fillRef idx="1">
                          <a:schemeClr val="lt1"/>
                        </a:fillRef>
                        <a:effectRef idx="0">
                          <a:schemeClr val="dk1"/>
                        </a:effectRef>
                        <a:fontRef idx="minor">
                          <a:schemeClr val="dk1"/>
                        </a:fontRef>
                      </wps:style>
                      <wps:txbx>
                        <w:txbxContent>
                          <w:p w:rsidR="007E0BA6" w:rsidRDefault="007E0BA6" w:rsidP="007E0BA6">
                            <w:pPr>
                              <w:jc w:val="center"/>
                              <w:rPr>
                                <w:rFonts w:ascii="Times New Roman" w:hAnsi="Times New Roman" w:cs="Times New Roman"/>
                                <w:b/>
                                <w:bCs/>
                                <w:sz w:val="16"/>
                                <w:szCs w:val="24"/>
                              </w:rPr>
                            </w:pPr>
                            <w:r w:rsidRPr="00D93D23">
                              <w:rPr>
                                <w:rFonts w:ascii="Times New Roman" w:hAnsi="Times New Roman" w:cs="Times New Roman"/>
                                <w:b/>
                                <w:bCs/>
                                <w:sz w:val="16"/>
                                <w:szCs w:val="24"/>
                              </w:rPr>
                              <w:t>Infrastructural factor</w:t>
                            </w:r>
                          </w:p>
                          <w:p w:rsidR="007E0BA6" w:rsidRPr="007266BE" w:rsidRDefault="007E0BA6" w:rsidP="007266BE">
                            <w:pPr>
                              <w:rPr>
                                <w:rFonts w:asciiTheme="majorBidi" w:hAnsiTheme="majorBidi" w:cstheme="majorBidi"/>
                                <w:sz w:val="14"/>
                                <w:szCs w:val="14"/>
                              </w:rPr>
                            </w:pPr>
                            <w:r>
                              <w:t>-</w:t>
                            </w:r>
                            <w:r w:rsidRPr="007266BE">
                              <w:rPr>
                                <w:rFonts w:asciiTheme="majorBidi" w:hAnsiTheme="majorBidi" w:cstheme="majorBidi"/>
                                <w:sz w:val="14"/>
                                <w:szCs w:val="14"/>
                              </w:rPr>
                              <w:t>Availability of IT equipment</w:t>
                            </w:r>
                          </w:p>
                          <w:p w:rsidR="007E0BA6" w:rsidRPr="007266BE" w:rsidRDefault="007E0BA6" w:rsidP="007E0BA6">
                            <w:pPr>
                              <w:rPr>
                                <w:rFonts w:asciiTheme="majorBidi" w:hAnsiTheme="majorBidi" w:cstheme="majorBidi"/>
                                <w:sz w:val="14"/>
                                <w:szCs w:val="14"/>
                              </w:rPr>
                            </w:pPr>
                            <w:r w:rsidRPr="007266BE">
                              <w:rPr>
                                <w:rFonts w:asciiTheme="majorBidi" w:hAnsiTheme="majorBidi" w:cstheme="majorBidi"/>
                                <w:sz w:val="14"/>
                                <w:szCs w:val="14"/>
                              </w:rPr>
                              <w:t>- Using appropriate software</w:t>
                            </w:r>
                          </w:p>
                          <w:p w:rsidR="007E0BA6" w:rsidRPr="007266BE" w:rsidRDefault="007E0BA6" w:rsidP="007E0BA6">
                            <w:pPr>
                              <w:rPr>
                                <w:rFonts w:asciiTheme="majorBidi" w:hAnsiTheme="majorBidi" w:cstheme="majorBidi"/>
                                <w:sz w:val="14"/>
                                <w:szCs w:val="14"/>
                              </w:rPr>
                            </w:pPr>
                            <w:r w:rsidRPr="007266BE">
                              <w:rPr>
                                <w:rFonts w:asciiTheme="majorBidi" w:hAnsiTheme="majorBidi" w:cstheme="majorBidi"/>
                                <w:sz w:val="14"/>
                                <w:szCs w:val="14"/>
                              </w:rPr>
                              <w:t>- Availability of sufficient resources</w:t>
                            </w:r>
                          </w:p>
                          <w:p w:rsidR="007E0BA6" w:rsidRPr="007266BE" w:rsidRDefault="007E0BA6" w:rsidP="007E0BA6">
                            <w:pPr>
                              <w:rPr>
                                <w:rFonts w:asciiTheme="majorBidi" w:hAnsiTheme="majorBidi" w:cstheme="majorBidi"/>
                                <w:sz w:val="14"/>
                                <w:szCs w:val="14"/>
                              </w:rPr>
                            </w:pPr>
                            <w:r w:rsidRPr="007266BE">
                              <w:rPr>
                                <w:rFonts w:asciiTheme="majorBidi" w:hAnsiTheme="majorBidi" w:cstheme="majorBidi"/>
                                <w:sz w:val="14"/>
                                <w:szCs w:val="14"/>
                              </w:rPr>
                              <w:t>- User access to IT equipment</w:t>
                            </w:r>
                          </w:p>
                          <w:p w:rsidR="007E0BA6" w:rsidRPr="007266BE" w:rsidRDefault="007E0BA6" w:rsidP="007E0BA6">
                            <w:pPr>
                              <w:rPr>
                                <w:rFonts w:asciiTheme="majorBidi" w:hAnsiTheme="majorBidi" w:cstheme="majorBidi"/>
                                <w:sz w:val="14"/>
                                <w:szCs w:val="14"/>
                              </w:rPr>
                            </w:pPr>
                            <w:r w:rsidRPr="007266BE">
                              <w:rPr>
                                <w:rFonts w:asciiTheme="majorBidi" w:hAnsiTheme="majorBidi" w:cstheme="majorBidi"/>
                                <w:sz w:val="14"/>
                                <w:szCs w:val="14"/>
                              </w:rPr>
                              <w:t>- Providing ICT infrastructure</w:t>
                            </w:r>
                          </w:p>
                          <w:p w:rsidR="007E0BA6" w:rsidRPr="007266BE" w:rsidRDefault="007E0BA6" w:rsidP="007E0BA6">
                            <w:pPr>
                              <w:rPr>
                                <w:rFonts w:asciiTheme="majorBidi" w:hAnsiTheme="majorBidi" w:cstheme="majorBidi"/>
                                <w:sz w:val="14"/>
                                <w:szCs w:val="14"/>
                              </w:rPr>
                            </w:pPr>
                            <w:r w:rsidRPr="007266BE">
                              <w:rPr>
                                <w:rFonts w:asciiTheme="majorBidi" w:hAnsiTheme="majorBidi" w:cstheme="majorBidi"/>
                                <w:sz w:val="14"/>
                                <w:szCs w:val="14"/>
                              </w:rPr>
                              <w:t>- Learners access to high speed internet</w:t>
                            </w:r>
                          </w:p>
                          <w:p w:rsidR="007E0BA6" w:rsidRPr="007266BE" w:rsidRDefault="007E0BA6" w:rsidP="007E0BA6">
                            <w:pPr>
                              <w:rPr>
                                <w:rFonts w:asciiTheme="majorBidi" w:hAnsiTheme="majorBidi" w:cstheme="majorBidi"/>
                                <w:sz w:val="14"/>
                                <w:szCs w:val="14"/>
                              </w:rPr>
                            </w:pPr>
                            <w:r w:rsidRPr="007266BE">
                              <w:rPr>
                                <w:rFonts w:asciiTheme="majorBidi" w:hAnsiTheme="majorBidi" w:cstheme="majorBidi"/>
                                <w:sz w:val="14"/>
                                <w:szCs w:val="14"/>
                              </w:rPr>
                              <w:t>-</w:t>
                            </w:r>
                            <w:r w:rsidRPr="007266BE">
                              <w:rPr>
                                <w:rFonts w:ascii="Times New Roman" w:eastAsia="Times New Roman" w:hAnsi="Times New Roman" w:cs="Times New Roman"/>
                                <w:sz w:val="14"/>
                                <w:szCs w:val="14"/>
                              </w:rPr>
                              <w:t xml:space="preserve"> </w:t>
                            </w:r>
                            <w:r w:rsidRPr="007266BE">
                              <w:rPr>
                                <w:rFonts w:asciiTheme="majorBidi" w:hAnsiTheme="majorBidi" w:cstheme="majorBidi"/>
                                <w:sz w:val="14"/>
                                <w:szCs w:val="14"/>
                              </w:rPr>
                              <w:t>Designing Site and web pages</w:t>
                            </w:r>
                          </w:p>
                          <w:p w:rsidR="007E0BA6" w:rsidRDefault="007266BE" w:rsidP="007266BE">
                            <w:pPr>
                              <w:rPr>
                                <w:rFonts w:asciiTheme="majorBidi" w:hAnsiTheme="majorBidi" w:cstheme="majorBidi"/>
                                <w:sz w:val="14"/>
                                <w:szCs w:val="14"/>
                              </w:rPr>
                            </w:pPr>
                            <w:r>
                              <w:rPr>
                                <w:rFonts w:asciiTheme="majorBidi" w:hAnsiTheme="majorBidi" w:cstheme="majorBidi"/>
                                <w:sz w:val="16"/>
                                <w:szCs w:val="16"/>
                              </w:rPr>
                              <w:t>-</w:t>
                            </w:r>
                            <w:r w:rsidRPr="007266BE">
                              <w:rPr>
                                <w:rFonts w:asciiTheme="minorHAnsi" w:eastAsiaTheme="minorHAnsi" w:hAnsiTheme="minorHAnsi" w:cstheme="minorBidi"/>
                              </w:rPr>
                              <w:t xml:space="preserve"> </w:t>
                            </w:r>
                            <w:r w:rsidRPr="007266BE">
                              <w:rPr>
                                <w:rFonts w:asciiTheme="majorBidi" w:hAnsiTheme="majorBidi" w:cstheme="majorBidi"/>
                                <w:sz w:val="14"/>
                                <w:szCs w:val="14"/>
                              </w:rPr>
                              <w:t>Provide a learning package</w:t>
                            </w:r>
                          </w:p>
                          <w:p w:rsidR="007266BE" w:rsidRDefault="007266BE" w:rsidP="007266BE">
                            <w:pPr>
                              <w:rPr>
                                <w:rFonts w:asciiTheme="majorBidi" w:hAnsiTheme="majorBidi" w:cstheme="majorBidi"/>
                                <w:sz w:val="14"/>
                                <w:szCs w:val="14"/>
                              </w:rPr>
                            </w:pPr>
                            <w:r>
                              <w:rPr>
                                <w:rFonts w:asciiTheme="majorBidi" w:hAnsiTheme="majorBidi" w:cstheme="majorBidi"/>
                                <w:sz w:val="14"/>
                                <w:szCs w:val="14"/>
                              </w:rPr>
                              <w:t xml:space="preserve">- </w:t>
                            </w:r>
                            <w:r w:rsidRPr="007266BE">
                              <w:rPr>
                                <w:rFonts w:asciiTheme="majorBidi" w:hAnsiTheme="majorBidi" w:cstheme="majorBidi"/>
                                <w:sz w:val="14"/>
                                <w:szCs w:val="14"/>
                              </w:rPr>
                              <w:t>Evaluation</w:t>
                            </w:r>
                            <w:r>
                              <w:rPr>
                                <w:rFonts w:asciiTheme="majorBidi" w:hAnsiTheme="majorBidi" w:cstheme="majorBidi"/>
                                <w:sz w:val="14"/>
                                <w:szCs w:val="14"/>
                              </w:rPr>
                              <w:t xml:space="preserve"> learning program</w:t>
                            </w:r>
                          </w:p>
                          <w:p w:rsidR="007266BE" w:rsidRDefault="007266BE" w:rsidP="007266BE">
                            <w:pPr>
                              <w:rPr>
                                <w:rFonts w:asciiTheme="majorBidi" w:hAnsiTheme="majorBidi" w:cstheme="majorBidi"/>
                                <w:sz w:val="14"/>
                                <w:szCs w:val="14"/>
                              </w:rPr>
                            </w:pPr>
                            <w:r>
                              <w:rPr>
                                <w:rFonts w:asciiTheme="majorBidi" w:hAnsiTheme="majorBidi" w:cstheme="majorBidi"/>
                                <w:sz w:val="14"/>
                                <w:szCs w:val="14"/>
                              </w:rPr>
                              <w:t xml:space="preserve">- </w:t>
                            </w:r>
                            <w:r w:rsidRPr="007266BE">
                              <w:rPr>
                                <w:rFonts w:asciiTheme="majorBidi" w:hAnsiTheme="majorBidi" w:cstheme="majorBidi"/>
                                <w:sz w:val="14"/>
                                <w:szCs w:val="14"/>
                              </w:rPr>
                              <w:t>Planning for learning courses</w:t>
                            </w:r>
                          </w:p>
                          <w:p w:rsidR="007266BE" w:rsidRPr="007E0BA6" w:rsidRDefault="007266BE" w:rsidP="007266BE">
                            <w:pPr>
                              <w:rPr>
                                <w:rFonts w:asciiTheme="majorBidi" w:hAnsiTheme="majorBidi" w:cstheme="majorBidi"/>
                                <w:sz w:val="16"/>
                                <w:szCs w:val="16"/>
                              </w:rPr>
                            </w:pPr>
                            <w:r>
                              <w:rPr>
                                <w:rFonts w:asciiTheme="majorBidi" w:hAnsiTheme="majorBidi" w:cstheme="majorBidi"/>
                                <w:sz w:val="14"/>
                                <w:szCs w:val="14"/>
                              </w:rPr>
                              <w:t xml:space="preserve">- </w:t>
                            </w:r>
                            <w:r w:rsidRPr="007266BE">
                              <w:rPr>
                                <w:rFonts w:asciiTheme="majorBidi" w:hAnsiTheme="majorBidi" w:cstheme="majorBidi"/>
                                <w:sz w:val="14"/>
                                <w:szCs w:val="14"/>
                              </w:rPr>
                              <w:t>National preparedness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7" style="position:absolute;margin-left:2.05pt;margin-top:6.3pt;width:97.9pt;height:16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" fillcolor="white [3201]" strokecolor="black [3200]" strokeweight="2pt">
                <v:textbox>
                  <w:txbxContent>
                    <w:p w:rsidR="007E0BA6" w:rsidRDefault="007E0BA6" w:rsidP="007E0BA6">
                      <w:pPr>
                        <w:jc w:val="center"/>
                        <w:rPr>
                          <w:rFonts w:ascii="Times New Roman" w:hAnsi="Times New Roman" w:cs="Times New Roman"/>
                          <w:b/>
                          <w:bCs/>
                          <w:sz w:val="16"/>
                          <w:szCs w:val="24"/>
                        </w:rPr>
                      </w:pPr>
                      <w:r w:rsidRPr="00D93D23">
                        <w:rPr>
                          <w:rFonts w:ascii="Times New Roman" w:hAnsi="Times New Roman" w:cs="Times New Roman"/>
                          <w:b/>
                          <w:bCs/>
                          <w:sz w:val="16"/>
                          <w:szCs w:val="24"/>
                        </w:rPr>
                        <w:t>Infrastructural factor</w:t>
                      </w:r>
                    </w:p>
                    <w:p w:rsidR="007E0BA6" w:rsidRPr="007266BE" w:rsidRDefault="007E0BA6" w:rsidP="007266BE">
                      <w:pPr>
                        <w:rPr>
                          <w:rFonts w:asciiTheme="majorBidi" w:hAnsiTheme="majorBidi" w:cstheme="majorBidi"/>
                          <w:sz w:val="14"/>
                          <w:szCs w:val="14"/>
                        </w:rPr>
                      </w:pPr>
                      <w:r>
                        <w:t>-</w:t>
                      </w:r>
                      <w:r w:rsidRPr="007266BE">
                        <w:rPr>
                          <w:rFonts w:asciiTheme="majorBidi" w:hAnsiTheme="majorBidi" w:cstheme="majorBidi"/>
                          <w:sz w:val="14"/>
                          <w:szCs w:val="14"/>
                        </w:rPr>
                        <w:t>Availability of IT equipment</w:t>
                      </w:r>
                    </w:p>
                    <w:p w:rsidR="007E0BA6" w:rsidRPr="007266BE" w:rsidRDefault="007E0BA6" w:rsidP="007E0BA6">
                      <w:pPr>
                        <w:rPr>
                          <w:rFonts w:asciiTheme="majorBidi" w:hAnsiTheme="majorBidi" w:cstheme="majorBidi"/>
                          <w:sz w:val="14"/>
                          <w:szCs w:val="14"/>
                        </w:rPr>
                      </w:pPr>
                      <w:r w:rsidRPr="007266BE">
                        <w:rPr>
                          <w:rFonts w:asciiTheme="majorBidi" w:hAnsiTheme="majorBidi" w:cstheme="majorBidi"/>
                          <w:sz w:val="14"/>
                          <w:szCs w:val="14"/>
                        </w:rPr>
                        <w:t>- Using appropriate software</w:t>
                      </w:r>
                    </w:p>
                    <w:p w:rsidR="007E0BA6" w:rsidRPr="007266BE" w:rsidRDefault="007E0BA6" w:rsidP="007E0BA6">
                      <w:pPr>
                        <w:rPr>
                          <w:rFonts w:asciiTheme="majorBidi" w:hAnsiTheme="majorBidi" w:cstheme="majorBidi"/>
                          <w:sz w:val="14"/>
                          <w:szCs w:val="14"/>
                        </w:rPr>
                      </w:pPr>
                      <w:r w:rsidRPr="007266BE">
                        <w:rPr>
                          <w:rFonts w:asciiTheme="majorBidi" w:hAnsiTheme="majorBidi" w:cstheme="majorBidi"/>
                          <w:sz w:val="14"/>
                          <w:szCs w:val="14"/>
                        </w:rPr>
                        <w:t>- Availability of sufficient resources</w:t>
                      </w:r>
                    </w:p>
                    <w:p w:rsidR="007E0BA6" w:rsidRPr="007266BE" w:rsidRDefault="007E0BA6" w:rsidP="007E0BA6">
                      <w:pPr>
                        <w:rPr>
                          <w:rFonts w:asciiTheme="majorBidi" w:hAnsiTheme="majorBidi" w:cstheme="majorBidi"/>
                          <w:sz w:val="14"/>
                          <w:szCs w:val="14"/>
                        </w:rPr>
                      </w:pPr>
                      <w:r w:rsidRPr="007266BE">
                        <w:rPr>
                          <w:rFonts w:asciiTheme="majorBidi" w:hAnsiTheme="majorBidi" w:cstheme="majorBidi"/>
                          <w:sz w:val="14"/>
                          <w:szCs w:val="14"/>
                        </w:rPr>
                        <w:t>- User access to IT equipment</w:t>
                      </w:r>
                    </w:p>
                    <w:p w:rsidR="007E0BA6" w:rsidRPr="007266BE" w:rsidRDefault="007E0BA6" w:rsidP="007E0BA6">
                      <w:pPr>
                        <w:rPr>
                          <w:rFonts w:asciiTheme="majorBidi" w:hAnsiTheme="majorBidi" w:cstheme="majorBidi"/>
                          <w:sz w:val="14"/>
                          <w:szCs w:val="14"/>
                        </w:rPr>
                      </w:pPr>
                      <w:r w:rsidRPr="007266BE">
                        <w:rPr>
                          <w:rFonts w:asciiTheme="majorBidi" w:hAnsiTheme="majorBidi" w:cstheme="majorBidi"/>
                          <w:sz w:val="14"/>
                          <w:szCs w:val="14"/>
                        </w:rPr>
                        <w:t>- Providing ICT infrastructure</w:t>
                      </w:r>
                    </w:p>
                    <w:p w:rsidR="007E0BA6" w:rsidRPr="007266BE" w:rsidRDefault="007E0BA6" w:rsidP="007E0BA6">
                      <w:pPr>
                        <w:rPr>
                          <w:rFonts w:asciiTheme="majorBidi" w:hAnsiTheme="majorBidi" w:cstheme="majorBidi"/>
                          <w:sz w:val="14"/>
                          <w:szCs w:val="14"/>
                        </w:rPr>
                      </w:pPr>
                      <w:r w:rsidRPr="007266BE">
                        <w:rPr>
                          <w:rFonts w:asciiTheme="majorBidi" w:hAnsiTheme="majorBidi" w:cstheme="majorBidi"/>
                          <w:sz w:val="14"/>
                          <w:szCs w:val="14"/>
                        </w:rPr>
                        <w:t>- Learners access to high speed internet</w:t>
                      </w:r>
                    </w:p>
                    <w:p w:rsidR="007E0BA6" w:rsidRPr="007266BE" w:rsidRDefault="007E0BA6" w:rsidP="007E0BA6">
                      <w:pPr>
                        <w:rPr>
                          <w:rFonts w:asciiTheme="majorBidi" w:hAnsiTheme="majorBidi" w:cstheme="majorBidi"/>
                          <w:sz w:val="14"/>
                          <w:szCs w:val="14"/>
                        </w:rPr>
                      </w:pPr>
                      <w:r w:rsidRPr="007266BE">
                        <w:rPr>
                          <w:rFonts w:asciiTheme="majorBidi" w:hAnsiTheme="majorBidi" w:cstheme="majorBidi"/>
                          <w:sz w:val="14"/>
                          <w:szCs w:val="14"/>
                        </w:rPr>
                        <w:t>-</w:t>
                      </w:r>
                      <w:r w:rsidRPr="007266BE">
                        <w:rPr>
                          <w:rFonts w:ascii="Times New Roman" w:eastAsia="Times New Roman" w:hAnsi="Times New Roman" w:cs="Times New Roman"/>
                          <w:sz w:val="14"/>
                          <w:szCs w:val="14"/>
                        </w:rPr>
                        <w:t xml:space="preserve"> </w:t>
                      </w:r>
                      <w:r w:rsidRPr="007266BE">
                        <w:rPr>
                          <w:rFonts w:asciiTheme="majorBidi" w:hAnsiTheme="majorBidi" w:cstheme="majorBidi"/>
                          <w:sz w:val="14"/>
                          <w:szCs w:val="14"/>
                        </w:rPr>
                        <w:t>Designing Site and web pages</w:t>
                      </w:r>
                    </w:p>
                    <w:p w:rsidR="007E0BA6" w:rsidRDefault="007266BE" w:rsidP="007266BE">
                      <w:pPr>
                        <w:rPr>
                          <w:rFonts w:asciiTheme="majorBidi" w:hAnsiTheme="majorBidi" w:cstheme="majorBidi"/>
                          <w:sz w:val="14"/>
                          <w:szCs w:val="14"/>
                        </w:rPr>
                      </w:pPr>
                      <w:r>
                        <w:rPr>
                          <w:rFonts w:asciiTheme="majorBidi" w:hAnsiTheme="majorBidi" w:cstheme="majorBidi"/>
                          <w:sz w:val="16"/>
                          <w:szCs w:val="16"/>
                        </w:rPr>
                        <w:t>-</w:t>
                      </w:r>
                      <w:r w:rsidRPr="007266BE">
                        <w:rPr>
                          <w:rFonts w:asciiTheme="minorHAnsi" w:eastAsiaTheme="minorHAnsi" w:hAnsiTheme="minorHAnsi" w:cstheme="minorBidi"/>
                        </w:rPr>
                        <w:t xml:space="preserve"> </w:t>
                      </w:r>
                      <w:r w:rsidRPr="007266BE">
                        <w:rPr>
                          <w:rFonts w:asciiTheme="majorBidi" w:hAnsiTheme="majorBidi" w:cstheme="majorBidi"/>
                          <w:sz w:val="14"/>
                          <w:szCs w:val="14"/>
                        </w:rPr>
                        <w:t>Provide a learning package</w:t>
                      </w:r>
                    </w:p>
                    <w:p w:rsidR="007266BE" w:rsidRDefault="007266BE" w:rsidP="007266BE">
                      <w:pPr>
                        <w:rPr>
                          <w:rFonts w:asciiTheme="majorBidi" w:hAnsiTheme="majorBidi" w:cstheme="majorBidi"/>
                          <w:sz w:val="14"/>
                          <w:szCs w:val="14"/>
                        </w:rPr>
                      </w:pPr>
                      <w:r>
                        <w:rPr>
                          <w:rFonts w:asciiTheme="majorBidi" w:hAnsiTheme="majorBidi" w:cstheme="majorBidi"/>
                          <w:sz w:val="14"/>
                          <w:szCs w:val="14"/>
                        </w:rPr>
                        <w:t xml:space="preserve">- </w:t>
                      </w:r>
                      <w:r w:rsidRPr="007266BE">
                        <w:rPr>
                          <w:rFonts w:asciiTheme="majorBidi" w:hAnsiTheme="majorBidi" w:cstheme="majorBidi"/>
                          <w:sz w:val="14"/>
                          <w:szCs w:val="14"/>
                        </w:rPr>
                        <w:t>Evaluation</w:t>
                      </w:r>
                      <w:r>
                        <w:rPr>
                          <w:rFonts w:asciiTheme="majorBidi" w:hAnsiTheme="majorBidi" w:cstheme="majorBidi"/>
                          <w:sz w:val="14"/>
                          <w:szCs w:val="14"/>
                        </w:rPr>
                        <w:t xml:space="preserve"> learning program</w:t>
                      </w:r>
                    </w:p>
                    <w:p w:rsidR="007266BE" w:rsidRDefault="007266BE" w:rsidP="007266BE">
                      <w:pPr>
                        <w:rPr>
                          <w:rFonts w:asciiTheme="majorBidi" w:hAnsiTheme="majorBidi" w:cstheme="majorBidi"/>
                          <w:sz w:val="14"/>
                          <w:szCs w:val="14"/>
                        </w:rPr>
                      </w:pPr>
                      <w:r>
                        <w:rPr>
                          <w:rFonts w:asciiTheme="majorBidi" w:hAnsiTheme="majorBidi" w:cstheme="majorBidi"/>
                          <w:sz w:val="14"/>
                          <w:szCs w:val="14"/>
                        </w:rPr>
                        <w:t xml:space="preserve">- </w:t>
                      </w:r>
                      <w:r w:rsidRPr="007266BE">
                        <w:rPr>
                          <w:rFonts w:asciiTheme="majorBidi" w:hAnsiTheme="majorBidi" w:cstheme="majorBidi"/>
                          <w:sz w:val="14"/>
                          <w:szCs w:val="14"/>
                        </w:rPr>
                        <w:t>Planning for learning courses</w:t>
                      </w:r>
                    </w:p>
                    <w:p w:rsidR="007266BE" w:rsidRPr="007E0BA6" w:rsidRDefault="007266BE" w:rsidP="007266BE">
                      <w:pPr>
                        <w:rPr>
                          <w:rFonts w:asciiTheme="majorBidi" w:hAnsiTheme="majorBidi" w:cstheme="majorBidi"/>
                          <w:sz w:val="16"/>
                          <w:szCs w:val="16"/>
                        </w:rPr>
                      </w:pPr>
                      <w:r>
                        <w:rPr>
                          <w:rFonts w:asciiTheme="majorBidi" w:hAnsiTheme="majorBidi" w:cstheme="majorBidi"/>
                          <w:sz w:val="14"/>
                          <w:szCs w:val="14"/>
                        </w:rPr>
                        <w:t xml:space="preserve">- </w:t>
                      </w:r>
                      <w:r w:rsidRPr="007266BE">
                        <w:rPr>
                          <w:rFonts w:asciiTheme="majorBidi" w:hAnsiTheme="majorBidi" w:cstheme="majorBidi"/>
                          <w:sz w:val="14"/>
                          <w:szCs w:val="14"/>
                        </w:rPr>
                        <w:t>National preparedness</w:t>
                      </w:r>
                    </w:p>
                  </w:txbxContent>
                </v:textbox>
              </v:rect>
            </w:pict>
          </mc:Fallback>
        </mc:AlternateContent>
      </w:r>
    </w:p>
    <w:p w:rsidR="007E0BA6" w:rsidRDefault="0000728A" w:rsidP="005973B9">
      <w:pPr>
        <w:spacing w:line="204" w:lineRule="exact"/>
        <w:rPr>
          <w:rFonts w:ascii="Arial"/>
          <w:b/>
          <w:color w:val="BF5A14"/>
          <w:sz w:val="20"/>
        </w:rPr>
      </w:pPr>
      <w:r>
        <w:rPr>
          <w:rFonts w:ascii="Arial"/>
          <w:b/>
          <w:noProof/>
          <w:color w:val="BF5A14"/>
          <w:sz w:val="20"/>
        </w:rPr>
        <mc:AlternateContent>
          <mc:Choice Requires="wps">
            <w:drawing>
              <wp:anchor distT="0" distB="0" distL="114300" distR="114300" simplePos="0" relativeHeight="251661312" behindDoc="0" locked="0" layoutInCell="1" allowOverlap="1" wp14:anchorId="0F07B758" wp14:editId="3611761F">
                <wp:simplePos x="0" y="0"/>
                <wp:positionH relativeFrom="column">
                  <wp:posOffset>2542540</wp:posOffset>
                </wp:positionH>
                <wp:positionV relativeFrom="paragraph">
                  <wp:posOffset>100965</wp:posOffset>
                </wp:positionV>
                <wp:extent cx="1089660" cy="1689735"/>
                <wp:effectExtent l="0" t="0" r="15240" b="24765"/>
                <wp:wrapNone/>
                <wp:docPr id="12" name="Rectangle 12"/>
                <wp:cNvGraphicFramePr/>
                <a:graphic xmlns:a="http://schemas.openxmlformats.org/drawingml/2006/main">
                  <a:graphicData uri="http://schemas.microsoft.com/office/word/2010/wordprocessingShape">
                    <wps:wsp>
                      <wps:cNvSpPr/>
                      <wps:spPr>
                        <a:xfrm>
                          <a:off x="0" y="0"/>
                          <a:ext cx="1089660" cy="1689735"/>
                        </a:xfrm>
                        <a:prstGeom prst="rect">
                          <a:avLst/>
                        </a:prstGeom>
                      </wps:spPr>
                      <wps:style>
                        <a:lnRef idx="2">
                          <a:schemeClr val="dk1"/>
                        </a:lnRef>
                        <a:fillRef idx="1">
                          <a:schemeClr val="lt1"/>
                        </a:fillRef>
                        <a:effectRef idx="0">
                          <a:schemeClr val="dk1"/>
                        </a:effectRef>
                        <a:fontRef idx="minor">
                          <a:schemeClr val="dk1"/>
                        </a:fontRef>
                      </wps:style>
                      <wps:txbx>
                        <w:txbxContent>
                          <w:p w:rsidR="007266BE" w:rsidRDefault="007266BE" w:rsidP="007266BE">
                            <w:pPr>
                              <w:jc w:val="center"/>
                              <w:rPr>
                                <w:rFonts w:asciiTheme="majorBidi" w:hAnsiTheme="majorBidi" w:cstheme="majorBidi"/>
                                <w:b/>
                                <w:bCs/>
                                <w:sz w:val="18"/>
                                <w:szCs w:val="18"/>
                              </w:rPr>
                            </w:pPr>
                            <w:r w:rsidRPr="0000728A">
                              <w:rPr>
                                <w:rFonts w:asciiTheme="majorBidi" w:hAnsiTheme="majorBidi" w:cstheme="majorBidi"/>
                                <w:b/>
                                <w:bCs/>
                                <w:sz w:val="18"/>
                                <w:szCs w:val="18"/>
                              </w:rPr>
                              <w:t>Technical factor</w:t>
                            </w:r>
                          </w:p>
                          <w:p w:rsidR="0000728A" w:rsidRDefault="0000728A" w:rsidP="0000728A">
                            <w:pPr>
                              <w:rPr>
                                <w:rFonts w:asciiTheme="majorBidi" w:hAnsiTheme="majorBidi" w:cstheme="majorBidi"/>
                                <w:b/>
                                <w:bCs/>
                                <w:sz w:val="18"/>
                                <w:szCs w:val="18"/>
                              </w:rPr>
                            </w:pPr>
                            <w:r w:rsidRPr="0000728A">
                              <w:rPr>
                                <w:rFonts w:asciiTheme="majorBidi" w:hAnsiTheme="majorBidi" w:cstheme="majorBidi"/>
                                <w:b/>
                                <w:bCs/>
                                <w:sz w:val="18"/>
                                <w:szCs w:val="18"/>
                              </w:rPr>
                              <w:t>-</w:t>
                            </w:r>
                            <w:r w:rsidRPr="0000728A">
                              <w:rPr>
                                <w:rFonts w:asciiTheme="minorHAnsi" w:eastAsiaTheme="minorHAnsi" w:hAnsiTheme="minorHAnsi" w:cstheme="minorBidi"/>
                              </w:rPr>
                              <w:t xml:space="preserve"> </w:t>
                            </w:r>
                            <w:r w:rsidRPr="0000728A">
                              <w:rPr>
                                <w:rFonts w:asciiTheme="majorBidi" w:hAnsiTheme="majorBidi" w:cstheme="majorBidi"/>
                                <w:sz w:val="14"/>
                                <w:szCs w:val="14"/>
                              </w:rPr>
                              <w:t xml:space="preserve">Technical </w:t>
                            </w:r>
                            <w:r>
                              <w:rPr>
                                <w:rFonts w:asciiTheme="majorBidi" w:hAnsiTheme="majorBidi" w:cstheme="majorBidi"/>
                                <w:sz w:val="14"/>
                                <w:szCs w:val="14"/>
                              </w:rPr>
                              <w:t>s</w:t>
                            </w:r>
                            <w:r w:rsidRPr="0000728A">
                              <w:rPr>
                                <w:rFonts w:asciiTheme="majorBidi" w:hAnsiTheme="majorBidi" w:cstheme="majorBidi"/>
                                <w:sz w:val="14"/>
                                <w:szCs w:val="14"/>
                              </w:rPr>
                              <w:t>upport</w:t>
                            </w:r>
                            <w:r>
                              <w:rPr>
                                <w:rFonts w:asciiTheme="majorBidi" w:hAnsiTheme="majorBidi" w:cstheme="majorBidi"/>
                                <w:b/>
                                <w:bCs/>
                                <w:sz w:val="18"/>
                                <w:szCs w:val="18"/>
                              </w:rPr>
                              <w:t xml:space="preserve"> </w:t>
                            </w:r>
                          </w:p>
                          <w:p w:rsidR="0000728A" w:rsidRDefault="0000728A" w:rsidP="0000728A">
                            <w:pPr>
                              <w:rPr>
                                <w:rFonts w:asciiTheme="majorBidi" w:hAnsiTheme="majorBidi" w:cstheme="majorBidi"/>
                                <w:sz w:val="14"/>
                                <w:szCs w:val="14"/>
                              </w:rPr>
                            </w:pPr>
                            <w:r>
                              <w:rPr>
                                <w:rFonts w:asciiTheme="majorBidi" w:hAnsiTheme="majorBidi" w:cstheme="majorBidi"/>
                                <w:b/>
                                <w:bCs/>
                                <w:sz w:val="18"/>
                                <w:szCs w:val="18"/>
                              </w:rPr>
                              <w:t>-</w:t>
                            </w:r>
                            <w:r w:rsidRPr="0000728A">
                              <w:rPr>
                                <w:rFonts w:asciiTheme="minorHAnsi" w:eastAsiaTheme="minorHAnsi" w:hAnsiTheme="minorHAnsi" w:cstheme="minorBidi"/>
                              </w:rPr>
                              <w:t xml:space="preserve"> </w:t>
                            </w:r>
                            <w:r w:rsidRPr="0000728A">
                              <w:rPr>
                                <w:rFonts w:asciiTheme="majorBidi" w:hAnsiTheme="majorBidi" w:cstheme="majorBidi"/>
                                <w:sz w:val="14"/>
                                <w:szCs w:val="14"/>
                              </w:rPr>
                              <w:t>Maintenance of electronic system</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Data and information management</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Presentation technical advices</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w:t>
                            </w:r>
                            <w:r w:rsidRPr="0000728A">
                              <w:t xml:space="preserve"> </w:t>
                            </w:r>
                            <w:r w:rsidRPr="0000728A">
                              <w:rPr>
                                <w:rFonts w:asciiTheme="majorBidi" w:hAnsiTheme="majorBidi" w:cstheme="majorBidi"/>
                                <w:sz w:val="14"/>
                                <w:szCs w:val="14"/>
                              </w:rPr>
                              <w:t>Helping to solve problems</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w:t>
                            </w:r>
                            <w:r w:rsidRPr="0000728A">
                              <w:t xml:space="preserve"> </w:t>
                            </w:r>
                            <w:r w:rsidRPr="0000728A">
                              <w:rPr>
                                <w:rFonts w:asciiTheme="majorBidi" w:hAnsiTheme="majorBidi" w:cstheme="majorBidi"/>
                                <w:sz w:val="14"/>
                                <w:szCs w:val="14"/>
                              </w:rPr>
                              <w:t>Technical expertise of teacher</w:t>
                            </w:r>
                          </w:p>
                          <w:p w:rsidR="0000728A" w:rsidRP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Reliability and validity of the technology</w:t>
                            </w:r>
                          </w:p>
                          <w:p w:rsidR="007266BE" w:rsidRDefault="007266BE" w:rsidP="007266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8" style="position:absolute;margin-left:200.2pt;margin-top:7.95pt;width:85.8pt;height:13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" fillcolor="white [3201]" strokecolor="black [3200]" strokeweight="2pt">
                <v:textbox>
                  <w:txbxContent>
                    <w:p w:rsidR="007266BE" w:rsidRDefault="007266BE" w:rsidP="007266BE">
                      <w:pPr>
                        <w:jc w:val="center"/>
                        <w:rPr>
                          <w:rFonts w:asciiTheme="majorBidi" w:hAnsiTheme="majorBidi" w:cstheme="majorBidi"/>
                          <w:b/>
                          <w:bCs/>
                          <w:sz w:val="18"/>
                          <w:szCs w:val="18"/>
                        </w:rPr>
                      </w:pPr>
                      <w:r w:rsidRPr="0000728A">
                        <w:rPr>
                          <w:rFonts w:asciiTheme="majorBidi" w:hAnsiTheme="majorBidi" w:cstheme="majorBidi"/>
                          <w:b/>
                          <w:bCs/>
                          <w:sz w:val="18"/>
                          <w:szCs w:val="18"/>
                        </w:rPr>
                        <w:t>Technical factor</w:t>
                      </w:r>
                    </w:p>
                    <w:p w:rsidR="0000728A" w:rsidRDefault="0000728A" w:rsidP="0000728A">
                      <w:pPr>
                        <w:rPr>
                          <w:rFonts w:asciiTheme="majorBidi" w:hAnsiTheme="majorBidi" w:cstheme="majorBidi"/>
                          <w:b/>
                          <w:bCs/>
                          <w:sz w:val="18"/>
                          <w:szCs w:val="18"/>
                        </w:rPr>
                      </w:pPr>
                      <w:r w:rsidRPr="0000728A">
                        <w:rPr>
                          <w:rFonts w:asciiTheme="majorBidi" w:hAnsiTheme="majorBidi" w:cstheme="majorBidi"/>
                          <w:b/>
                          <w:bCs/>
                          <w:sz w:val="18"/>
                          <w:szCs w:val="18"/>
                        </w:rPr>
                        <w:t>-</w:t>
                      </w:r>
                      <w:r w:rsidRPr="0000728A">
                        <w:rPr>
                          <w:rFonts w:asciiTheme="minorHAnsi" w:eastAsiaTheme="minorHAnsi" w:hAnsiTheme="minorHAnsi" w:cstheme="minorBidi"/>
                        </w:rPr>
                        <w:t xml:space="preserve"> </w:t>
                      </w:r>
                      <w:r w:rsidRPr="0000728A">
                        <w:rPr>
                          <w:rFonts w:asciiTheme="majorBidi" w:hAnsiTheme="majorBidi" w:cstheme="majorBidi"/>
                          <w:sz w:val="14"/>
                          <w:szCs w:val="14"/>
                        </w:rPr>
                        <w:t xml:space="preserve">Technical </w:t>
                      </w:r>
                      <w:r>
                        <w:rPr>
                          <w:rFonts w:asciiTheme="majorBidi" w:hAnsiTheme="majorBidi" w:cstheme="majorBidi"/>
                          <w:sz w:val="14"/>
                          <w:szCs w:val="14"/>
                        </w:rPr>
                        <w:t>s</w:t>
                      </w:r>
                      <w:r w:rsidRPr="0000728A">
                        <w:rPr>
                          <w:rFonts w:asciiTheme="majorBidi" w:hAnsiTheme="majorBidi" w:cstheme="majorBidi"/>
                          <w:sz w:val="14"/>
                          <w:szCs w:val="14"/>
                        </w:rPr>
                        <w:t>upport</w:t>
                      </w:r>
                      <w:r>
                        <w:rPr>
                          <w:rFonts w:asciiTheme="majorBidi" w:hAnsiTheme="majorBidi" w:cstheme="majorBidi"/>
                          <w:b/>
                          <w:bCs/>
                          <w:sz w:val="18"/>
                          <w:szCs w:val="18"/>
                        </w:rPr>
                        <w:t xml:space="preserve"> </w:t>
                      </w:r>
                    </w:p>
                    <w:p w:rsidR="0000728A" w:rsidRDefault="0000728A" w:rsidP="0000728A">
                      <w:pPr>
                        <w:rPr>
                          <w:rFonts w:asciiTheme="majorBidi" w:hAnsiTheme="majorBidi" w:cstheme="majorBidi"/>
                          <w:sz w:val="14"/>
                          <w:szCs w:val="14"/>
                        </w:rPr>
                      </w:pPr>
                      <w:r>
                        <w:rPr>
                          <w:rFonts w:asciiTheme="majorBidi" w:hAnsiTheme="majorBidi" w:cstheme="majorBidi"/>
                          <w:b/>
                          <w:bCs/>
                          <w:sz w:val="18"/>
                          <w:szCs w:val="18"/>
                        </w:rPr>
                        <w:t>-</w:t>
                      </w:r>
                      <w:r w:rsidRPr="0000728A">
                        <w:rPr>
                          <w:rFonts w:asciiTheme="minorHAnsi" w:eastAsiaTheme="minorHAnsi" w:hAnsiTheme="minorHAnsi" w:cstheme="minorBidi"/>
                        </w:rPr>
                        <w:t xml:space="preserve"> </w:t>
                      </w:r>
                      <w:r w:rsidRPr="0000728A">
                        <w:rPr>
                          <w:rFonts w:asciiTheme="majorBidi" w:hAnsiTheme="majorBidi" w:cstheme="majorBidi"/>
                          <w:sz w:val="14"/>
                          <w:szCs w:val="14"/>
                        </w:rPr>
                        <w:t>Maintenance of electronic system</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Data and information management</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Presentation technical advices</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w:t>
                      </w:r>
                      <w:r w:rsidRPr="0000728A">
                        <w:t xml:space="preserve"> </w:t>
                      </w:r>
                      <w:r w:rsidRPr="0000728A">
                        <w:rPr>
                          <w:rFonts w:asciiTheme="majorBidi" w:hAnsiTheme="majorBidi" w:cstheme="majorBidi"/>
                          <w:sz w:val="14"/>
                          <w:szCs w:val="14"/>
                        </w:rPr>
                        <w:t>Helping to solve problems</w:t>
                      </w:r>
                    </w:p>
                    <w:p w:rsidR="0000728A" w:rsidRDefault="0000728A" w:rsidP="0000728A">
                      <w:pPr>
                        <w:rPr>
                          <w:rFonts w:asciiTheme="majorBidi" w:hAnsiTheme="majorBidi" w:cstheme="majorBidi"/>
                          <w:sz w:val="14"/>
                          <w:szCs w:val="14"/>
                        </w:rPr>
                      </w:pPr>
                      <w:r>
                        <w:rPr>
                          <w:rFonts w:asciiTheme="majorBidi" w:hAnsiTheme="majorBidi" w:cstheme="majorBidi"/>
                          <w:sz w:val="14"/>
                          <w:szCs w:val="14"/>
                        </w:rPr>
                        <w:t>-</w:t>
                      </w:r>
                      <w:r w:rsidRPr="0000728A">
                        <w:t xml:space="preserve"> </w:t>
                      </w:r>
                      <w:r w:rsidRPr="0000728A">
                        <w:rPr>
                          <w:rFonts w:asciiTheme="majorBidi" w:hAnsiTheme="majorBidi" w:cstheme="majorBidi"/>
                          <w:sz w:val="14"/>
                          <w:szCs w:val="14"/>
                        </w:rPr>
                        <w:t>Technical expertise of teacher</w:t>
                      </w:r>
                    </w:p>
                    <w:p w:rsidR="0000728A" w:rsidRPr="0000728A" w:rsidRDefault="0000728A" w:rsidP="0000728A">
                      <w:pPr>
                        <w:rPr>
                          <w:rFonts w:asciiTheme="majorBidi" w:hAnsiTheme="majorBidi" w:cstheme="majorBidi"/>
                          <w:sz w:val="14"/>
                          <w:szCs w:val="14"/>
                        </w:rPr>
                      </w:pPr>
                      <w:r>
                        <w:rPr>
                          <w:rFonts w:asciiTheme="majorBidi" w:hAnsiTheme="majorBidi" w:cstheme="majorBidi"/>
                          <w:sz w:val="14"/>
                          <w:szCs w:val="14"/>
                        </w:rPr>
                        <w:t xml:space="preserve">- </w:t>
                      </w:r>
                      <w:r w:rsidRPr="0000728A">
                        <w:rPr>
                          <w:rFonts w:asciiTheme="majorBidi" w:hAnsiTheme="majorBidi" w:cstheme="majorBidi"/>
                          <w:sz w:val="14"/>
                          <w:szCs w:val="14"/>
                        </w:rPr>
                        <w:t>Reliability and validity of the technology</w:t>
                      </w:r>
                    </w:p>
                    <w:p w:rsidR="007266BE" w:rsidRDefault="007266BE" w:rsidP="007266BE">
                      <w:pPr>
                        <w:jc w:val="center"/>
                      </w:pPr>
                    </w:p>
                  </w:txbxContent>
                </v:textbox>
              </v:rect>
            </w:pict>
          </mc:Fallback>
        </mc:AlternateContent>
      </w:r>
    </w:p>
    <w:p w:rsidR="007E0BA6" w:rsidRDefault="007E0BA6" w:rsidP="005973B9">
      <w:pPr>
        <w:spacing w:line="204" w:lineRule="exact"/>
        <w:rPr>
          <w:rFonts w:ascii="Arial"/>
          <w:b/>
          <w:color w:val="BF5A14"/>
          <w:sz w:val="20"/>
        </w:rPr>
      </w:pPr>
    </w:p>
    <w:p w:rsidR="007E0BA6" w:rsidRDefault="007E0BA6" w:rsidP="005973B9">
      <w:pPr>
        <w:spacing w:line="204" w:lineRule="exact"/>
        <w:rPr>
          <w:rFonts w:ascii="Arial"/>
          <w:b/>
          <w:color w:val="BF5A14"/>
          <w:sz w:val="20"/>
        </w:rPr>
      </w:pPr>
    </w:p>
    <w:p w:rsidR="007E0BA6" w:rsidRDefault="007E0BA6" w:rsidP="005973B9">
      <w:pPr>
        <w:spacing w:line="204" w:lineRule="exact"/>
        <w:rPr>
          <w:rFonts w:ascii="Arial"/>
          <w:b/>
          <w:color w:val="BF5A14"/>
          <w:sz w:val="20"/>
        </w:rPr>
      </w:pPr>
    </w:p>
    <w:p w:rsidR="007E0BA6" w:rsidRDefault="007E0BA6" w:rsidP="005973B9">
      <w:pPr>
        <w:spacing w:line="204" w:lineRule="exact"/>
        <w:rPr>
          <w:rFonts w:ascii="Arial"/>
          <w:b/>
          <w:color w:val="BF5A14"/>
          <w:sz w:val="20"/>
        </w:rPr>
      </w:pPr>
    </w:p>
    <w:p w:rsidR="007E0BA6" w:rsidRDefault="007E0BA6" w:rsidP="005973B9">
      <w:pPr>
        <w:spacing w:line="204" w:lineRule="exact"/>
        <w:rPr>
          <w:rFonts w:ascii="Arial"/>
          <w:b/>
          <w:color w:val="BF5A14"/>
          <w:sz w:val="20"/>
        </w:rPr>
      </w:pPr>
    </w:p>
    <w:p w:rsidR="007E0BA6" w:rsidRDefault="007E0BA6" w:rsidP="005973B9">
      <w:pPr>
        <w:spacing w:line="204" w:lineRule="exact"/>
        <w:rPr>
          <w:rFonts w:ascii="Arial"/>
          <w:b/>
          <w:color w:val="BF5A14"/>
          <w:sz w:val="20"/>
        </w:rPr>
      </w:pPr>
    </w:p>
    <w:p w:rsidR="007E0BA6" w:rsidRDefault="002155B7" w:rsidP="005973B9">
      <w:pPr>
        <w:spacing w:line="204" w:lineRule="exact"/>
        <w:rPr>
          <w:rFonts w:ascii="Arial"/>
          <w:b/>
          <w:color w:val="BF5A14"/>
          <w:sz w:val="20"/>
        </w:rPr>
      </w:pPr>
      <w:r>
        <w:rPr>
          <w:rFonts w:ascii="Arial"/>
          <w:b/>
          <w:noProof/>
          <w:color w:val="BF5A14"/>
          <w:sz w:val="20"/>
        </w:rPr>
        <mc:AlternateContent>
          <mc:Choice Requires="wps">
            <w:drawing>
              <wp:anchor distT="0" distB="0" distL="114300" distR="114300" simplePos="0" relativeHeight="251665408" behindDoc="0" locked="0" layoutInCell="1" allowOverlap="1">
                <wp:simplePos x="0" y="0"/>
                <wp:positionH relativeFrom="column">
                  <wp:posOffset>1877060</wp:posOffset>
                </wp:positionH>
                <wp:positionV relativeFrom="paragraph">
                  <wp:posOffset>101473</wp:posOffset>
                </wp:positionV>
                <wp:extent cx="0" cy="168250"/>
                <wp:effectExtent l="95250" t="0" r="57150" b="60960"/>
                <wp:wrapNone/>
                <wp:docPr id="3" name="Straight Arrow Connector 3"/>
                <wp:cNvGraphicFramePr/>
                <a:graphic xmlns:a="http://schemas.openxmlformats.org/drawingml/2006/main">
                  <a:graphicData uri="http://schemas.microsoft.com/office/word/2010/wordprocessingShape">
                    <wps:wsp>
                      <wps:cNvCnPr/>
                      <wps:spPr>
                        <a:xfrm>
                          <a:off x="0" y="0"/>
                          <a:ext cx="0" cy="1682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147.8pt;margin-top:8pt;width:0;height:1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" strokecolor="black [3040]">
                <v:stroke endarrow="open"/>
              </v:shape>
            </w:pict>
          </mc:Fallback>
        </mc:AlternateContent>
      </w:r>
    </w:p>
    <w:p w:rsidR="007E0BA6" w:rsidRDefault="007E0BA6" w:rsidP="005973B9">
      <w:pPr>
        <w:spacing w:line="204" w:lineRule="exact"/>
        <w:rPr>
          <w:rFonts w:ascii="Arial"/>
          <w:b/>
          <w:color w:val="BF5A14"/>
          <w:sz w:val="20"/>
        </w:rPr>
      </w:pPr>
    </w:p>
    <w:p w:rsidR="007E0BA6" w:rsidRDefault="0000728A" w:rsidP="005973B9">
      <w:pPr>
        <w:spacing w:line="204" w:lineRule="exact"/>
        <w:rPr>
          <w:rFonts w:ascii="Arial"/>
          <w:b/>
          <w:color w:val="BF5A14"/>
          <w:sz w:val="20"/>
        </w:rPr>
      </w:pPr>
      <w:r>
        <w:rPr>
          <w:rFonts w:ascii="Arial"/>
          <w:b/>
          <w:noProof/>
          <w:color w:val="BF5A14"/>
          <w:sz w:val="20"/>
        </w:rPr>
        <mc:AlternateContent>
          <mc:Choice Requires="wps">
            <w:drawing>
              <wp:anchor distT="0" distB="0" distL="114300" distR="114300" simplePos="0" relativeHeight="251660288" behindDoc="0" locked="0" layoutInCell="1" allowOverlap="1" wp14:anchorId="7B50BCB4" wp14:editId="63644EE2">
                <wp:simplePos x="0" y="0"/>
                <wp:positionH relativeFrom="column">
                  <wp:posOffset>1447800</wp:posOffset>
                </wp:positionH>
                <wp:positionV relativeFrom="paragraph">
                  <wp:posOffset>10160</wp:posOffset>
                </wp:positionV>
                <wp:extent cx="996950" cy="614045"/>
                <wp:effectExtent l="0" t="0" r="12700" b="14605"/>
                <wp:wrapNone/>
                <wp:docPr id="6" name="Oval 6"/>
                <wp:cNvGraphicFramePr/>
                <a:graphic xmlns:a="http://schemas.openxmlformats.org/drawingml/2006/main">
                  <a:graphicData uri="http://schemas.microsoft.com/office/word/2010/wordprocessingShape">
                    <wps:wsp>
                      <wps:cNvSpPr/>
                      <wps:spPr>
                        <a:xfrm>
                          <a:off x="0" y="0"/>
                          <a:ext cx="996950" cy="614045"/>
                        </a:xfrm>
                        <a:prstGeom prst="ellipse">
                          <a:avLst/>
                        </a:prstGeom>
                      </wps:spPr>
                      <wps:style>
                        <a:lnRef idx="2">
                          <a:schemeClr val="dk1"/>
                        </a:lnRef>
                        <a:fillRef idx="1">
                          <a:schemeClr val="lt1"/>
                        </a:fillRef>
                        <a:effectRef idx="0">
                          <a:schemeClr val="dk1"/>
                        </a:effectRef>
                        <a:fontRef idx="minor">
                          <a:schemeClr val="dk1"/>
                        </a:fontRef>
                      </wps:style>
                      <wps:txbx>
                        <w:txbxContent>
                          <w:p w:rsidR="007266BE" w:rsidRPr="007266BE" w:rsidRDefault="007266BE" w:rsidP="007266BE">
                            <w:pPr>
                              <w:jc w:val="center"/>
                              <w:rPr>
                                <w:rFonts w:asciiTheme="majorBidi" w:hAnsiTheme="majorBidi" w:cstheme="majorBidi"/>
                                <w:sz w:val="14"/>
                                <w:szCs w:val="14"/>
                              </w:rPr>
                            </w:pPr>
                            <w:r>
                              <w:rPr>
                                <w:rFonts w:asciiTheme="majorBidi" w:hAnsiTheme="majorBidi" w:cstheme="majorBidi"/>
                                <w:sz w:val="14"/>
                                <w:szCs w:val="14"/>
                              </w:rPr>
                              <w:t>Application of e-learning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6" o:spid="_x0000_s1029" style="position:absolute;margin-left:114pt;margin-top:.8pt;width:78.5pt;height:48.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" fillcolor="white [3201]" strokecolor="black [3200]" strokeweight="2pt">
                <v:textbox>
                  <w:txbxContent>
                    <w:p w:rsidR="007266BE" w:rsidRPr="007266BE" w:rsidRDefault="007266BE" w:rsidP="007266BE">
                      <w:pPr>
                        <w:jc w:val="center"/>
                        <w:rPr>
                          <w:rFonts w:asciiTheme="majorBidi" w:hAnsiTheme="majorBidi" w:cstheme="majorBidi"/>
                          <w:sz w:val="14"/>
                          <w:szCs w:val="14"/>
                        </w:rPr>
                      </w:pPr>
                      <w:r>
                        <w:rPr>
                          <w:rFonts w:asciiTheme="majorBidi" w:hAnsiTheme="majorBidi" w:cstheme="majorBidi"/>
                          <w:sz w:val="14"/>
                          <w:szCs w:val="14"/>
                        </w:rPr>
                        <w:t>Application of e-learning</w:t>
                      </w:r>
                    </w:p>
                  </w:txbxContent>
                </v:textbox>
              </v:oval>
            </w:pict>
          </mc:Fallback>
        </mc:AlternateContent>
      </w:r>
    </w:p>
    <w:p w:rsidR="007E0BA6" w:rsidRDefault="00D3699E" w:rsidP="005973B9">
      <w:pPr>
        <w:spacing w:line="204" w:lineRule="exact"/>
        <w:rPr>
          <w:rFonts w:ascii="Arial"/>
          <w:b/>
          <w:color w:val="BF5A14"/>
          <w:sz w:val="20"/>
        </w:rPr>
      </w:pPr>
      <w:r>
        <w:rPr>
          <w:rFonts w:ascii="Arial"/>
          <w:b/>
          <w:noProof/>
          <w:color w:val="BF5A14"/>
          <w:sz w:val="20"/>
        </w:rPr>
        <mc:AlternateContent>
          <mc:Choice Requires="wps">
            <w:drawing>
              <wp:anchor distT="0" distB="0" distL="114300" distR="114300" simplePos="0" relativeHeight="251664384" behindDoc="0" locked="0" layoutInCell="1" allowOverlap="1">
                <wp:simplePos x="0" y="0"/>
                <wp:positionH relativeFrom="column">
                  <wp:posOffset>1269644</wp:posOffset>
                </wp:positionH>
                <wp:positionV relativeFrom="paragraph">
                  <wp:posOffset>115189</wp:posOffset>
                </wp:positionV>
                <wp:extent cx="175819" cy="0"/>
                <wp:effectExtent l="0" t="76200" r="15240" b="114300"/>
                <wp:wrapNone/>
                <wp:docPr id="2" name="Straight Arrow Connector 2"/>
                <wp:cNvGraphicFramePr/>
                <a:graphic xmlns:a="http://schemas.openxmlformats.org/drawingml/2006/main">
                  <a:graphicData uri="http://schemas.microsoft.com/office/word/2010/wordprocessingShape">
                    <wps:wsp>
                      <wps:cNvCnPr/>
                      <wps:spPr>
                        <a:xfrm>
                          <a:off x="0" y="0"/>
                          <a:ext cx="175819"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 o:spid="_x0000_s1026" type="#_x0000_t32" style="position:absolute;margin-left:99.95pt;margin-top:9.05pt;width:13.8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" strokecolor="black [3040]">
                <v:stroke endarrow="open"/>
              </v:shape>
            </w:pict>
          </mc:Fallback>
        </mc:AlternateContent>
      </w:r>
    </w:p>
    <w:p w:rsidR="007E0BA6" w:rsidRDefault="002155B7" w:rsidP="005973B9">
      <w:pPr>
        <w:spacing w:line="204" w:lineRule="exact"/>
        <w:rPr>
          <w:rFonts w:ascii="Arial"/>
          <w:b/>
          <w:color w:val="BF5A14"/>
          <w:sz w:val="20"/>
        </w:rPr>
      </w:pPr>
      <w:r>
        <w:rPr>
          <w:rFonts w:ascii="Arial"/>
          <w:b/>
          <w:noProof/>
          <w:color w:val="BF5A14"/>
          <w:sz w:val="20"/>
        </w:rPr>
        <mc:AlternateContent>
          <mc:Choice Requires="wps">
            <w:drawing>
              <wp:anchor distT="0" distB="0" distL="114300" distR="114300" simplePos="0" relativeHeight="251666432" behindDoc="0" locked="0" layoutInCell="1" allowOverlap="1">
                <wp:simplePos x="0" y="0"/>
                <wp:positionH relativeFrom="column">
                  <wp:posOffset>2396439</wp:posOffset>
                </wp:positionH>
                <wp:positionV relativeFrom="paragraph">
                  <wp:posOffset>44171</wp:posOffset>
                </wp:positionV>
                <wp:extent cx="146304" cy="0"/>
                <wp:effectExtent l="38100" t="76200" r="6350" b="114300"/>
                <wp:wrapNone/>
                <wp:docPr id="16" name="Straight Arrow Connector 16"/>
                <wp:cNvGraphicFramePr/>
                <a:graphic xmlns:a="http://schemas.openxmlformats.org/drawingml/2006/main">
                  <a:graphicData uri="http://schemas.microsoft.com/office/word/2010/wordprocessingShape">
                    <wps:wsp>
                      <wps:cNvCnPr/>
                      <wps:spPr>
                        <a:xfrm flipH="1">
                          <a:off x="0" y="0"/>
                          <a:ext cx="146304"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188.7pt;margin-top:3.5pt;width:11.5pt;height: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" strokecolor="black [3040]">
                <v:stroke endarrow="open"/>
              </v:shape>
            </w:pict>
          </mc:Fallback>
        </mc:AlternateContent>
      </w:r>
    </w:p>
    <w:p w:rsidR="007E0BA6" w:rsidRDefault="005973B9" w:rsidP="005973B9">
      <w:pPr>
        <w:spacing w:line="204" w:lineRule="exact"/>
        <w:rPr>
          <w:rFonts w:ascii="Arial"/>
          <w:b/>
          <w:color w:val="BF5A14"/>
          <w:sz w:val="20"/>
        </w:rPr>
      </w:pPr>
      <w:r>
        <w:rPr>
          <w:rFonts w:ascii="Arial"/>
          <w:b/>
          <w:color w:val="BF5A14"/>
          <w:sz w:val="20"/>
        </w:rPr>
        <w:br/>
      </w:r>
    </w:p>
    <w:p w:rsidR="007E0BA6" w:rsidRDefault="007E0BA6" w:rsidP="005973B9">
      <w:pPr>
        <w:spacing w:line="204" w:lineRule="exact"/>
        <w:rPr>
          <w:rFonts w:ascii="Arial"/>
          <w:b/>
          <w:color w:val="BF5A14"/>
          <w:sz w:val="20"/>
        </w:rPr>
      </w:pPr>
    </w:p>
    <w:p w:rsidR="007E0BA6" w:rsidRDefault="007E0BA6" w:rsidP="005973B9">
      <w:pPr>
        <w:spacing w:line="204" w:lineRule="exact"/>
        <w:rPr>
          <w:rFonts w:ascii="Arial"/>
          <w:b/>
          <w:color w:val="BF5A14"/>
          <w:sz w:val="20"/>
        </w:rPr>
      </w:pPr>
    </w:p>
    <w:p w:rsidR="002155B7" w:rsidRPr="002155B7" w:rsidRDefault="002155B7" w:rsidP="002155B7">
      <w:pPr>
        <w:spacing w:line="204" w:lineRule="exact"/>
        <w:rPr>
          <w:rFonts w:asciiTheme="majorBidi" w:hAnsiTheme="majorBidi" w:cstheme="majorBidi"/>
          <w:b/>
          <w:bCs/>
          <w:sz w:val="16"/>
          <w:szCs w:val="16"/>
        </w:rPr>
      </w:pPr>
      <w:proofErr w:type="gramStart"/>
      <w:r w:rsidRPr="002155B7">
        <w:rPr>
          <w:rFonts w:asciiTheme="majorBidi" w:hAnsiTheme="majorBidi" w:cstheme="majorBidi"/>
          <w:b/>
          <w:bCs/>
          <w:sz w:val="16"/>
          <w:szCs w:val="16"/>
        </w:rPr>
        <w:t>Fig 1.</w:t>
      </w:r>
      <w:proofErr w:type="gramEnd"/>
      <w:r w:rsidRPr="002155B7">
        <w:rPr>
          <w:rFonts w:asciiTheme="majorBidi" w:hAnsiTheme="majorBidi" w:cstheme="majorBidi"/>
          <w:b/>
          <w:bCs/>
          <w:sz w:val="16"/>
          <w:szCs w:val="16"/>
        </w:rPr>
        <w:t xml:space="preserve"> </w:t>
      </w:r>
      <w:r w:rsidRPr="002155B7">
        <w:rPr>
          <w:rFonts w:asciiTheme="majorBidi" w:hAnsiTheme="majorBidi" w:cstheme="majorBidi"/>
          <w:b/>
          <w:sz w:val="16"/>
          <w:szCs w:val="16"/>
        </w:rPr>
        <w:t xml:space="preserve">Effect of external factor </w:t>
      </w:r>
      <w:proofErr w:type="gramStart"/>
      <w:r w:rsidRPr="002155B7">
        <w:rPr>
          <w:rFonts w:asciiTheme="majorBidi" w:hAnsiTheme="majorBidi" w:cstheme="majorBidi"/>
          <w:b/>
          <w:sz w:val="16"/>
          <w:szCs w:val="16"/>
        </w:rPr>
        <w:t>on  applying</w:t>
      </w:r>
      <w:proofErr w:type="gramEnd"/>
      <w:r w:rsidRPr="002155B7">
        <w:rPr>
          <w:rFonts w:asciiTheme="majorBidi" w:hAnsiTheme="majorBidi" w:cstheme="majorBidi"/>
          <w:b/>
          <w:sz w:val="16"/>
          <w:szCs w:val="16"/>
        </w:rPr>
        <w:t xml:space="preserve"> of e-learning</w:t>
      </w:r>
      <w:r>
        <w:rPr>
          <w:rFonts w:asciiTheme="majorBidi" w:hAnsiTheme="majorBidi" w:cstheme="majorBidi"/>
          <w:b/>
          <w:sz w:val="16"/>
          <w:szCs w:val="16"/>
        </w:rPr>
        <w:t xml:space="preserve"> by agricultural student</w:t>
      </w:r>
    </w:p>
    <w:p w:rsidR="002155B7" w:rsidRDefault="002155B7"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DC4B64" w:rsidRDefault="002155B7" w:rsidP="002155B7">
      <w:pPr>
        <w:pStyle w:val="ListParagraph"/>
        <w:numPr>
          <w:ilvl w:val="0"/>
          <w:numId w:val="3"/>
        </w:numPr>
        <w:tabs>
          <w:tab w:val="left" w:pos="384"/>
        </w:tabs>
        <w:spacing w:line="216" w:lineRule="exact"/>
        <w:ind w:right="137"/>
        <w:rPr>
          <w:rFonts w:asciiTheme="majorBidi" w:hAnsiTheme="majorBidi" w:cstheme="majorBidi"/>
          <w:sz w:val="20"/>
          <w:szCs w:val="20"/>
        </w:rPr>
      </w:pPr>
      <w:proofErr w:type="spellStart"/>
      <w:r w:rsidRPr="00DC4B64">
        <w:rPr>
          <w:rFonts w:asciiTheme="majorBidi" w:hAnsiTheme="majorBidi" w:cstheme="majorBidi"/>
          <w:sz w:val="20"/>
          <w:szCs w:val="20"/>
        </w:rPr>
        <w:t>Koutsouris</w:t>
      </w:r>
      <w:proofErr w:type="spellEnd"/>
      <w:r w:rsidRPr="00DC4B64">
        <w:rPr>
          <w:rFonts w:asciiTheme="majorBidi" w:hAnsiTheme="majorBidi" w:cstheme="majorBidi"/>
          <w:sz w:val="20"/>
          <w:szCs w:val="20"/>
        </w:rPr>
        <w:t>, A. 2010. The emergence of the intra</w:t>
      </w:r>
      <w:r w:rsidRPr="00DC4B64">
        <w:rPr>
          <w:rFonts w:ascii="Cambria Math" w:hAnsi="Cambria Math" w:cs="Cambria Math"/>
          <w:sz w:val="20"/>
          <w:szCs w:val="20"/>
        </w:rPr>
        <w:t>‐</w:t>
      </w:r>
      <w:r w:rsidRPr="00DC4B64">
        <w:rPr>
          <w:rFonts w:asciiTheme="majorBidi" w:hAnsiTheme="majorBidi" w:cstheme="majorBidi"/>
          <w:sz w:val="20"/>
          <w:szCs w:val="20"/>
        </w:rPr>
        <w:t>rural digital divide: A critical review of the adoption of ICTs in rural areas and the farming community, 9th European IFSA Symposium</w:t>
      </w:r>
      <w:r w:rsidR="005973B9" w:rsidRPr="00DC4B64">
        <w:rPr>
          <w:rFonts w:asciiTheme="majorBidi" w:hAnsiTheme="majorBidi" w:cstheme="majorBidi"/>
          <w:sz w:val="20"/>
          <w:szCs w:val="20"/>
        </w:rPr>
        <w:t xml:space="preserve"> </w:t>
      </w:r>
    </w:p>
    <w:p w:rsidR="002155B7" w:rsidRPr="00DC4B64" w:rsidRDefault="002155B7" w:rsidP="002155B7">
      <w:pPr>
        <w:pStyle w:val="ListParagraph"/>
        <w:numPr>
          <w:ilvl w:val="0"/>
          <w:numId w:val="3"/>
        </w:numPr>
        <w:tabs>
          <w:tab w:val="left" w:pos="384"/>
        </w:tabs>
        <w:spacing w:before="92" w:line="218" w:lineRule="exact"/>
        <w:rPr>
          <w:rFonts w:asciiTheme="majorBidi" w:hAnsiTheme="majorBidi" w:cstheme="majorBidi"/>
          <w:sz w:val="20"/>
          <w:szCs w:val="20"/>
        </w:rPr>
      </w:pPr>
      <w:proofErr w:type="spellStart"/>
      <w:r w:rsidRPr="00DC4B64">
        <w:rPr>
          <w:rFonts w:asciiTheme="majorBidi" w:hAnsiTheme="majorBidi" w:cstheme="majorBidi"/>
          <w:sz w:val="20"/>
          <w:szCs w:val="20"/>
        </w:rPr>
        <w:t>Mahdizadeh</w:t>
      </w:r>
      <w:proofErr w:type="gramStart"/>
      <w:r w:rsidRPr="00DC4B64">
        <w:rPr>
          <w:rFonts w:asciiTheme="majorBidi" w:hAnsiTheme="majorBidi" w:cstheme="majorBidi"/>
          <w:sz w:val="20"/>
          <w:szCs w:val="20"/>
        </w:rPr>
        <w:t>,M</w:t>
      </w:r>
      <w:proofErr w:type="spellEnd"/>
      <w:proofErr w:type="gramEnd"/>
      <w:r w:rsidRPr="00DC4B64">
        <w:rPr>
          <w:rFonts w:asciiTheme="majorBidi" w:hAnsiTheme="majorBidi" w:cstheme="majorBidi"/>
          <w:sz w:val="20"/>
          <w:szCs w:val="20"/>
        </w:rPr>
        <w:t xml:space="preserve">., </w:t>
      </w:r>
      <w:proofErr w:type="spellStart"/>
      <w:r w:rsidRPr="00DC4B64">
        <w:rPr>
          <w:rFonts w:asciiTheme="majorBidi" w:hAnsiTheme="majorBidi" w:cstheme="majorBidi"/>
          <w:sz w:val="20"/>
          <w:szCs w:val="20"/>
        </w:rPr>
        <w:t>Biemans,H</w:t>
      </w:r>
      <w:proofErr w:type="spellEnd"/>
      <w:r w:rsidRPr="00DC4B64">
        <w:rPr>
          <w:rFonts w:asciiTheme="majorBidi" w:hAnsiTheme="majorBidi" w:cstheme="majorBidi"/>
          <w:sz w:val="20"/>
          <w:szCs w:val="20"/>
        </w:rPr>
        <w:t xml:space="preserve"> &amp;Mulder,M.2008. Determining factors of the use of e-learning environments by university teachers, 51 ,142–154 </w:t>
      </w:r>
    </w:p>
    <w:p w:rsidR="00AE3E37" w:rsidRPr="00DC4B64" w:rsidRDefault="002155B7" w:rsidP="002155B7">
      <w:pPr>
        <w:pStyle w:val="ListParagraph"/>
        <w:numPr>
          <w:ilvl w:val="0"/>
          <w:numId w:val="3"/>
        </w:numPr>
        <w:tabs>
          <w:tab w:val="left" w:pos="384"/>
        </w:tabs>
        <w:ind w:right="117"/>
        <w:rPr>
          <w:rFonts w:asciiTheme="majorBidi" w:hAnsiTheme="majorBidi" w:cstheme="majorBidi"/>
          <w:sz w:val="20"/>
          <w:szCs w:val="20"/>
        </w:rPr>
      </w:pPr>
      <w:proofErr w:type="spellStart"/>
      <w:r w:rsidRPr="00DC4B64">
        <w:rPr>
          <w:rFonts w:asciiTheme="majorBidi" w:hAnsiTheme="majorBidi" w:cstheme="majorBidi"/>
          <w:sz w:val="20"/>
          <w:szCs w:val="20"/>
        </w:rPr>
        <w:t>Seyed</w:t>
      </w:r>
      <w:proofErr w:type="spellEnd"/>
      <w:r w:rsidRPr="00DC4B64">
        <w:rPr>
          <w:rFonts w:asciiTheme="majorBidi" w:hAnsiTheme="majorBidi" w:cstheme="majorBidi"/>
          <w:sz w:val="20"/>
          <w:szCs w:val="20"/>
        </w:rPr>
        <w:t xml:space="preserve"> N, Mir A. 2007. "Attitude of faculty and students to e-learning: a survey on e-learning universities in Iran." 43.</w:t>
      </w:r>
    </w:p>
    <w:p w:rsidR="002155B7" w:rsidRPr="00DC4B64" w:rsidRDefault="002155B7" w:rsidP="00DC4B64">
      <w:pPr>
        <w:pStyle w:val="ListParagraph"/>
        <w:numPr>
          <w:ilvl w:val="0"/>
          <w:numId w:val="3"/>
        </w:numPr>
        <w:tabs>
          <w:tab w:val="left" w:pos="384"/>
        </w:tabs>
        <w:ind w:right="117"/>
        <w:rPr>
          <w:rFonts w:asciiTheme="majorBidi" w:hAnsiTheme="majorBidi" w:cstheme="majorBidi"/>
          <w:sz w:val="20"/>
          <w:szCs w:val="20"/>
        </w:rPr>
      </w:pPr>
      <w:proofErr w:type="spellStart"/>
      <w:r w:rsidRPr="00DC4B64">
        <w:rPr>
          <w:rFonts w:asciiTheme="majorBidi" w:hAnsiTheme="majorBidi" w:cstheme="majorBidi"/>
          <w:sz w:val="20"/>
          <w:szCs w:val="20"/>
        </w:rPr>
        <w:t>Yilmaz</w:t>
      </w:r>
      <w:proofErr w:type="spellEnd"/>
      <w:r w:rsidRPr="00DC4B64">
        <w:rPr>
          <w:rFonts w:asciiTheme="majorBidi" w:hAnsiTheme="majorBidi" w:cstheme="majorBidi"/>
          <w:sz w:val="20"/>
          <w:szCs w:val="20"/>
        </w:rPr>
        <w:t xml:space="preserve">, H., </w:t>
      </w:r>
      <w:proofErr w:type="spellStart"/>
      <w:r w:rsidRPr="00DC4B64">
        <w:rPr>
          <w:rFonts w:asciiTheme="majorBidi" w:hAnsiTheme="majorBidi" w:cstheme="majorBidi"/>
          <w:sz w:val="20"/>
          <w:szCs w:val="20"/>
        </w:rPr>
        <w:t>Demircan</w:t>
      </w:r>
      <w:proofErr w:type="spellEnd"/>
      <w:r w:rsidRPr="00DC4B64">
        <w:rPr>
          <w:rFonts w:asciiTheme="majorBidi" w:hAnsiTheme="majorBidi" w:cstheme="majorBidi"/>
          <w:sz w:val="20"/>
          <w:szCs w:val="20"/>
        </w:rPr>
        <w:t xml:space="preserve">, V., </w:t>
      </w:r>
      <w:proofErr w:type="spellStart"/>
      <w:proofErr w:type="gramStart"/>
      <w:r w:rsidRPr="00DC4B64">
        <w:rPr>
          <w:rFonts w:asciiTheme="majorBidi" w:hAnsiTheme="majorBidi" w:cstheme="majorBidi"/>
          <w:sz w:val="20"/>
          <w:szCs w:val="20"/>
        </w:rPr>
        <w:t>Bal</w:t>
      </w:r>
      <w:proofErr w:type="spellEnd"/>
      <w:proofErr w:type="gramEnd"/>
      <w:r w:rsidRPr="00DC4B64">
        <w:rPr>
          <w:rFonts w:asciiTheme="majorBidi" w:hAnsiTheme="majorBidi" w:cstheme="majorBidi"/>
          <w:sz w:val="20"/>
          <w:szCs w:val="20"/>
        </w:rPr>
        <w:t xml:space="preserve">, T., </w:t>
      </w:r>
      <w:proofErr w:type="spellStart"/>
      <w:r w:rsidRPr="00DC4B64">
        <w:rPr>
          <w:rFonts w:asciiTheme="majorBidi" w:hAnsiTheme="majorBidi" w:cstheme="majorBidi"/>
          <w:sz w:val="20"/>
          <w:szCs w:val="20"/>
        </w:rPr>
        <w:t>Koskan</w:t>
      </w:r>
      <w:proofErr w:type="spellEnd"/>
      <w:r w:rsidRPr="00DC4B64">
        <w:rPr>
          <w:rFonts w:asciiTheme="majorBidi" w:hAnsiTheme="majorBidi" w:cstheme="majorBidi"/>
          <w:sz w:val="20"/>
          <w:szCs w:val="20"/>
        </w:rPr>
        <w:t>, O. 2010. “Students' Perceptions of Academic and Institutional Service Quality at the Faculty of Agriculture: The 4(6), pp. 1107-1115.</w:t>
      </w:r>
    </w:p>
    <w:p w:rsidR="00AE3E37" w:rsidRPr="00DC4B64" w:rsidRDefault="008756E6" w:rsidP="00DC4B64">
      <w:pPr>
        <w:spacing w:line="200" w:lineRule="exact"/>
        <w:jc w:val="both"/>
        <w:rPr>
          <w:rFonts w:asciiTheme="majorBidi" w:hAnsiTheme="majorBidi" w:cstheme="majorBidi"/>
          <w:sz w:val="20"/>
          <w:szCs w:val="20"/>
        </w:rPr>
        <w:sectPr w:rsidR="00AE3E37" w:rsidRPr="00DC4B64">
          <w:type w:val="continuous"/>
          <w:pgSz w:w="11910" w:h="16840"/>
          <w:pgMar w:top="1740" w:right="600" w:bottom="840" w:left="620" w:header="720" w:footer="720" w:gutter="0"/>
          <w:cols w:num="2" w:space="720" w:equalWidth="0">
            <w:col w:w="5214" w:space="138"/>
            <w:col w:w="5338"/>
          </w:cols>
        </w:sectPr>
      </w:pPr>
      <w:r w:rsidRPr="00DC4B64">
        <w:rPr>
          <w:rFonts w:asciiTheme="majorBidi" w:hAnsiTheme="majorBidi" w:cstheme="majorBidi"/>
          <w:sz w:val="20"/>
          <w:szCs w:val="20"/>
        </w:rPr>
        <w:t xml:space="preserve">   </w:t>
      </w:r>
      <w:r w:rsidR="00DC4B64" w:rsidRPr="00DC4B64">
        <w:rPr>
          <w:rFonts w:asciiTheme="majorBidi" w:hAnsiTheme="majorBidi" w:cstheme="majorBidi"/>
          <w:sz w:val="20"/>
          <w:szCs w:val="20"/>
        </w:rPr>
        <w:t xml:space="preserve">5. UN. 2006. UN </w:t>
      </w:r>
      <w:proofErr w:type="spellStart"/>
      <w:r w:rsidR="00DC4B64" w:rsidRPr="00DC4B64">
        <w:rPr>
          <w:rFonts w:asciiTheme="majorBidi" w:hAnsiTheme="majorBidi" w:cstheme="majorBidi"/>
          <w:sz w:val="20"/>
          <w:szCs w:val="20"/>
        </w:rPr>
        <w:t>Millenium</w:t>
      </w:r>
      <w:proofErr w:type="spellEnd"/>
      <w:r w:rsidR="00DC4B64" w:rsidRPr="00DC4B64">
        <w:rPr>
          <w:rFonts w:asciiTheme="majorBidi" w:hAnsiTheme="majorBidi" w:cstheme="majorBidi"/>
          <w:sz w:val="20"/>
          <w:szCs w:val="20"/>
        </w:rPr>
        <w:t xml:space="preserve"> Development Goals Report </w:t>
      </w:r>
    </w:p>
    <w:p w:rsidR="00AE3E37" w:rsidRPr="00DC4B64" w:rsidRDefault="00AE3E37">
      <w:pPr>
        <w:pStyle w:val="BodyText"/>
        <w:rPr>
          <w:rFonts w:asciiTheme="majorBidi" w:hAnsiTheme="majorBidi" w:cstheme="majorBidi"/>
          <w:sz w:val="20"/>
          <w:szCs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(150 word limit)</w:t>
      </w:r>
    </w:p>
    <w:p w:rsidR="00345F20" w:rsidRPr="00345F20" w:rsidRDefault="00345F20" w:rsidP="00345F20">
      <w:pPr>
        <w:spacing w:before="92"/>
        <w:ind w:right="4234"/>
        <w:rPr>
          <w:rFonts w:ascii="Arial"/>
          <w:sz w:val="14"/>
          <w:szCs w:val="14"/>
        </w:rPr>
      </w:pPr>
      <w:r>
        <w:rPr>
          <w:rFonts w:ascii="Arial"/>
          <w:color w:val="BF5A14"/>
          <w:sz w:val="14"/>
          <w:szCs w:val="14"/>
        </w:rPr>
        <w:t xml:space="preserve">. </w:t>
      </w:r>
    </w:p>
    <w:p w:rsidR="00AE3E37" w:rsidRDefault="00345F20" w:rsidP="00F01FF0">
      <w:pPr>
        <w:spacing w:before="41" w:line="154" w:lineRule="exact"/>
        <w:ind w:left="213" w:right="231"/>
        <w:rPr>
          <w:rFonts w:ascii="Arial"/>
          <w:sz w:val="14"/>
        </w:rPr>
      </w:pPr>
      <w:proofErr w:type="spellStart"/>
      <w:r w:rsidRPr="00345F20">
        <w:rPr>
          <w:rFonts w:ascii="Arial"/>
          <w:sz w:val="14"/>
        </w:rPr>
        <w:t>Hosna</w:t>
      </w:r>
      <w:proofErr w:type="spellEnd"/>
      <w:r w:rsidRPr="00345F20">
        <w:rPr>
          <w:rFonts w:ascii="Arial"/>
          <w:sz w:val="14"/>
        </w:rPr>
        <w:t xml:space="preserve"> </w:t>
      </w:r>
      <w:proofErr w:type="spellStart"/>
      <w:r w:rsidRPr="00345F20">
        <w:rPr>
          <w:rFonts w:ascii="Arial"/>
          <w:sz w:val="14"/>
        </w:rPr>
        <w:t>Miladi</w:t>
      </w:r>
      <w:proofErr w:type="spellEnd"/>
      <w:r w:rsidRPr="00345F20">
        <w:rPr>
          <w:rFonts w:ascii="Arial"/>
          <w:sz w:val="14"/>
        </w:rPr>
        <w:t xml:space="preserve"> has PHD degree in agricultural and educational research. She teaches in Islamic Azad </w:t>
      </w:r>
      <w:proofErr w:type="gramStart"/>
      <w:r w:rsidRPr="00345F20">
        <w:rPr>
          <w:rFonts w:ascii="Arial"/>
          <w:sz w:val="14"/>
        </w:rPr>
        <w:t>university</w:t>
      </w:r>
      <w:proofErr w:type="gramEnd"/>
      <w:r w:rsidRPr="00345F20">
        <w:rPr>
          <w:rFonts w:ascii="Arial"/>
          <w:sz w:val="14"/>
        </w:rPr>
        <w:t xml:space="preserve"> in Iran </w:t>
      </w:r>
      <w:r>
        <w:rPr>
          <w:rFonts w:ascii="Arial"/>
          <w:sz w:val="14"/>
        </w:rPr>
        <w:t>.This research is based on her experience in teaching.</w:t>
      </w:r>
      <w:r w:rsidRPr="00345F20">
        <w:t xml:space="preserve"> </w:t>
      </w:r>
      <w:r>
        <w:rPr>
          <w:rFonts w:ascii="Arial"/>
          <w:sz w:val="14"/>
        </w:rPr>
        <w:t>Her</w:t>
      </w:r>
      <w:r w:rsidRPr="00345F20">
        <w:rPr>
          <w:rFonts w:ascii="Arial"/>
          <w:sz w:val="14"/>
        </w:rPr>
        <w:t xml:space="preserve"> expertise is </w:t>
      </w:r>
      <w:r w:rsidR="00F01FF0">
        <w:rPr>
          <w:rFonts w:ascii="Arial"/>
          <w:sz w:val="14"/>
        </w:rPr>
        <w:t>ICT</w:t>
      </w:r>
      <w:r w:rsidRPr="00345F20">
        <w:rPr>
          <w:rFonts w:ascii="Arial"/>
          <w:sz w:val="14"/>
        </w:rPr>
        <w:t xml:space="preserve"> and</w:t>
      </w:r>
      <w:r>
        <w:rPr>
          <w:rFonts w:ascii="Arial"/>
          <w:sz w:val="14"/>
        </w:rPr>
        <w:t xml:space="preserve"> </w:t>
      </w:r>
      <w:r w:rsidRPr="00345F20">
        <w:rPr>
          <w:rFonts w:ascii="Arial"/>
          <w:sz w:val="14"/>
        </w:rPr>
        <w:t>human resource management</w:t>
      </w:r>
      <w:r>
        <w:rPr>
          <w:rFonts w:ascii="Arial"/>
          <w:sz w:val="14"/>
        </w:rPr>
        <w:t xml:space="preserve"> </w:t>
      </w:r>
      <w:r w:rsidR="00F01FF0">
        <w:rPr>
          <w:rFonts w:ascii="Arial"/>
          <w:sz w:val="14"/>
        </w:rPr>
        <w:t>.</w:t>
      </w:r>
      <w:proofErr w:type="spellStart"/>
      <w:r w:rsidR="00F01FF0">
        <w:rPr>
          <w:rFonts w:ascii="Arial"/>
          <w:sz w:val="14"/>
        </w:rPr>
        <w:t>Niusha</w:t>
      </w:r>
      <w:proofErr w:type="spellEnd"/>
      <w:r w:rsidR="00F01FF0">
        <w:rPr>
          <w:rFonts w:ascii="Arial"/>
          <w:sz w:val="14"/>
        </w:rPr>
        <w:t xml:space="preserve"> </w:t>
      </w:r>
      <w:proofErr w:type="spellStart"/>
      <w:r w:rsidR="00F01FF0">
        <w:rPr>
          <w:rFonts w:ascii="Arial"/>
          <w:sz w:val="14"/>
        </w:rPr>
        <w:t>Eghtedari</w:t>
      </w:r>
      <w:proofErr w:type="spellEnd"/>
      <w:r w:rsidR="00F01FF0">
        <w:rPr>
          <w:rFonts w:ascii="Arial"/>
          <w:sz w:val="14"/>
        </w:rPr>
        <w:t xml:space="preserve"> has</w:t>
      </w:r>
      <w:r w:rsidR="00F01FF0" w:rsidRPr="00F01FF0">
        <w:t xml:space="preserve"> </w:t>
      </w:r>
      <w:r w:rsidR="00F01FF0" w:rsidRPr="00F01FF0">
        <w:rPr>
          <w:rFonts w:ascii="Arial"/>
          <w:sz w:val="14"/>
        </w:rPr>
        <w:t>PHD degree in agricultural and educational research</w:t>
      </w:r>
      <w:r w:rsidR="00F01FF0">
        <w:rPr>
          <w:rFonts w:ascii="Arial"/>
          <w:sz w:val="14"/>
        </w:rPr>
        <w:t>. She works in ministry of agriculture.</w:t>
      </w:r>
      <w:r w:rsidR="00A9710C">
        <w:rPr>
          <w:rFonts w:ascii="Arial"/>
          <w:sz w:val="14"/>
        </w:rPr>
        <w:t xml:space="preserve"> </w:t>
      </w:r>
      <w:proofErr w:type="gramStart"/>
      <w:r w:rsidR="00F01FF0">
        <w:rPr>
          <w:rFonts w:ascii="Arial"/>
          <w:sz w:val="14"/>
        </w:rPr>
        <w:t>H</w:t>
      </w:r>
      <w:r w:rsidR="00A9710C">
        <w:rPr>
          <w:rFonts w:ascii="Arial"/>
          <w:sz w:val="14"/>
        </w:rPr>
        <w:t xml:space="preserve">er expertise in </w:t>
      </w:r>
      <w:r w:rsidR="00F01FF0">
        <w:rPr>
          <w:rFonts w:ascii="Arial"/>
          <w:sz w:val="14"/>
        </w:rPr>
        <w:t>agricultural advisory services in AKIS.</w:t>
      </w:r>
      <w:proofErr w:type="gramEnd"/>
      <w:r w:rsidR="00F01FF0">
        <w:rPr>
          <w:rFonts w:ascii="Arial"/>
          <w:sz w:val="14"/>
        </w:rPr>
        <w:t xml:space="preserve"> Hamid </w:t>
      </w:r>
      <w:proofErr w:type="spellStart"/>
      <w:r w:rsidR="00F01FF0">
        <w:rPr>
          <w:rFonts w:ascii="Arial"/>
          <w:sz w:val="14"/>
        </w:rPr>
        <w:t>Borzouie</w:t>
      </w:r>
      <w:proofErr w:type="spellEnd"/>
      <w:r w:rsidR="00F01FF0">
        <w:rPr>
          <w:rFonts w:ascii="Arial"/>
          <w:sz w:val="14"/>
        </w:rPr>
        <w:t xml:space="preserve"> </w:t>
      </w:r>
      <w:r w:rsidR="00F01FF0" w:rsidRPr="00F01FF0">
        <w:rPr>
          <w:rFonts w:ascii="Arial"/>
          <w:sz w:val="14"/>
        </w:rPr>
        <w:t>is a PhD Student in Agricultural Extension</w:t>
      </w:r>
      <w:r w:rsidR="00F01FF0">
        <w:rPr>
          <w:rFonts w:ascii="Arial"/>
          <w:sz w:val="14"/>
        </w:rPr>
        <w:t>.</w:t>
      </w:r>
      <w:r w:rsidR="00F01FF0" w:rsidRPr="00F01FF0">
        <w:t xml:space="preserve"> </w:t>
      </w:r>
      <w:r w:rsidR="00F01FF0" w:rsidRPr="00F01FF0">
        <w:rPr>
          <w:rFonts w:ascii="Arial"/>
          <w:sz w:val="14"/>
        </w:rPr>
        <w:t xml:space="preserve">He has published several papers in </w:t>
      </w:r>
      <w:r w:rsidR="00F01FF0">
        <w:rPr>
          <w:rFonts w:ascii="Arial"/>
          <w:sz w:val="14"/>
        </w:rPr>
        <w:t>some</w:t>
      </w:r>
      <w:r w:rsidR="00F01FF0" w:rsidRPr="00F01FF0">
        <w:rPr>
          <w:rFonts w:ascii="Arial"/>
          <w:sz w:val="14"/>
        </w:rPr>
        <w:t xml:space="preserve"> </w:t>
      </w:r>
      <w:r w:rsidR="00F01FF0" w:rsidRPr="00F01FF0">
        <w:rPr>
          <w:rFonts w:ascii="Arial"/>
          <w:sz w:val="14"/>
        </w:rPr>
        <w:t>journals in</w:t>
      </w:r>
      <w:r w:rsidR="00F01FF0" w:rsidRPr="00F01FF0">
        <w:rPr>
          <w:rFonts w:ascii="Arial"/>
          <w:sz w:val="14"/>
        </w:rPr>
        <w:t xml:space="preserve"> an agricultural context.</w:t>
      </w:r>
    </w:p>
    <w:p w:rsidR="00F01FF0" w:rsidRDefault="003F175B" w:rsidP="00F01FF0">
      <w:pPr>
        <w:spacing w:before="62"/>
        <w:ind w:right="2752"/>
        <w:jc w:val="center"/>
        <w:rPr>
          <w:rStyle w:val="Hyperlink"/>
          <w:rFonts w:ascii="Arial"/>
          <w:sz w:val="14"/>
        </w:rPr>
      </w:pPr>
      <w:r>
        <w:rPr>
          <w:rFonts w:ascii="Arial"/>
          <w:sz w:val="14"/>
        </w:rPr>
        <w:t xml:space="preserve">                                                                                    </w:t>
      </w:r>
      <w:r w:rsidR="00A9710C">
        <w:rPr>
          <w:rFonts w:ascii="Arial"/>
          <w:sz w:val="14"/>
        </w:rPr>
        <w:t xml:space="preserve">Email: </w:t>
      </w:r>
      <w:hyperlink r:id="rId10" w:history="1">
        <w:r w:rsidR="00F01FF0" w:rsidRPr="00F91921">
          <w:rPr>
            <w:rStyle w:val="Hyperlink"/>
            <w:rFonts w:ascii="Arial"/>
            <w:sz w:val="14"/>
          </w:rPr>
          <w:t>niusha.eghtedari@yahoo.com</w:t>
        </w:r>
      </w:hyperlink>
      <w:r w:rsidR="00F01FF0">
        <w:rPr>
          <w:rFonts w:ascii="Arial"/>
          <w:sz w:val="14"/>
        </w:rPr>
        <w:t xml:space="preserve"> , </w:t>
      </w:r>
      <w:r w:rsidR="00CF6189">
        <w:rPr>
          <w:rFonts w:ascii="Arial"/>
          <w:sz w:val="14"/>
        </w:rPr>
        <w:t>Hosna.miladi@gmail.com</w:t>
      </w:r>
    </w:p>
    <w:p w:rsidR="00AE3E37" w:rsidRDefault="00292ED9" w:rsidP="00F01FF0">
      <w:pPr>
        <w:pStyle w:val="BodyText"/>
        <w:spacing w:before="2"/>
        <w:rPr>
          <w:rFonts w:ascii="Arial"/>
          <w:sz w:val="20"/>
        </w:rPr>
      </w:pPr>
      <w:r>
        <w:rPr>
          <w:noProof/>
        </w:rPr>
        <mc:AlternateContent>
          <mc:Choice Requires="wps">
            <w:drawing>
              <wp:anchor distT="0" distB="0" distL="0" distR="0" simplePos="0" relativeHeight="1072" behindDoc="0" locked="0" layoutInCell="1" allowOverlap="1" wp14:anchorId="6CB186F4" wp14:editId="7193429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182" w:rsidRDefault="007F0182">
      <w:r>
        <w:separator/>
      </w:r>
    </w:p>
  </w:endnote>
  <w:endnote w:type="continuationSeparator" w:id="0">
    <w:p w:rsidR="007F0182" w:rsidRDefault="007F0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3B8AFEB" wp14:editId="3F41AEB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5D7EB2F" wp14:editId="576641F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8FD7D0C" wp14:editId="7FB2E07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182" w:rsidRDefault="007F0182">
      <w:r>
        <w:separator/>
      </w:r>
    </w:p>
  </w:footnote>
  <w:footnote w:type="continuationSeparator" w:id="0">
    <w:p w:rsidR="007F0182" w:rsidRDefault="007F01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2615DFA" wp14:editId="7C5F183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7319C86" wp14:editId="754E9BB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1"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055AD"/>
    <w:multiLevelType w:val="hybridMultilevel"/>
    <w:tmpl w:val="BD529322"/>
    <w:lvl w:ilvl="0" w:tplc="908AA014">
      <w:numFmt w:val="bullet"/>
      <w:lvlText w:val="-"/>
      <w:lvlJc w:val="left"/>
      <w:pPr>
        <w:ind w:left="720" w:hanging="360"/>
      </w:pPr>
      <w:rPr>
        <w:rFonts w:ascii="Times New Roman" w:eastAsia="Tw Cen 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426" w:hanging="284"/>
      </w:pPr>
      <w:rPr>
        <w:rFonts w:ascii="Calibri" w:eastAsia="Calibri" w:hAnsi="Calibri" w:cs="Calibri" w:hint="default"/>
        <w:spacing w:val="-16"/>
        <w:w w:val="100"/>
        <w:sz w:val="18"/>
        <w:szCs w:val="18"/>
      </w:rPr>
    </w:lvl>
    <w:lvl w:ilvl="1" w:tplc="C60E89D2">
      <w:start w:val="1"/>
      <w:numFmt w:val="bullet"/>
      <w:lvlText w:val="•"/>
      <w:lvlJc w:val="left"/>
      <w:pPr>
        <w:ind w:left="920" w:hanging="284"/>
      </w:pPr>
      <w:rPr>
        <w:rFonts w:hint="default"/>
      </w:rPr>
    </w:lvl>
    <w:lvl w:ilvl="2" w:tplc="9E4C3810">
      <w:start w:val="1"/>
      <w:numFmt w:val="bullet"/>
      <w:lvlText w:val="•"/>
      <w:lvlJc w:val="left"/>
      <w:pPr>
        <w:ind w:left="1417" w:hanging="284"/>
      </w:pPr>
      <w:rPr>
        <w:rFonts w:hint="default"/>
      </w:rPr>
    </w:lvl>
    <w:lvl w:ilvl="3" w:tplc="27FEBB2C">
      <w:start w:val="1"/>
      <w:numFmt w:val="bullet"/>
      <w:lvlText w:val="•"/>
      <w:lvlJc w:val="left"/>
      <w:pPr>
        <w:ind w:left="1914" w:hanging="284"/>
      </w:pPr>
      <w:rPr>
        <w:rFonts w:hint="default"/>
      </w:rPr>
    </w:lvl>
    <w:lvl w:ilvl="4" w:tplc="40E042A8">
      <w:start w:val="1"/>
      <w:numFmt w:val="bullet"/>
      <w:lvlText w:val="•"/>
      <w:lvlJc w:val="left"/>
      <w:pPr>
        <w:ind w:left="2412" w:hanging="284"/>
      </w:pPr>
      <w:rPr>
        <w:rFonts w:hint="default"/>
      </w:rPr>
    </w:lvl>
    <w:lvl w:ilvl="5" w:tplc="80EC61F2">
      <w:start w:val="1"/>
      <w:numFmt w:val="bullet"/>
      <w:lvlText w:val="•"/>
      <w:lvlJc w:val="left"/>
      <w:pPr>
        <w:ind w:left="2909" w:hanging="284"/>
      </w:pPr>
      <w:rPr>
        <w:rFonts w:hint="default"/>
      </w:rPr>
    </w:lvl>
    <w:lvl w:ilvl="6" w:tplc="F60232E2">
      <w:start w:val="1"/>
      <w:numFmt w:val="bullet"/>
      <w:lvlText w:val="•"/>
      <w:lvlJc w:val="left"/>
      <w:pPr>
        <w:ind w:left="3406" w:hanging="284"/>
      </w:pPr>
      <w:rPr>
        <w:rFonts w:hint="default"/>
      </w:rPr>
    </w:lvl>
    <w:lvl w:ilvl="7" w:tplc="69AE9EC2">
      <w:start w:val="1"/>
      <w:numFmt w:val="bullet"/>
      <w:lvlText w:val="•"/>
      <w:lvlJc w:val="left"/>
      <w:pPr>
        <w:ind w:left="3903" w:hanging="284"/>
      </w:pPr>
      <w:rPr>
        <w:rFonts w:hint="default"/>
      </w:rPr>
    </w:lvl>
    <w:lvl w:ilvl="8" w:tplc="16D69236">
      <w:start w:val="1"/>
      <w:numFmt w:val="bullet"/>
      <w:lvlText w:val="•"/>
      <w:lvlJc w:val="left"/>
      <w:pPr>
        <w:ind w:left="4401"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D4930E5"/>
    <w:multiLevelType w:val="hybridMultilevel"/>
    <w:tmpl w:val="744E6ED2"/>
    <w:lvl w:ilvl="0" w:tplc="81EE203E">
      <w:numFmt w:val="bullet"/>
      <w:lvlText w:val="-"/>
      <w:lvlJc w:val="left"/>
      <w:pPr>
        <w:ind w:left="720" w:hanging="360"/>
      </w:pPr>
      <w:rPr>
        <w:rFonts w:ascii="Times New Roman" w:eastAsia="Tw Cen 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28A"/>
    <w:rsid w:val="000E2911"/>
    <w:rsid w:val="001263DF"/>
    <w:rsid w:val="001E42CE"/>
    <w:rsid w:val="002155B7"/>
    <w:rsid w:val="002917A7"/>
    <w:rsid w:val="00292ED9"/>
    <w:rsid w:val="00345F20"/>
    <w:rsid w:val="00364417"/>
    <w:rsid w:val="003F175B"/>
    <w:rsid w:val="00404E5B"/>
    <w:rsid w:val="00414F7B"/>
    <w:rsid w:val="00427003"/>
    <w:rsid w:val="004355DC"/>
    <w:rsid w:val="004749B4"/>
    <w:rsid w:val="00494130"/>
    <w:rsid w:val="004F3523"/>
    <w:rsid w:val="00546259"/>
    <w:rsid w:val="005973B9"/>
    <w:rsid w:val="005B3A56"/>
    <w:rsid w:val="006060CE"/>
    <w:rsid w:val="0063497F"/>
    <w:rsid w:val="007266BE"/>
    <w:rsid w:val="00746C6E"/>
    <w:rsid w:val="007E0BA6"/>
    <w:rsid w:val="007F0182"/>
    <w:rsid w:val="00873DF0"/>
    <w:rsid w:val="008756E6"/>
    <w:rsid w:val="009B2D44"/>
    <w:rsid w:val="00A07E82"/>
    <w:rsid w:val="00A9710C"/>
    <w:rsid w:val="00AC3C4C"/>
    <w:rsid w:val="00AE3E37"/>
    <w:rsid w:val="00B21A57"/>
    <w:rsid w:val="00B4793D"/>
    <w:rsid w:val="00C33602"/>
    <w:rsid w:val="00CD6F55"/>
    <w:rsid w:val="00CF6189"/>
    <w:rsid w:val="00D3699E"/>
    <w:rsid w:val="00DC4B64"/>
    <w:rsid w:val="00DE3104"/>
    <w:rsid w:val="00F01FF0"/>
    <w:rsid w:val="00F07367"/>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iusha.eghtedari@yahoo.com"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cp:revision>
  <dcterms:created xsi:type="dcterms:W3CDTF">2017-06-15T06:28:00Z</dcterms:created>
  <dcterms:modified xsi:type="dcterms:W3CDTF">2017-06-15T15:24:00Z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