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95F" w:rsidRDefault="00FC47CE" w:rsidP="00FC47CE">
      <w:pPr>
        <w:jc w:val="both"/>
      </w:pPr>
      <w:r w:rsidRPr="00FC47CE">
        <w:t xml:space="preserve">Characterization of volatiles </w:t>
      </w:r>
      <w:proofErr w:type="spellStart"/>
      <w:r w:rsidRPr="00FC47CE">
        <w:rPr>
          <w:i/>
          <w:iCs/>
        </w:rPr>
        <w:t>Trogoderma</w:t>
      </w:r>
      <w:proofErr w:type="spellEnd"/>
      <w:r w:rsidRPr="00FC47CE">
        <w:rPr>
          <w:i/>
          <w:iCs/>
        </w:rPr>
        <w:t xml:space="preserve"> </w:t>
      </w:r>
      <w:proofErr w:type="spellStart"/>
      <w:r w:rsidRPr="00FC47CE">
        <w:rPr>
          <w:i/>
          <w:iCs/>
        </w:rPr>
        <w:t>variabile</w:t>
      </w:r>
      <w:proofErr w:type="spellEnd"/>
      <w:r w:rsidRPr="00FC47CE">
        <w:t xml:space="preserve"> </w:t>
      </w:r>
      <w:proofErr w:type="spellStart"/>
      <w:r w:rsidRPr="00FC47CE">
        <w:t>Ballion</w:t>
      </w:r>
      <w:proofErr w:type="spellEnd"/>
      <w:r w:rsidRPr="00FC47CE">
        <w:t xml:space="preserve"> in </w:t>
      </w:r>
      <w:r>
        <w:t>different commodities</w:t>
      </w:r>
      <w:r w:rsidRPr="00FC47CE">
        <w:t xml:space="preserve"> using solid</w:t>
      </w:r>
      <w:r>
        <w:t xml:space="preserve"> </w:t>
      </w:r>
      <w:r w:rsidRPr="00FC47CE">
        <w:t>phase micro</w:t>
      </w:r>
      <w:r>
        <w:t xml:space="preserve"> </w:t>
      </w:r>
      <w:bookmarkStart w:id="0" w:name="_GoBack"/>
      <w:bookmarkEnd w:id="0"/>
      <w:r w:rsidRPr="00FC47CE">
        <w:t xml:space="preserve">extraction–gas chromatography mass </w:t>
      </w:r>
      <w:proofErr w:type="gramStart"/>
      <w:r w:rsidRPr="00FC47CE">
        <w:t>spectrometry(</w:t>
      </w:r>
      <w:proofErr w:type="gramEnd"/>
      <w:r w:rsidRPr="00FC47CE">
        <w:t>SPME–GCMS)</w:t>
      </w:r>
    </w:p>
    <w:p w:rsidR="00656EE2" w:rsidRDefault="0028095F" w:rsidP="0028095F">
      <w:pPr>
        <w:jc w:val="center"/>
      </w:pPr>
      <w:proofErr w:type="spellStart"/>
      <w:r>
        <w:t>Thamer</w:t>
      </w:r>
      <w:proofErr w:type="spellEnd"/>
      <w:r>
        <w:t xml:space="preserve"> </w:t>
      </w:r>
      <w:proofErr w:type="spellStart"/>
      <w:r>
        <w:t>Alshuwaili</w:t>
      </w:r>
      <w:proofErr w:type="spellEnd"/>
      <w:r>
        <w:t xml:space="preserve"> </w:t>
      </w:r>
      <w:proofErr w:type="spellStart"/>
      <w:r w:rsidRPr="0028095F">
        <w:rPr>
          <w:vertAlign w:val="superscript"/>
        </w:rPr>
        <w:t>a</w:t>
      </w:r>
      <w:proofErr w:type="gramStart"/>
      <w:r w:rsidRPr="0028095F">
        <w:rPr>
          <w:vertAlign w:val="superscript"/>
        </w:rPr>
        <w:t>,b</w:t>
      </w:r>
      <w:proofErr w:type="spellEnd"/>
      <w:proofErr w:type="gramEnd"/>
      <w:r>
        <w:t xml:space="preserve"> , Yonglin Ren</w:t>
      </w:r>
      <w:r w:rsidRPr="0028095F">
        <w:rPr>
          <w:vertAlign w:val="superscript"/>
        </w:rPr>
        <w:t>a</w:t>
      </w:r>
      <w:r>
        <w:t xml:space="preserve"> , Bob </w:t>
      </w:r>
      <w:proofErr w:type="spellStart"/>
      <w:r>
        <w:t>Du</w:t>
      </w:r>
      <w:r w:rsidRPr="0028095F">
        <w:rPr>
          <w:vertAlign w:val="superscript"/>
        </w:rPr>
        <w:t>a</w:t>
      </w:r>
      <w:proofErr w:type="spellEnd"/>
      <w:r w:rsidRPr="0028095F">
        <w:rPr>
          <w:vertAlign w:val="superscript"/>
        </w:rPr>
        <w:t xml:space="preserve"> </w:t>
      </w:r>
      <w:r>
        <w:t xml:space="preserve">and Manjree </w:t>
      </w:r>
      <w:proofErr w:type="spellStart"/>
      <w:r>
        <w:t>Agarwal</w:t>
      </w:r>
      <w:r w:rsidRPr="0028095F">
        <w:rPr>
          <w:vertAlign w:val="superscript"/>
        </w:rPr>
        <w:t>a</w:t>
      </w:r>
      <w:proofErr w:type="spellEnd"/>
    </w:p>
    <w:p w:rsidR="0028095F" w:rsidRDefault="0028095F" w:rsidP="0028095F">
      <w:pPr>
        <w:pStyle w:val="ListParagraph"/>
        <w:numPr>
          <w:ilvl w:val="0"/>
          <w:numId w:val="1"/>
        </w:numPr>
      </w:pPr>
      <w:r>
        <w:t>School of veterinary and life science, Murdoch University, Perth, Australia.</w:t>
      </w:r>
    </w:p>
    <w:p w:rsidR="0028095F" w:rsidRDefault="0028095F" w:rsidP="0028095F">
      <w:pPr>
        <w:pStyle w:val="ListParagraph"/>
        <w:numPr>
          <w:ilvl w:val="0"/>
          <w:numId w:val="1"/>
        </w:numPr>
      </w:pPr>
      <w:r>
        <w:t xml:space="preserve">School of Agriculture, Karbala University, Karbala, Iraq. </w:t>
      </w:r>
    </w:p>
    <w:p w:rsidR="00656EE2" w:rsidRDefault="00656EE2" w:rsidP="00E9373F"/>
    <w:p w:rsidR="00E9373F" w:rsidRPr="00E9373F" w:rsidRDefault="00E9373F" w:rsidP="00656EE2">
      <w:r w:rsidRPr="00E9373F">
        <w:t xml:space="preserve">The warehouse beetle, </w:t>
      </w:r>
      <w:proofErr w:type="spellStart"/>
      <w:r w:rsidRPr="00656EE2">
        <w:rPr>
          <w:i/>
          <w:iCs/>
        </w:rPr>
        <w:t>Trogoderma</w:t>
      </w:r>
      <w:proofErr w:type="spellEnd"/>
      <w:r w:rsidRPr="00656EE2">
        <w:rPr>
          <w:i/>
          <w:iCs/>
        </w:rPr>
        <w:t xml:space="preserve"> </w:t>
      </w:r>
      <w:r w:rsidRPr="009A0537">
        <w:rPr>
          <w:i/>
          <w:iCs/>
          <w:noProof/>
        </w:rPr>
        <w:t>variabile</w:t>
      </w:r>
      <w:r w:rsidRPr="00E9373F">
        <w:t xml:space="preserve"> </w:t>
      </w:r>
      <w:r w:rsidRPr="009A0537">
        <w:rPr>
          <w:noProof/>
        </w:rPr>
        <w:t>Ballion</w:t>
      </w:r>
      <w:r w:rsidRPr="00E9373F">
        <w:t xml:space="preserve"> (</w:t>
      </w:r>
      <w:proofErr w:type="spellStart"/>
      <w:r w:rsidRPr="00E9373F">
        <w:t>Coleoptera</w:t>
      </w:r>
      <w:proofErr w:type="spellEnd"/>
      <w:r w:rsidRPr="00E9373F">
        <w:t xml:space="preserve">: </w:t>
      </w:r>
      <w:proofErr w:type="spellStart"/>
      <w:r w:rsidRPr="00E9373F">
        <w:t>Dermestidae</w:t>
      </w:r>
      <w:proofErr w:type="spellEnd"/>
      <w:r w:rsidRPr="00E9373F">
        <w:t xml:space="preserve">), is a major pest of packaged and processed stored products. Warehouse beetle is the common name which was given by Okumura (1972). This </w:t>
      </w:r>
      <w:r w:rsidR="00337F71">
        <w:t>pest has been reported to infest</w:t>
      </w:r>
      <w:r w:rsidRPr="00E9373F">
        <w:t xml:space="preserve"> 119 different </w:t>
      </w:r>
      <w:r w:rsidRPr="00656EE2">
        <w:rPr>
          <w:noProof/>
        </w:rPr>
        <w:t>commodities</w:t>
      </w:r>
      <w:r w:rsidR="00656EE2" w:rsidRPr="00656EE2">
        <w:rPr>
          <w:noProof/>
        </w:rPr>
        <w:t>,</w:t>
      </w:r>
      <w:r w:rsidRPr="00E9373F">
        <w:t xml:space="preserve"> and it is distributed throughout the tropical and </w:t>
      </w:r>
      <w:r>
        <w:t xml:space="preserve">subtropical parts of the </w:t>
      </w:r>
      <w:r w:rsidR="00656EE2" w:rsidRPr="00656EE2">
        <w:rPr>
          <w:noProof/>
        </w:rPr>
        <w:t>world</w:t>
      </w:r>
      <w:r w:rsidR="00656EE2">
        <w:rPr>
          <w:noProof/>
        </w:rPr>
        <w:t xml:space="preserve">. </w:t>
      </w:r>
      <w:r w:rsidRPr="00E9373F">
        <w:t>Also, it is difficult to control because of the insect's ability to stay without food for long times, and it can survive for years under dry conditions and low-moisture food, and it has also developed resistance to many insecticides. The young larvae of</w:t>
      </w:r>
      <w:r w:rsidR="00337F71">
        <w:t xml:space="preserve"> these insects can cause damage</w:t>
      </w:r>
      <w:r w:rsidRPr="00E9373F">
        <w:t xml:space="preserve"> to </w:t>
      </w:r>
      <w:r w:rsidRPr="00656EE2">
        <w:rPr>
          <w:noProof/>
        </w:rPr>
        <w:t>seeds</w:t>
      </w:r>
      <w:r w:rsidR="00656EE2" w:rsidRPr="00656EE2">
        <w:rPr>
          <w:noProof/>
        </w:rPr>
        <w:t>,</w:t>
      </w:r>
      <w:r w:rsidRPr="00E9373F">
        <w:t xml:space="preserve"> but older larvae prefer to feed on whole grains. The percent</w:t>
      </w:r>
      <w:r w:rsidR="00337F71">
        <w:t>age of damage</w:t>
      </w:r>
      <w:r w:rsidRPr="00E9373F">
        <w:t xml:space="preserve"> </w:t>
      </w:r>
      <w:r w:rsidR="00337F71">
        <w:t>caused by these insects range between</w:t>
      </w:r>
      <w:r w:rsidRPr="00E9373F">
        <w:t xml:space="preserve"> 30-70% in the </w:t>
      </w:r>
      <w:proofErr w:type="gramStart"/>
      <w:r w:rsidRPr="00E9373F">
        <w:t xml:space="preserve">storage </w:t>
      </w:r>
      <w:r>
        <w:t>.</w:t>
      </w:r>
      <w:proofErr w:type="gramEnd"/>
      <w:r w:rsidR="00656EE2">
        <w:t xml:space="preserve">     </w:t>
      </w:r>
      <w:r w:rsidRPr="00656EE2">
        <w:rPr>
          <w:i/>
          <w:iCs/>
        </w:rPr>
        <w:t xml:space="preserve">T. </w:t>
      </w:r>
      <w:r w:rsidRPr="009A0537">
        <w:rPr>
          <w:i/>
          <w:iCs/>
          <w:noProof/>
        </w:rPr>
        <w:t>variabile</w:t>
      </w:r>
      <w:r w:rsidRPr="00E9373F">
        <w:t xml:space="preserve"> </w:t>
      </w:r>
      <w:r>
        <w:t>is</w:t>
      </w:r>
      <w:r w:rsidR="00337F71">
        <w:t xml:space="preserve"> the</w:t>
      </w:r>
      <w:r w:rsidRPr="00E9373F">
        <w:t xml:space="preserve"> species </w:t>
      </w:r>
      <w:r w:rsidR="00213E15">
        <w:t xml:space="preserve">most </w:t>
      </w:r>
      <w:r w:rsidR="00337F71">
        <w:t xml:space="preserve">responsible for causing </w:t>
      </w:r>
      <w:r w:rsidR="00213E15">
        <w:t>significant damage in</w:t>
      </w:r>
      <w:r w:rsidR="00337F71">
        <w:t xml:space="preserve"> grain stores </w:t>
      </w:r>
      <w:r w:rsidRPr="00E9373F">
        <w:t xml:space="preserve">worldwide. </w:t>
      </w:r>
      <w:proofErr w:type="spellStart"/>
      <w:proofErr w:type="gramStart"/>
      <w:r w:rsidRPr="00656EE2">
        <w:rPr>
          <w:i/>
          <w:iCs/>
        </w:rPr>
        <w:t>Trogoderma</w:t>
      </w:r>
      <w:proofErr w:type="spellEnd"/>
      <w:r w:rsidRPr="00656EE2">
        <w:rPr>
          <w:i/>
          <w:iCs/>
        </w:rPr>
        <w:t xml:space="preserve"> </w:t>
      </w:r>
      <w:r w:rsidRPr="009A0537">
        <w:rPr>
          <w:i/>
          <w:iCs/>
          <w:noProof/>
        </w:rPr>
        <w:t>spp</w:t>
      </w:r>
      <w:r w:rsidRPr="00656EE2">
        <w:rPr>
          <w:i/>
          <w:iCs/>
        </w:rPr>
        <w:t>.</w:t>
      </w:r>
      <w:proofErr w:type="gramEnd"/>
      <w:r w:rsidRPr="00656EE2">
        <w:rPr>
          <w:i/>
          <w:iCs/>
        </w:rPr>
        <w:t xml:space="preserve"> </w:t>
      </w:r>
      <w:r w:rsidRPr="00E9373F">
        <w:t xml:space="preserve"> </w:t>
      </w:r>
      <w:proofErr w:type="gramStart"/>
      <w:r w:rsidRPr="00E9373F">
        <w:t>is</w:t>
      </w:r>
      <w:proofErr w:type="gramEnd"/>
      <w:r w:rsidRPr="00E9373F">
        <w:t xml:space="preserve"> a huge problem for cereal grains, and there are many countries, such as the USA, Australia, Ch</w:t>
      </w:r>
      <w:r w:rsidR="00213E15">
        <w:t>ina, Kenya, Uganda and Tanzania who</w:t>
      </w:r>
      <w:r w:rsidRPr="00E9373F">
        <w:t xml:space="preserve"> have specific quarantine regulations against possible importation. Also, grain stocks can be almost completely destroyed because </w:t>
      </w:r>
      <w:r w:rsidR="00213E15">
        <w:t>of the massive populations</w:t>
      </w:r>
      <w:r w:rsidRPr="00E9373F">
        <w:t xml:space="preserve"> the insect may develop. </w:t>
      </w:r>
    </w:p>
    <w:p w:rsidR="00B31D4A" w:rsidRDefault="00E9373F" w:rsidP="00656EE2">
      <w:r w:rsidRPr="00656EE2">
        <w:rPr>
          <w:noProof/>
        </w:rPr>
        <w:t xml:space="preserve">We </w:t>
      </w:r>
      <w:r w:rsidR="00656EE2" w:rsidRPr="00656EE2">
        <w:rPr>
          <w:noProof/>
        </w:rPr>
        <w:t>s</w:t>
      </w:r>
      <w:r w:rsidR="00656EE2">
        <w:rPr>
          <w:noProof/>
        </w:rPr>
        <w:t>uppose</w:t>
      </w:r>
      <w:r w:rsidRPr="00656EE2">
        <w:rPr>
          <w:noProof/>
        </w:rPr>
        <w:t xml:space="preserve"> th</w:t>
      </w:r>
      <w:r w:rsidR="00656EE2">
        <w:rPr>
          <w:noProof/>
        </w:rPr>
        <w:t xml:space="preserve">at selection pressure can act </w:t>
      </w:r>
      <w:r w:rsidR="00656EE2" w:rsidRPr="00656EE2">
        <w:rPr>
          <w:noProof/>
        </w:rPr>
        <w:t xml:space="preserve"> on the morphological and neurophysiologic filter properties of the receiver</w:t>
      </w:r>
      <w:r w:rsidR="00656EE2">
        <w:rPr>
          <w:noProof/>
        </w:rPr>
        <w:t xml:space="preserve"> and </w:t>
      </w:r>
      <w:r w:rsidR="00656EE2" w:rsidRPr="00656EE2">
        <w:rPr>
          <w:noProof/>
        </w:rPr>
        <w:t xml:space="preserve">on </w:t>
      </w:r>
      <w:r w:rsidRPr="00656EE2">
        <w:rPr>
          <w:noProof/>
        </w:rPr>
        <w:t xml:space="preserve"> both the biochemical and the physiological regulation of the signal. Communication is implied when signal and receiver evolves toward more and more specific matching, culminating. In other </w:t>
      </w:r>
      <w:r w:rsidR="00656EE2" w:rsidRPr="00656EE2">
        <w:rPr>
          <w:noProof/>
        </w:rPr>
        <w:t>h</w:t>
      </w:r>
      <w:r w:rsidR="00656EE2">
        <w:rPr>
          <w:noProof/>
        </w:rPr>
        <w:t>and</w:t>
      </w:r>
      <w:r w:rsidRPr="00656EE2">
        <w:rPr>
          <w:noProof/>
        </w:rPr>
        <w:t>, receivers respond to portions of a body</w:t>
      </w:r>
      <w:r w:rsidRPr="00E9373F">
        <w:t xml:space="preserve"> </w:t>
      </w:r>
      <w:r w:rsidR="00656EE2" w:rsidRPr="00656EE2">
        <w:rPr>
          <w:noProof/>
        </w:rPr>
        <w:t>odor</w:t>
      </w:r>
      <w:r w:rsidRPr="00656EE2">
        <w:rPr>
          <w:noProof/>
        </w:rPr>
        <w:t xml:space="preserve"> bouquet </w:t>
      </w:r>
      <w:r w:rsidR="00656EE2" w:rsidRPr="00656EE2">
        <w:rPr>
          <w:noProof/>
        </w:rPr>
        <w:t>w</w:t>
      </w:r>
      <w:r w:rsidR="00656EE2">
        <w:rPr>
          <w:noProof/>
        </w:rPr>
        <w:t>hich</w:t>
      </w:r>
      <w:r w:rsidRPr="00656EE2">
        <w:rPr>
          <w:noProof/>
        </w:rPr>
        <w:t xml:space="preserve"> is released to the environment not as</w:t>
      </w:r>
      <w:r w:rsidRPr="00E9373F">
        <w:t xml:space="preserve"> </w:t>
      </w:r>
      <w:r w:rsidRPr="009A0537">
        <w:rPr>
          <w:noProof/>
        </w:rPr>
        <w:t>a</w:t>
      </w:r>
      <w:r w:rsidR="00656EE2" w:rsidRPr="009A0537">
        <w:rPr>
          <w:noProof/>
        </w:rPr>
        <w:t xml:space="preserve">n </w:t>
      </w:r>
      <w:r w:rsidRPr="009A0537">
        <w:rPr>
          <w:noProof/>
        </w:rPr>
        <w:t xml:space="preserve">(intentional) signal but as an unavoidable consequence of metabolic activity or tissue damage. Breath, sweat, urine, faeces, their aquatic equivalents, and their bacterial and other symbiotic embellishments all can serve as identifiers for chemoreceptive insects interested in finding food or hosts. Understanding the biological and chemical bases for </w:t>
      </w:r>
      <w:r w:rsidR="00656EE2" w:rsidRPr="009A0537">
        <w:rPr>
          <w:noProof/>
        </w:rPr>
        <w:t xml:space="preserve">these </w:t>
      </w:r>
      <w:r w:rsidRPr="009A0537">
        <w:rPr>
          <w:noProof/>
        </w:rPr>
        <w:t xml:space="preserve"> signals could lead to new approaches to the diagnosis and</w:t>
      </w:r>
      <w:r w:rsidRPr="00E9373F">
        <w:t xml:space="preserve"> biologic management/treatment of insect pests.</w:t>
      </w:r>
    </w:p>
    <w:sectPr w:rsidR="00B31D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4C0D30"/>
    <w:multiLevelType w:val="hybridMultilevel"/>
    <w:tmpl w:val="30E2B946"/>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jMxtTAxNjUzMTM0NzRV0lEKTi0uzszPAykwqQUA3N5m8ywAAAA="/>
  </w:docVars>
  <w:rsids>
    <w:rsidRoot w:val="00890DBE"/>
    <w:rsid w:val="00213E15"/>
    <w:rsid w:val="0028095F"/>
    <w:rsid w:val="00337F71"/>
    <w:rsid w:val="00656EE2"/>
    <w:rsid w:val="00890DBE"/>
    <w:rsid w:val="009A0537"/>
    <w:rsid w:val="00B31D4A"/>
    <w:rsid w:val="00E9373F"/>
    <w:rsid w:val="00FC47CE"/>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95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9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370</Words>
  <Characters>2113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Murdoch University</Company>
  <LinksUpToDate>false</LinksUpToDate>
  <CharactersWithSpaces>2479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Thamer Al-Shuwaili</dc:creator>
  <cp:keywords/>
  <dc:description/>
  <cp:lastModifiedBy>Thamer Al-Shuwaili</cp:lastModifiedBy>
  <cp:revision>9</cp:revision>
  <dcterms:created xsi:type="dcterms:W3CDTF">2017-04-12T08:13:00Z</dcterms:created>
  <dcterms:modified xsi:type="dcterms:W3CDTF">2017-04-20T01:28:00Z</dcterms:modified>
</cp:coreProperties>
</file>