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Style w:val="Heading1"/>
        <w:pBdr/>
        <w:spacing w:before="170" w:lineRule="auto"/>
        <w:ind w:left="0" w:firstLine="0"/>
        <w:contextualSpacing w:val="0"/>
        <w:rPr/>
      </w:pPr>
      <w:r w:rsidDel="00000000" w:rsidR="00000000" w:rsidRPr="00000000">
        <w:rPr>
          <w:color w:val="337ab7"/>
          <w:rtl w:val="0"/>
        </w:rPr>
        <w:t xml:space="preserve">The imbalance between technology and food waste</w:t>
      </w:r>
      <w:r w:rsidDel="00000000" w:rsidR="00000000" w:rsidRPr="00000000">
        <w:rPr>
          <w:rtl w:val="0"/>
        </w:rPr>
      </w:r>
    </w:p>
    <w:p w:rsidR="00000000" w:rsidDel="00000000" w:rsidP="00000000" w:rsidRDefault="00000000" w:rsidRPr="00000000">
      <w:pPr>
        <w:keepNext w:val="0"/>
        <w:keepLines w:val="0"/>
        <w:widowControl w:val="0"/>
        <w:pBdr/>
        <w:spacing w:after="0" w:before="73" w:line="198" w:lineRule="auto"/>
        <w:ind w:left="100" w:right="5987" w:firstLine="0"/>
        <w:contextualSpacing w:val="0"/>
        <w:jc w:val="left"/>
        <w:rPr>
          <w:rFonts w:ascii="Arial" w:cs="Arial" w:eastAsia="Arial" w:hAnsi="Arial"/>
          <w:b w:val="0"/>
          <w:i w:val="0"/>
          <w:smallCaps w:val="0"/>
          <w:strike w:val="0"/>
          <w:color w:val="000000"/>
          <w:sz w:val="18"/>
          <w:szCs w:val="18"/>
          <w:u w:val="none"/>
          <w:vertAlign w:val="baseline"/>
        </w:rPr>
      </w:pPr>
      <w:r w:rsidDel="00000000" w:rsidR="00000000" w:rsidRPr="00000000">
        <w:rPr>
          <w:rFonts w:ascii="Arial" w:cs="Arial" w:eastAsia="Arial" w:hAnsi="Arial"/>
          <w:sz w:val="18"/>
          <w:szCs w:val="18"/>
          <w:rtl w:val="0"/>
        </w:rPr>
        <w:t xml:space="preserve">Neil Hamilton, VP of Business Development at Thingstream</w:t>
      </w:r>
      <w:r w:rsidDel="00000000" w:rsidR="00000000" w:rsidRPr="00000000">
        <w:rPr>
          <w:rtl w:val="0"/>
        </w:rPr>
      </w:r>
    </w:p>
    <w:p w:rsidR="00000000" w:rsidDel="00000000" w:rsidP="00000000" w:rsidRDefault="00000000" w:rsidRPr="00000000">
      <w:pPr>
        <w:keepNext w:val="0"/>
        <w:keepLines w:val="0"/>
        <w:widowControl w:val="0"/>
        <w:pBdr/>
        <w:spacing w:after="0" w:before="0" w:line="240" w:lineRule="auto"/>
        <w:ind w:left="0" w:right="0" w:firstLine="0"/>
        <w:contextualSpacing w:val="0"/>
        <w:jc w:val="left"/>
        <w:rPr>
          <w:rFonts w:ascii="Arial" w:cs="Arial" w:eastAsia="Arial" w:hAnsi="Arial"/>
          <w:b w:val="0"/>
          <w:i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3" w:line="240" w:lineRule="auto"/>
        <w:ind w:left="0" w:right="0" w:firstLine="0"/>
        <w:contextualSpacing w:val="0"/>
        <w:jc w:val="left"/>
        <w:rPr>
          <w:rFonts w:ascii="Arial" w:cs="Arial" w:eastAsia="Arial" w:hAnsi="Arial"/>
          <w:b w:val="0"/>
          <w:i w:val="0"/>
          <w:smallCaps w:val="0"/>
          <w:strike w:val="0"/>
          <w:color w:val="000000"/>
          <w:sz w:val="21"/>
          <w:szCs w:val="21"/>
          <w:u w:val="none"/>
          <w:vertAlign w:val="baseline"/>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21"/>
          <w:szCs w:val="21"/>
        </w:rPr>
        <w:sectPr>
          <w:headerReference r:id="rId5" w:type="default"/>
          <w:footerReference r:id="rId6" w:type="default"/>
          <w:pgSz w:h="16840" w:w="11910"/>
          <w:pgMar w:bottom="840" w:top="1740" w:left="620" w:right="580" w:header="0"/>
          <w:pgNumType w:start="1"/>
        </w:sectPr>
      </w:pPr>
      <w:r w:rsidDel="00000000" w:rsidR="00000000" w:rsidRPr="00000000">
        <w:rPr>
          <w:rtl w:val="0"/>
        </w:rPr>
      </w:r>
    </w:p>
    <w:p w:rsidR="00000000" w:rsidDel="00000000" w:rsidP="00000000" w:rsidRDefault="00000000" w:rsidRPr="00000000">
      <w:pPr>
        <w:pStyle w:val="Heading3"/>
        <w:pBdr/>
        <w:spacing w:before="147" w:lineRule="auto"/>
        <w:contextualSpacing w:val="0"/>
        <w:jc w:val="both"/>
        <w:rPr/>
      </w:pPr>
      <w:r w:rsidDel="00000000" w:rsidR="00000000" w:rsidRPr="00000000">
        <w:rPr>
          <w:color w:val="bf5a14"/>
          <w:rtl w:val="0"/>
        </w:rPr>
        <w:t xml:space="preserve">Abstract (300 word limit)</w:t>
      </w:r>
      <w:r w:rsidDel="00000000" w:rsidR="00000000" w:rsidRPr="00000000">
        <w:rPr>
          <w:rtl w:val="0"/>
        </w:rPr>
      </w:r>
    </w:p>
    <w:p w:rsidR="00000000" w:rsidDel="00000000" w:rsidP="00000000" w:rsidRDefault="00000000" w:rsidRPr="00000000">
      <w:pPr>
        <w:pStyle w:val="Heading3"/>
        <w:pBdr/>
        <w:spacing w:before="74" w:lineRule="auto"/>
        <w:contextualSpacing w:val="0"/>
        <w:rPr>
          <w:b w:val="0"/>
        </w:rPr>
      </w:pPr>
      <w:r w:rsidDel="00000000" w:rsidR="00000000" w:rsidRPr="00000000">
        <w:rPr>
          <w:b w:val="0"/>
          <w:rtl w:val="0"/>
        </w:rPr>
        <w:t xml:space="preserve">It is estimated by the United Nations Organisation for Alimentation and Agriculture that almost one third of worldwide food production is lost. This accounts for 1.3 billion tons a year, enough to cover an area as big as Canada in farmed land. Food will inevitably sometimes go off in the supply chain, but an awareness of when this is happening could dramatically help to alleviate some waste. Issues with things like storage temperature and spoilage could easily be identified in transit and dealt with.</w:t>
      </w:r>
    </w:p>
    <w:p w:rsidR="00000000" w:rsidDel="00000000" w:rsidP="00000000" w:rsidRDefault="00000000" w:rsidRPr="00000000">
      <w:pPr>
        <w:pStyle w:val="Heading3"/>
        <w:pBdr/>
        <w:spacing w:before="74" w:lineRule="auto"/>
        <w:contextualSpacing w:val="0"/>
        <w:rPr>
          <w:b w:val="0"/>
        </w:rPr>
      </w:pPr>
      <w:r w:rsidDel="00000000" w:rsidR="00000000" w:rsidRPr="00000000">
        <w:rPr>
          <w:b w:val="0"/>
          <w:rtl w:val="0"/>
        </w:rPr>
        <w:t xml:space="preserve">The sad fact is that we’ve had the technology to do this for a number of years. However, it simply hasn’t been applied due to issues around cost, connectivity and installation. Explaining the issues and why this hasn’t happened to date, this talk will seek to explain how the imbalance between technology and food waste can be addressed and ultimately removed. Myriad’s mission is to reduce the cost of getting sensor based devices into the field, improving access, processing, and applying IoT connectivity to reduce waste.</w:t>
      </w:r>
      <w:r w:rsidDel="00000000" w:rsidR="00000000" w:rsidRPr="00000000">
        <w:rPr>
          <w:rtl w:val="0"/>
        </w:rPr>
      </w:r>
    </w:p>
    <w:p w:rsidR="00000000" w:rsidDel="00000000" w:rsidP="00000000" w:rsidRDefault="00000000" w:rsidRPr="00000000">
      <w:pPr>
        <w:pStyle w:val="Heading3"/>
        <w:pBdr/>
        <w:spacing w:before="74" w:lineRule="auto"/>
        <w:contextualSpacing w:val="0"/>
        <w:rPr>
          <w:color w:val="bf5a14"/>
        </w:rPr>
      </w:pPr>
      <w:r w:rsidDel="00000000" w:rsidR="00000000" w:rsidRPr="00000000">
        <w:rPr>
          <w:rtl w:val="0"/>
        </w:rPr>
      </w:r>
    </w:p>
    <w:p w:rsidR="00000000" w:rsidDel="00000000" w:rsidP="00000000" w:rsidRDefault="00000000" w:rsidRPr="00000000">
      <w:pPr>
        <w:pStyle w:val="Heading3"/>
        <w:pBdr/>
        <w:spacing w:before="74" w:lineRule="auto"/>
        <w:contextualSpacing w:val="0"/>
        <w:rPr>
          <w:color w:val="bf5a14"/>
        </w:rPr>
      </w:pPr>
      <w:r w:rsidDel="00000000" w:rsidR="00000000" w:rsidRPr="00000000">
        <w:rPr>
          <w:rtl w:val="0"/>
        </w:rPr>
      </w:r>
    </w:p>
    <w:p w:rsidR="00000000" w:rsidDel="00000000" w:rsidP="00000000" w:rsidRDefault="00000000" w:rsidRPr="00000000">
      <w:pPr>
        <w:pStyle w:val="Heading3"/>
        <w:pBdr/>
        <w:spacing w:before="74" w:lineRule="auto"/>
        <w:contextualSpacing w:val="0"/>
        <w:rPr>
          <w:color w:val="bf5a14"/>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Style w:val="Heading3"/>
        <w:pBdr/>
        <w:spacing w:before="74" w:lineRule="auto"/>
        <w:contextualSpacing w:val="0"/>
        <w:rPr/>
      </w:pPr>
      <w:r w:rsidDel="00000000" w:rsidR="00000000" w:rsidRPr="00000000">
        <w:rPr>
          <w:color w:val="bf5a14"/>
          <w:rtl w:val="0"/>
        </w:rPr>
        <w:t xml:space="preserve">Image</w:t>
      </w:r>
      <w:r w:rsidDel="00000000" w:rsidR="00000000" w:rsidRPr="00000000">
        <w:rPr>
          <w:rtl w:val="0"/>
        </w:rPr>
      </w:r>
    </w:p>
    <w:p w:rsidR="00000000" w:rsidDel="00000000" w:rsidP="00000000" w:rsidRDefault="00000000" w:rsidRPr="00000000">
      <w:pPr>
        <w:keepNext w:val="0"/>
        <w:keepLines w:val="0"/>
        <w:widowControl w:val="0"/>
        <w:pBdr/>
        <w:spacing w:after="0" w:before="2" w:line="240" w:lineRule="auto"/>
        <w:ind w:left="0" w:right="0" w:firstLine="0"/>
        <w:contextualSpacing w:val="0"/>
        <w:jc w:val="left"/>
        <w:rPr>
          <w:rFonts w:ascii="Arial" w:cs="Arial" w:eastAsia="Arial" w:hAnsi="Arial"/>
          <w:b w:val="1"/>
          <w:i w:val="0"/>
          <w:smallCaps w:val="0"/>
          <w:strike w:val="0"/>
          <w:color w:val="000000"/>
          <w:sz w:val="16"/>
          <w:szCs w:val="16"/>
          <w:u w:val="none"/>
          <w:vertAlign w:val="baseline"/>
        </w:rPr>
      </w:pPr>
      <w:r w:rsidDel="00000000" w:rsidR="00000000" w:rsidRPr="00000000">
        <w:drawing>
          <wp:inline distB="114300" distT="114300" distL="114300" distR="114300">
            <wp:extent cx="3352800" cy="1803400"/>
            <wp:effectExtent b="0" l="0" r="0" t="0"/>
            <wp:docPr id="1"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3352800" cy="1803400"/>
                    </a:xfrm>
                    <a:prstGeom prst="rect"/>
                    <a:ln/>
                  </pic:spPr>
                </pic:pic>
              </a:graphicData>
            </a:graphic>
          </wp:inline>
        </w:drawing>
      </w:r>
      <w:r w:rsidDel="00000000" w:rsidR="00000000" w:rsidRPr="00000000">
        <w:rPr>
          <w:rtl w:val="0"/>
        </w:rPr>
      </w:r>
    </w:p>
    <w:p w:rsidR="00000000" w:rsidDel="00000000" w:rsidP="00000000" w:rsidRDefault="00000000" w:rsidRPr="00000000">
      <w:pPr>
        <w:pBdr/>
        <w:spacing w:line="204" w:lineRule="auto"/>
        <w:contextualSpacing w:val="0"/>
        <w:rPr>
          <w:rFonts w:ascii="Arial" w:cs="Arial" w:eastAsia="Arial" w:hAnsi="Arial"/>
          <w:b w:val="1"/>
          <w:sz w:val="20"/>
          <w:szCs w:val="20"/>
        </w:rPr>
      </w:pPr>
      <w:r w:rsidDel="00000000" w:rsidR="00000000" w:rsidRPr="00000000">
        <w:rPr>
          <w:rFonts w:ascii="Arial" w:cs="Arial" w:eastAsia="Arial" w:hAnsi="Arial"/>
          <w:b w:val="1"/>
          <w:color w:val="bf5a14"/>
          <w:sz w:val="20"/>
          <w:szCs w:val="20"/>
          <w:rtl w:val="0"/>
        </w:rPr>
        <w:br w:type="textWrapping"/>
        <w:t xml:space="preserve">Recent Publications (minimum 5)</w:t>
      </w:r>
      <w:r w:rsidDel="00000000" w:rsidR="00000000" w:rsidRPr="00000000">
        <w:rPr>
          <w:rtl w:val="0"/>
        </w:rPr>
      </w:r>
    </w:p>
    <w:p w:rsidR="00000000" w:rsidDel="00000000" w:rsidP="00000000" w:rsidRDefault="00000000" w:rsidRPr="00000000">
      <w:pPr>
        <w:keepNext w:val="0"/>
        <w:keepLines w:val="0"/>
        <w:widowControl w:val="0"/>
        <w:numPr>
          <w:ilvl w:val="0"/>
          <w:numId w:val="1"/>
        </w:numPr>
        <w:pBdr/>
        <w:spacing w:after="0" w:before="85" w:line="216" w:lineRule="auto"/>
        <w:ind w:left="720" w:right="138" w:hanging="360"/>
        <w:contextualSpacing w:val="1"/>
        <w:jc w:val="both"/>
        <w:rPr>
          <w:rFonts w:ascii="Calibri" w:cs="Calibri" w:eastAsia="Calibri" w:hAnsi="Calibri"/>
          <w:b w:val="0"/>
          <w:i w:val="0"/>
          <w:smallCaps w:val="0"/>
          <w:strike w:val="0"/>
          <w:color w:val="000000"/>
          <w:sz w:val="18"/>
          <w:szCs w:val="18"/>
          <w:u w:val="none"/>
          <w:vertAlign w:val="baseline"/>
        </w:rPr>
      </w:pPr>
      <w:r w:rsidDel="00000000" w:rsidR="00000000" w:rsidRPr="00000000">
        <w:rPr>
          <w:rFonts w:ascii="Calibri" w:cs="Calibri" w:eastAsia="Calibri" w:hAnsi="Calibri"/>
          <w:sz w:val="18"/>
          <w:szCs w:val="18"/>
          <w:rtl w:val="0"/>
        </w:rPr>
        <w:t xml:space="preserve">Could affordable remote monitoring be the key to unlocking farming inefficiencies. Due to be published in Agriculture media: </w:t>
      </w:r>
      <w:hyperlink r:id="rId8">
        <w:r w:rsidDel="00000000" w:rsidR="00000000" w:rsidRPr="00000000">
          <w:rPr>
            <w:rFonts w:ascii="Calibri" w:cs="Calibri" w:eastAsia="Calibri" w:hAnsi="Calibri"/>
            <w:color w:val="1155cc"/>
            <w:sz w:val="18"/>
            <w:szCs w:val="18"/>
            <w:u w:val="single"/>
            <w:rtl w:val="0"/>
          </w:rPr>
          <w:t xml:space="preserve">https://docs.google.com/document/d/1cZFP7vTA6VmD8YpzHUndRhKsGCTd-DKXind6GuF7g8g/edit</w:t>
        </w:r>
      </w:hyperlink>
      <w:r w:rsidDel="00000000" w:rsidR="00000000" w:rsidRPr="00000000">
        <w:rPr>
          <w:rtl w:val="0"/>
        </w:rPr>
      </w:r>
    </w:p>
    <w:p w:rsidR="00000000" w:rsidDel="00000000" w:rsidP="00000000" w:rsidRDefault="00000000" w:rsidRPr="00000000">
      <w:pPr>
        <w:keepNext w:val="0"/>
        <w:keepLines w:val="0"/>
        <w:widowControl w:val="0"/>
        <w:numPr>
          <w:ilvl w:val="0"/>
          <w:numId w:val="1"/>
        </w:numPr>
        <w:pBdr/>
        <w:spacing w:after="0" w:before="85" w:line="216" w:lineRule="auto"/>
        <w:ind w:left="720" w:right="138" w:hanging="360"/>
        <w:contextualSpacing w:val="1"/>
        <w:jc w:val="both"/>
        <w:rPr>
          <w:rFonts w:ascii="Calibri" w:cs="Calibri" w:eastAsia="Calibri" w:hAnsi="Calibri"/>
          <w:sz w:val="18"/>
          <w:szCs w:val="18"/>
          <w:u w:val="none"/>
        </w:rPr>
      </w:pPr>
      <w:r w:rsidDel="00000000" w:rsidR="00000000" w:rsidRPr="00000000">
        <w:rPr>
          <w:rFonts w:ascii="Calibri" w:cs="Calibri" w:eastAsia="Calibri" w:hAnsi="Calibri"/>
          <w:sz w:val="18"/>
          <w:szCs w:val="18"/>
          <w:rtl w:val="0"/>
        </w:rPr>
        <w:t xml:space="preserve">Automotive Logistics, A back to the future approach to logistics: </w:t>
      </w:r>
      <w:hyperlink r:id="rId9">
        <w:r w:rsidDel="00000000" w:rsidR="00000000" w:rsidRPr="00000000">
          <w:rPr>
            <w:rFonts w:ascii="Calibri" w:cs="Calibri" w:eastAsia="Calibri" w:hAnsi="Calibri"/>
            <w:color w:val="1155cc"/>
            <w:sz w:val="18"/>
            <w:szCs w:val="18"/>
            <w:u w:val="single"/>
            <w:rtl w:val="0"/>
          </w:rPr>
          <w:t xml:space="preserve">http://automotivelogistics.media/opinion/back-future-approach-connectivity</w:t>
        </w:r>
      </w:hyperlink>
      <w:r w:rsidDel="00000000" w:rsidR="00000000" w:rsidRPr="00000000">
        <w:rPr>
          <w:rtl w:val="0"/>
        </w:rPr>
      </w:r>
    </w:p>
    <w:p w:rsidR="00000000" w:rsidDel="00000000" w:rsidP="00000000" w:rsidRDefault="00000000" w:rsidRPr="00000000">
      <w:pPr>
        <w:keepNext w:val="0"/>
        <w:keepLines w:val="0"/>
        <w:widowControl w:val="0"/>
        <w:numPr>
          <w:ilvl w:val="0"/>
          <w:numId w:val="1"/>
        </w:numPr>
        <w:pBdr/>
        <w:spacing w:after="0" w:before="85" w:line="216" w:lineRule="auto"/>
        <w:ind w:left="720" w:right="138" w:hanging="360"/>
        <w:contextualSpacing w:val="1"/>
        <w:jc w:val="both"/>
        <w:rPr>
          <w:rFonts w:ascii="Calibri" w:cs="Calibri" w:eastAsia="Calibri" w:hAnsi="Calibri"/>
          <w:sz w:val="18"/>
          <w:szCs w:val="18"/>
          <w:u w:val="none"/>
        </w:rPr>
      </w:pPr>
      <w:r w:rsidDel="00000000" w:rsidR="00000000" w:rsidRPr="00000000">
        <w:rPr>
          <w:rFonts w:ascii="Calibri" w:cs="Calibri" w:eastAsia="Calibri" w:hAnsi="Calibri"/>
          <w:sz w:val="18"/>
          <w:szCs w:val="18"/>
          <w:rtl w:val="0"/>
        </w:rPr>
        <w:t xml:space="preserve">IoT Now: In the land of IoT, coverage is king: </w:t>
      </w:r>
      <w:hyperlink r:id="rId10">
        <w:r w:rsidDel="00000000" w:rsidR="00000000" w:rsidRPr="00000000">
          <w:rPr>
            <w:rFonts w:ascii="Calibri" w:cs="Calibri" w:eastAsia="Calibri" w:hAnsi="Calibri"/>
            <w:color w:val="1155cc"/>
            <w:sz w:val="18"/>
            <w:szCs w:val="18"/>
            <w:u w:val="single"/>
            <w:rtl w:val="0"/>
          </w:rPr>
          <w:t xml:space="preserve">https://www.iot-now.com/2017/04/14/60583-land-iot-coverage-king/</w:t>
        </w:r>
      </w:hyperlink>
      <w:r w:rsidDel="00000000" w:rsidR="00000000" w:rsidRPr="00000000">
        <w:rPr>
          <w:rtl w:val="0"/>
        </w:rPr>
      </w:r>
    </w:p>
    <w:p w:rsidR="00000000" w:rsidDel="00000000" w:rsidP="00000000" w:rsidRDefault="00000000" w:rsidRPr="00000000">
      <w:pPr>
        <w:keepNext w:val="0"/>
        <w:keepLines w:val="0"/>
        <w:widowControl w:val="0"/>
        <w:numPr>
          <w:ilvl w:val="0"/>
          <w:numId w:val="1"/>
        </w:numPr>
        <w:pBdr/>
        <w:spacing w:after="0" w:before="85" w:line="216" w:lineRule="auto"/>
        <w:ind w:left="720" w:right="138" w:hanging="360"/>
        <w:contextualSpacing w:val="1"/>
        <w:jc w:val="both"/>
        <w:rPr>
          <w:rFonts w:ascii="Calibri" w:cs="Calibri" w:eastAsia="Calibri" w:hAnsi="Calibri"/>
          <w:sz w:val="18"/>
          <w:szCs w:val="18"/>
          <w:u w:val="none"/>
        </w:rPr>
      </w:pPr>
      <w:r w:rsidDel="00000000" w:rsidR="00000000" w:rsidRPr="00000000">
        <w:rPr>
          <w:rFonts w:ascii="Calibri" w:cs="Calibri" w:eastAsia="Calibri" w:hAnsi="Calibri"/>
          <w:sz w:val="18"/>
          <w:szCs w:val="18"/>
          <w:rtl w:val="0"/>
        </w:rPr>
        <w:t xml:space="preserve">Digital Trends: Pressto button will change IoT: </w:t>
      </w:r>
      <w:hyperlink r:id="rId11">
        <w:r w:rsidDel="00000000" w:rsidR="00000000" w:rsidRPr="00000000">
          <w:rPr>
            <w:rFonts w:ascii="Calibri" w:cs="Calibri" w:eastAsia="Calibri" w:hAnsi="Calibri"/>
            <w:color w:val="1155cc"/>
            <w:sz w:val="18"/>
            <w:szCs w:val="18"/>
            <w:u w:val="single"/>
            <w:rtl w:val="0"/>
          </w:rPr>
          <w:t xml:space="preserve">http://readwrite.com/2017/04/23/can-make-iot-more-affordable-dl1/</w:t>
        </w:r>
      </w:hyperlink>
      <w:r w:rsidDel="00000000" w:rsidR="00000000" w:rsidRPr="00000000">
        <w:rPr>
          <w:rtl w:val="0"/>
        </w:rPr>
      </w:r>
    </w:p>
    <w:p w:rsidR="00000000" w:rsidDel="00000000" w:rsidP="00000000" w:rsidRDefault="00000000" w:rsidRPr="00000000">
      <w:pPr>
        <w:keepNext w:val="0"/>
        <w:keepLines w:val="0"/>
        <w:widowControl w:val="0"/>
        <w:numPr>
          <w:ilvl w:val="0"/>
          <w:numId w:val="1"/>
        </w:numPr>
        <w:pBdr/>
        <w:spacing w:after="0" w:before="85" w:line="216" w:lineRule="auto"/>
        <w:ind w:left="720" w:right="138" w:hanging="360"/>
        <w:contextualSpacing w:val="1"/>
        <w:jc w:val="both"/>
        <w:rPr>
          <w:rFonts w:ascii="Calibri" w:cs="Calibri" w:eastAsia="Calibri" w:hAnsi="Calibri"/>
          <w:sz w:val="18"/>
          <w:szCs w:val="18"/>
          <w:u w:val="none"/>
        </w:rPr>
        <w:sectPr>
          <w:type w:val="continuous"/>
          <w:pgSz w:h="16840" w:w="11910"/>
          <w:pgMar w:bottom="840" w:top="1740" w:left="620" w:right="580" w:header="0"/>
          <w:cols w:equalWidth="0" w:num="2">
            <w:col w:space="138" w:w="5286"/>
            <w:col w:space="0" w:w="5286"/>
          </w:cols>
        </w:sectPr>
      </w:pPr>
      <w:r w:rsidDel="00000000" w:rsidR="00000000" w:rsidRPr="00000000">
        <w:rPr>
          <w:rFonts w:ascii="Calibri" w:cs="Calibri" w:eastAsia="Calibri" w:hAnsi="Calibri"/>
          <w:sz w:val="18"/>
          <w:szCs w:val="18"/>
          <w:rtl w:val="0"/>
        </w:rPr>
        <w:t xml:space="preserve">Packaging Europe: From supply pain to supply change: </w:t>
      </w:r>
      <w:hyperlink r:id="rId12">
        <w:r w:rsidDel="00000000" w:rsidR="00000000" w:rsidRPr="00000000">
          <w:rPr>
            <w:rFonts w:ascii="Calibri" w:cs="Calibri" w:eastAsia="Calibri" w:hAnsi="Calibri"/>
            <w:color w:val="1155cc"/>
            <w:sz w:val="18"/>
            <w:szCs w:val="18"/>
            <w:u w:val="single"/>
            <w:rtl w:val="0"/>
          </w:rPr>
          <w:t xml:space="preserve">http://packagingeurope.com/from-supply-pain-to-supply-change-making-iot-simple/</w:t>
        </w:r>
      </w:hyperlink>
      <w:r w:rsidDel="00000000" w:rsidR="00000000" w:rsidRPr="00000000">
        <w:rPr>
          <w:rFonts w:ascii="Calibri" w:cs="Calibri" w:eastAsia="Calibri" w:hAnsi="Calibri"/>
          <w:sz w:val="18"/>
          <w:szCs w:val="18"/>
          <w:rtl w:val="0"/>
        </w:rPr>
        <w:t xml:space="preserve"> </w:t>
      </w:r>
      <w:r w:rsidDel="00000000" w:rsidR="00000000" w:rsidRPr="00000000">
        <w:rPr>
          <w:rtl w:val="0"/>
        </w:rPr>
      </w:r>
    </w:p>
    <w:p w:rsidR="00000000" w:rsidDel="00000000" w:rsidP="00000000" w:rsidRDefault="00000000" w:rsidRPr="00000000">
      <w:pPr>
        <w:keepNext w:val="0"/>
        <w:keepLines w:val="0"/>
        <w:widowControl w:val="0"/>
        <w:pBdr/>
        <w:spacing w:after="0" w:before="0" w:line="240" w:lineRule="auto"/>
        <w:ind w:left="0" w:right="0" w:firstLine="0"/>
        <w:contextualSpacing w:val="0"/>
        <w:jc w:val="left"/>
        <w:rPr>
          <w:rFonts w:ascii="Calibri" w:cs="Calibri" w:eastAsia="Calibri" w:hAnsi="Calibri"/>
          <w:b w:val="0"/>
          <w:i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40" w:lineRule="auto"/>
        <w:ind w:left="2202" w:right="0" w:firstLine="0"/>
        <w:contextualSpacing w:val="0"/>
        <w:jc w:val="left"/>
        <w:rPr>
          <w:rFonts w:ascii="Calibri" w:cs="Calibri" w:eastAsia="Calibri" w:hAnsi="Calibri"/>
          <w:b w:val="0"/>
          <w:i w:val="0"/>
          <w:smallCaps w:val="0"/>
          <w:strike w:val="0"/>
          <w:color w:val="000000"/>
          <w:sz w:val="4"/>
          <w:szCs w:val="4"/>
          <w:u w:val="none"/>
          <w:vertAlign w:val="baseline"/>
        </w:rPr>
      </w:pPr>
      <w:r w:rsidDel="00000000" w:rsidR="00000000" w:rsidRPr="00000000">
        <mc:AlternateContent>
          <mc:Choice Requires="wpg">
            <w:drawing>
              <wp:inline distB="0" distT="0" distL="0" distR="0">
                <wp:extent cx="3975100" cy="25400"/>
                <wp:effectExtent b="0" l="0" r="0" t="0"/>
                <wp:docPr id="5" name=""/>
                <a:graphic>
                  <a:graphicData uri="http://schemas.microsoft.com/office/word/2010/wordprocessingGroup">
                    <wpg:wgp>
                      <wpg:cNvGrpSpPr/>
                      <wpg:grpSpPr>
                        <a:xfrm>
                          <a:off x="3358132" y="3767300"/>
                          <a:ext cx="3975100" cy="25400"/>
                          <a:chOff x="3358132" y="3767300"/>
                          <a:chExt cx="3968750" cy="15875"/>
                        </a:xfrm>
                      </wpg:grpSpPr>
                      <wpg:grpSp>
                        <wpg:cNvGrpSpPr/>
                        <wpg:grpSpPr>
                          <a:xfrm>
                            <a:off x="3358132" y="3767300"/>
                            <a:ext cx="3968750" cy="15875"/>
                            <a:chOff x="0" y="0"/>
                            <a:chExt cx="6250" cy="25"/>
                          </a:xfrm>
                        </wpg:grpSpPr>
                        <wps:wsp>
                          <wps:cNvSpPr/>
                          <wps:cNvPr id="5" name="Shape 5"/>
                          <wps:spPr>
                            <a:xfrm>
                              <a:off x="0" y="0"/>
                              <a:ext cx="6250" cy="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tIns="91425"/>
                        </wps:wsp>
                        <wps:wsp>
                          <wps:cNvCnPr/>
                          <wps:spPr>
                            <a:xfrm>
                              <a:off x="20" y="20"/>
                              <a:ext cx="6221" cy="0"/>
                            </a:xfrm>
                            <a:prstGeom prst="straightConnector1">
                              <a:avLst/>
                            </a:prstGeom>
                            <a:noFill/>
                            <a:ln cap="flat" cmpd="sng" w="25400">
                              <a:solidFill>
                                <a:srgbClr val="004080"/>
                              </a:solidFill>
                              <a:prstDash val="solid"/>
                              <a:round/>
                              <a:headEnd len="med" w="med" type="none"/>
                              <a:tailEnd len="med" w="med" type="none"/>
                            </a:ln>
                          </wps:spPr>
                          <wps:bodyPr anchorCtr="0" anchor="ctr" bIns="91425" lIns="91425" rIns="91425" tIns="91425"/>
                        </wps:wsp>
                      </wpg:grpSp>
                    </wpg:wgp>
                  </a:graphicData>
                </a:graphic>
              </wp:inline>
            </w:drawing>
          </mc:Choice>
          <mc:Fallback>
            <w:drawing>
              <wp:inline distB="0" distT="0" distL="0" distR="0">
                <wp:extent cx="3975100" cy="25400"/>
                <wp:effectExtent b="0" l="0" r="0" t="0"/>
                <wp:docPr id="5" name="image10.png"/>
                <a:graphic>
                  <a:graphicData uri="http://schemas.openxmlformats.org/drawingml/2006/picture">
                    <pic:pic>
                      <pic:nvPicPr>
                        <pic:cNvPr id="0" name="image10.png"/>
                        <pic:cNvPicPr preferRelativeResize="0"/>
                      </pic:nvPicPr>
                      <pic:blipFill>
                        <a:blip r:embed="rId13"/>
                        <a:srcRect/>
                        <a:stretch>
                          <a:fillRect/>
                        </a:stretch>
                      </pic:blipFill>
                      <pic:spPr>
                        <a:xfrm>
                          <a:off x="0" y="0"/>
                          <a:ext cx="3975100" cy="254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pPr>
        <w:pBdr/>
        <w:spacing w:before="92" w:lineRule="auto"/>
        <w:ind w:right="4234"/>
        <w:contextualSpacing w:val="0"/>
        <w:rPr>
          <w:rFonts w:ascii="Arial" w:cs="Arial" w:eastAsia="Arial" w:hAnsi="Arial"/>
        </w:rPr>
      </w:pPr>
      <w:r w:rsidDel="00000000" w:rsidR="00000000" w:rsidRPr="00000000">
        <w:rPr>
          <w:rtl w:val="0"/>
        </w:rPr>
        <w:t xml:space="preserve">              </w:t>
      </w:r>
      <w:r w:rsidDel="00000000" w:rsidR="00000000" w:rsidRPr="00000000">
        <w:drawing>
          <wp:inline distB="0" distT="0" distL="0" distR="0">
            <wp:extent cx="630069" cy="625069"/>
            <wp:effectExtent b="0" l="0" r="0" t="0"/>
            <wp:docPr descr="dummy" id="2" name="image4.jpg"/>
            <a:graphic>
              <a:graphicData uri="http://schemas.openxmlformats.org/drawingml/2006/picture">
                <pic:pic>
                  <pic:nvPicPr>
                    <pic:cNvPr descr="dummy" id="0" name="image4.jpg"/>
                    <pic:cNvPicPr preferRelativeResize="0"/>
                  </pic:nvPicPr>
                  <pic:blipFill>
                    <a:blip r:embed="rId14"/>
                    <a:srcRect b="0" l="0" r="0" t="0"/>
                    <a:stretch>
                      <a:fillRect/>
                    </a:stretch>
                  </pic:blipFill>
                  <pic:spPr>
                    <a:xfrm>
                      <a:off x="0" y="0"/>
                      <a:ext cx="630069" cy="625069"/>
                    </a:xfrm>
                    <a:prstGeom prst="rect"/>
                    <a:ln/>
                  </pic:spPr>
                </pic:pic>
              </a:graphicData>
            </a:graphic>
          </wp:inline>
        </w:drawing>
      </w:r>
      <w:r w:rsidDel="00000000" w:rsidR="00000000" w:rsidRPr="00000000">
        <w:rPr>
          <w:rFonts w:ascii="Arial" w:cs="Arial" w:eastAsia="Arial" w:hAnsi="Arial"/>
          <w:color w:val="bf5a14"/>
          <w:rtl w:val="0"/>
        </w:rPr>
        <w:t xml:space="preserve">Biography (150 word limit)</w:t>
      </w:r>
      <w:r w:rsidDel="00000000" w:rsidR="00000000" w:rsidRPr="00000000">
        <w:rPr>
          <w:rtl w:val="0"/>
        </w:rPr>
      </w:r>
    </w:p>
    <w:p w:rsidR="00000000" w:rsidDel="00000000" w:rsidP="00000000" w:rsidRDefault="00000000" w:rsidRPr="00000000">
      <w:pPr>
        <w:pBdr/>
        <w:contextualSpacing w:val="0"/>
        <w:rPr>
          <w:rFonts w:ascii="Arial" w:cs="Arial" w:eastAsia="Arial" w:hAnsi="Arial"/>
          <w:sz w:val="18"/>
          <w:szCs w:val="18"/>
        </w:rPr>
      </w:pPr>
      <w:r w:rsidDel="00000000" w:rsidR="00000000" w:rsidRPr="00000000">
        <w:rPr>
          <w:rFonts w:ascii="Arial" w:cs="Arial" w:eastAsia="Arial" w:hAnsi="Arial"/>
          <w:sz w:val="18"/>
          <w:szCs w:val="18"/>
          <w:rtl w:val="0"/>
        </w:rPr>
        <w:t xml:space="preserve">Neil is a technology evangelist who has been a founding member of a number of successful technology start-ups involved with mobile and commerce technologies.  He is passionate about demystifying complex technology and evangelising the business benefits and new revenue opportunities such technology presents.  He has been invited to speak at numerous events in Europe, US and Asia during his career and has a core interest in agriculture and how technology can improve processes for the greater good.</w:t>
      </w:r>
    </w:p>
    <w:p w:rsidR="00000000" w:rsidDel="00000000" w:rsidP="00000000" w:rsidRDefault="00000000" w:rsidRPr="00000000">
      <w:pPr>
        <w:pBdr/>
        <w:contextualSpacing w:val="0"/>
        <w:rPr>
          <w:rFonts w:ascii="Arial" w:cs="Arial" w:eastAsia="Arial" w:hAnsi="Arial"/>
          <w:sz w:val="18"/>
          <w:szCs w:val="18"/>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18"/>
          <w:szCs w:val="18"/>
        </w:rPr>
      </w:pPr>
      <w:r w:rsidDel="00000000" w:rsidR="00000000" w:rsidRPr="00000000">
        <w:rPr>
          <w:rFonts w:ascii="Arial" w:cs="Arial" w:eastAsia="Arial" w:hAnsi="Arial"/>
          <w:sz w:val="18"/>
          <w:szCs w:val="18"/>
          <w:rtl w:val="0"/>
        </w:rPr>
        <w:t xml:space="preserve">                                                                                    Email: neil.hamilton@myriadgroup.com     Contact No: +44 7900 167707</w:t>
      </w:r>
    </w:p>
    <w:p w:rsidR="00000000" w:rsidDel="00000000" w:rsidP="00000000" w:rsidRDefault="00000000" w:rsidRPr="00000000">
      <w:pPr>
        <w:keepNext w:val="0"/>
        <w:keepLines w:val="0"/>
        <w:widowControl w:val="0"/>
        <w:pBdr/>
        <w:spacing w:after="0" w:before="2" w:line="240" w:lineRule="auto"/>
        <w:ind w:left="0" w:right="0" w:firstLine="0"/>
        <w:contextualSpacing w:val="0"/>
        <w:jc w:val="left"/>
        <w:rPr>
          <w:rFonts w:ascii="Arial" w:cs="Arial" w:eastAsia="Arial" w:hAnsi="Arial"/>
          <w:b w:val="0"/>
          <w:i w:val="0"/>
          <w:smallCaps w:val="0"/>
          <w:strike w:val="0"/>
          <w:color w:val="000000"/>
          <w:sz w:val="19"/>
          <w:szCs w:val="19"/>
          <w:u w:val="none"/>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0" locked="0" relativeHeight="0" simplePos="0">
                <wp:simplePos x="0" y="0"/>
                <wp:positionH relativeFrom="margin">
                  <wp:posOffset>1663700</wp:posOffset>
                </wp:positionH>
                <wp:positionV relativeFrom="paragraph">
                  <wp:posOffset>152400</wp:posOffset>
                </wp:positionV>
                <wp:extent cx="3441700" cy="12700"/>
                <wp:effectExtent b="0" l="0" r="0" t="0"/>
                <wp:wrapTopAndBottom distB="0" distT="0"/>
                <wp:docPr id="3" name=""/>
                <a:graphic>
                  <a:graphicData uri="http://schemas.microsoft.com/office/word/2010/wordprocessingShape">
                    <wps:wsp>
                      <wps:cNvCnPr/>
                      <wps:spPr>
                        <a:xfrm>
                          <a:off x="3624832" y="3780000"/>
                          <a:ext cx="3442334" cy="0"/>
                        </a:xfrm>
                        <a:prstGeom prst="straightConnector1">
                          <a:avLst/>
                        </a:prstGeom>
                        <a:noFill/>
                        <a:ln cap="flat" cmpd="sng" w="9525">
                          <a:solidFill>
                            <a:srgbClr val="004080"/>
                          </a:solidFill>
                          <a:prstDash val="solid"/>
                          <a:round/>
                          <a:headEnd len="med" w="med" type="none"/>
                          <a:tailEnd len="med" w="med" type="none"/>
                        </a:ln>
                      </wps:spPr>
                      <wps:bodyPr anchorCtr="0" anchor="ctr" bIns="91425" lIns="91425" rIns="91425" tIns="91425"/>
                    </wps:wsp>
                  </a:graphicData>
                </a:graphic>
              </wp:anchor>
            </w:drawing>
          </mc:Choice>
          <mc:Fallback>
            <w:drawing>
              <wp:anchor allowOverlap="1" behindDoc="0" distB="0" distT="0" distL="0" distR="0" hidden="0" layoutInCell="0" locked="0" relativeHeight="0" simplePos="0">
                <wp:simplePos x="0" y="0"/>
                <wp:positionH relativeFrom="margin">
                  <wp:posOffset>1663700</wp:posOffset>
                </wp:positionH>
                <wp:positionV relativeFrom="paragraph">
                  <wp:posOffset>152400</wp:posOffset>
                </wp:positionV>
                <wp:extent cx="3441700" cy="12700"/>
                <wp:effectExtent b="0" l="0" r="0" t="0"/>
                <wp:wrapTopAndBottom distB="0" distT="0"/>
                <wp:docPr id="3" name="image6.png"/>
                <a:graphic>
                  <a:graphicData uri="http://schemas.openxmlformats.org/drawingml/2006/picture">
                    <pic:pic>
                      <pic:nvPicPr>
                        <pic:cNvPr id="0" name="image6.png"/>
                        <pic:cNvPicPr preferRelativeResize="0"/>
                      </pic:nvPicPr>
                      <pic:blipFill>
                        <a:blip r:embed="rId15"/>
                        <a:srcRect/>
                        <a:stretch>
                          <a:fillRect/>
                        </a:stretch>
                      </pic:blipFill>
                      <pic:spPr>
                        <a:xfrm>
                          <a:off x="0" y="0"/>
                          <a:ext cx="3441700" cy="12700"/>
                        </a:xfrm>
                        <a:prstGeom prst="rect"/>
                        <a:ln/>
                      </pic:spPr>
                    </pic:pic>
                  </a:graphicData>
                </a:graphic>
              </wp:anchor>
            </w:drawing>
          </mc:Fallback>
        </mc:AlternateContent>
      </w:r>
    </w:p>
    <w:p w:rsidR="00000000" w:rsidDel="00000000" w:rsidP="00000000" w:rsidRDefault="00000000" w:rsidRPr="00000000">
      <w:pPr>
        <w:keepNext w:val="0"/>
        <w:keepLines w:val="0"/>
        <w:widowControl w:val="0"/>
        <w:pBdr/>
        <w:spacing w:after="0" w:before="0" w:line="240" w:lineRule="auto"/>
        <w:ind w:left="0" w:right="0" w:firstLine="0"/>
        <w:contextualSpacing w:val="0"/>
        <w:jc w:val="left"/>
        <w:rPr>
          <w:rFonts w:ascii="Arial" w:cs="Arial" w:eastAsia="Arial" w:hAnsi="Arial"/>
          <w:b w:val="0"/>
          <w:i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240" w:lineRule="auto"/>
        <w:ind w:left="0" w:right="0" w:firstLine="0"/>
        <w:contextualSpacing w:val="0"/>
        <w:jc w:val="left"/>
        <w:rPr>
          <w:rFonts w:ascii="Arial" w:cs="Arial" w:eastAsia="Arial" w:hAnsi="Arial"/>
          <w:b w:val="0"/>
          <w:i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7" w:line="240" w:lineRule="auto"/>
        <w:ind w:left="0" w:right="0" w:firstLine="0"/>
        <w:contextualSpacing w:val="0"/>
        <w:jc w:val="left"/>
        <w:rPr>
          <w:rFonts w:ascii="Arial" w:cs="Arial" w:eastAsia="Arial" w:hAnsi="Arial"/>
          <w:b w:val="0"/>
          <w:i w:val="0"/>
          <w:smallCaps w:val="0"/>
          <w:strike w:val="0"/>
          <w:color w:val="000000"/>
          <w:sz w:val="29"/>
          <w:szCs w:val="29"/>
          <w:u w:val="none"/>
          <w:vertAlign w:val="baseline"/>
        </w:rPr>
      </w:pPr>
      <w:bookmarkStart w:colFirst="0" w:colLast="0" w:name="_gjdgxs" w:id="0"/>
      <w:bookmarkEnd w:id="0"/>
      <w:r w:rsidDel="00000000" w:rsidR="00000000" w:rsidRPr="00000000">
        <w:rPr>
          <w:rtl w:val="0"/>
        </w:rPr>
      </w:r>
    </w:p>
    <w:p w:rsidR="00000000" w:rsidDel="00000000" w:rsidP="00000000" w:rsidRDefault="00000000" w:rsidRPr="00000000">
      <w:pPr>
        <w:pBdr/>
        <w:spacing w:before="39" w:lineRule="auto"/>
        <w:ind w:left="100" w:firstLine="0"/>
        <w:contextualSpacing w:val="0"/>
        <w:rPr>
          <w:rFonts w:ascii="EB Garamond" w:cs="EB Garamond" w:eastAsia="EB Garamond" w:hAnsi="EB Garamond"/>
          <w:sz w:val="26"/>
          <w:szCs w:val="26"/>
        </w:rPr>
      </w:pPr>
      <w:r w:rsidDel="00000000" w:rsidR="00000000" w:rsidRPr="00000000">
        <w:rPr>
          <w:rFonts w:ascii="EB Garamond" w:cs="EB Garamond" w:eastAsia="EB Garamond" w:hAnsi="EB Garamond"/>
          <w:b w:val="1"/>
          <w:sz w:val="20"/>
          <w:szCs w:val="20"/>
          <w:rtl w:val="0"/>
        </w:rPr>
        <w:t xml:space="preserve">Notes/Comments:</w:t>
      </w:r>
      <w:r w:rsidDel="00000000" w:rsidR="00000000" w:rsidRPr="00000000">
        <w:rPr>
          <w:rtl w:val="0"/>
        </w:rPr>
      </w:r>
    </w:p>
    <w:sectPr>
      <w:type w:val="continuous"/>
      <w:pgSz w:h="16840" w:w="11910"/>
      <w:pgMar w:bottom="840" w:top="1740" w:left="620" w:right="580" w:head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Georgia"/>
  <w:font w:name="Calibri"/>
  <w:font w:name="EB Garamond">
    <w:embedRegular w:fontKey="{00000000-0000-0000-0000-000000000000}" r:id="rId1" w:subsetted="0"/>
  </w:font>
  <w:font w:name="Questrial">
    <w:embedRegular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0"/>
      <w:pBdr/>
      <w:spacing w:after="642" w:before="0" w:line="14" w:lineRule="auto"/>
      <w:ind w:left="0" w:right="0" w:firstLine="0"/>
      <w:contextualSpacing w:val="0"/>
      <w:jc w:val="left"/>
      <w:rPr>
        <w:rFonts w:ascii="Questrial" w:cs="Questrial" w:eastAsia="Questrial" w:hAnsi="Questrial"/>
        <w:b w:val="0"/>
        <w:i w:val="0"/>
        <w:smallCaps w:val="0"/>
        <w:strike w:val="0"/>
        <w:color w:val="000000"/>
        <w:sz w:val="20"/>
        <w:szCs w:val="20"/>
        <w:u w:val="none"/>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0"/>
      <w:pBdr/>
      <w:spacing w:after="0" w:before="541" w:line="14" w:lineRule="auto"/>
      <w:ind w:left="0" w:right="0" w:firstLine="0"/>
      <w:contextualSpacing w:val="0"/>
      <w:jc w:val="left"/>
      <w:rPr>
        <w:rFonts w:ascii="Questrial" w:cs="Questrial" w:eastAsia="Questrial" w:hAnsi="Questrial"/>
        <w:b w:val="0"/>
        <w:i w:val="0"/>
        <w:smallCaps w:val="0"/>
        <w:strike w:val="0"/>
        <w:color w:val="000000"/>
        <w:sz w:val="20"/>
        <w:szCs w:val="20"/>
        <w:u w:val="none"/>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0" locked="0" relativeHeight="0" simplePos="0">
              <wp:simplePos x="0" y="0"/>
              <wp:positionH relativeFrom="margin">
                <wp:posOffset>4876800</wp:posOffset>
              </wp:positionH>
              <wp:positionV relativeFrom="paragraph">
                <wp:posOffset>317500</wp:posOffset>
              </wp:positionV>
              <wp:extent cx="1841500" cy="228600"/>
              <wp:effectExtent b="0" l="0" r="0" t="0"/>
              <wp:wrapSquare wrapText="bothSides" distB="0" distT="0" distL="0" distR="0"/>
              <wp:docPr id="4" name=""/>
              <a:graphic>
                <a:graphicData uri="http://schemas.microsoft.com/office/word/2010/wordprocessingShape">
                  <wps:wsp>
                    <wps:cNvSpPr/>
                    <wps:cNvPr id="3" name="Shape 3"/>
                    <wps:spPr>
                      <a:xfrm>
                        <a:off x="4429694" y="3669510"/>
                        <a:ext cx="1832610" cy="220980"/>
                      </a:xfrm>
                      <a:prstGeom prst="rect">
                        <a:avLst/>
                      </a:prstGeom>
                      <a:noFill/>
                      <a:ln>
                        <a:noFill/>
                      </a:ln>
                    </wps:spPr>
                    <wps:txbx>
                      <w:txbxContent>
                        <w:p w:rsidR="00000000" w:rsidDel="00000000" w:rsidP="00000000" w:rsidRDefault="00000000" w:rsidRPr="00000000">
                          <w:pPr>
                            <w:spacing w:after="0" w:before="2.0000000298023224" w:line="249.0000057220459"/>
                            <w:ind w:left="156.00000381469727" w:right="17.999999523162842" w:firstLine="18.99999976158142"/>
                            <w:jc w:val="left"/>
                            <w:textDirection w:val="btLr"/>
                          </w:pPr>
                          <w:r w:rsidDel="00000000" w:rsidR="00000000" w:rsidRPr="00000000">
                            <w:rPr>
                              <w:rFonts w:ascii="Arial" w:cs="Arial" w:eastAsia="Arial" w:hAnsi="Arial"/>
                              <w:b w:val="0"/>
                              <w:i w:val="0"/>
                              <w:smallCaps w:val="0"/>
                              <w:strike w:val="0"/>
                              <w:color w:val="ffffff"/>
                              <w:sz w:val="14"/>
                              <w:vertAlign w:val="baseline"/>
                            </w:rPr>
                            <w:t xml:space="preserve">T Furuta et al., J Pai n Relief 2016, 5:3(Suppl) http://dx.doi.org/10.4172/2167-0846.C1.006</w:t>
                          </w:r>
                        </w:p>
                      </w:txbxContent>
                    </wps:txbx>
                    <wps:bodyPr anchorCtr="0" anchor="t" bIns="0" lIns="0" rIns="0" tIns="0"/>
                  </wps:wsp>
                </a:graphicData>
              </a:graphic>
            </wp:anchor>
          </w:drawing>
        </mc:Choice>
        <mc:Fallback>
          <w:drawing>
            <wp:anchor allowOverlap="1" behindDoc="0" distB="0" distT="0" distL="0" distR="0" hidden="0" layoutInCell="0" locked="0" relativeHeight="0" simplePos="0">
              <wp:simplePos x="0" y="0"/>
              <wp:positionH relativeFrom="margin">
                <wp:posOffset>4876800</wp:posOffset>
              </wp:positionH>
              <wp:positionV relativeFrom="paragraph">
                <wp:posOffset>317500</wp:posOffset>
              </wp:positionV>
              <wp:extent cx="1841500" cy="228600"/>
              <wp:effectExtent b="0" l="0" r="0" t="0"/>
              <wp:wrapSquare wrapText="bothSides" distB="0" distT="0" distL="0" distR="0"/>
              <wp:docPr id="4"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1841500" cy="2286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0" locked="0" relativeHeight="0" simplePos="0">
              <wp:simplePos x="0" y="0"/>
              <wp:positionH relativeFrom="margin">
                <wp:posOffset>38100</wp:posOffset>
              </wp:positionH>
              <wp:positionV relativeFrom="paragraph">
                <wp:posOffset>596900</wp:posOffset>
              </wp:positionV>
              <wp:extent cx="6553200" cy="508000"/>
              <wp:effectExtent b="0" l="0" r="0" t="0"/>
              <wp:wrapSquare wrapText="bothSides" distB="0" distT="0" distL="0" distR="0"/>
              <wp:docPr id="6" name=""/>
              <a:graphic>
                <a:graphicData uri="http://schemas.microsoft.com/office/word/2010/wordprocessingShape">
                  <wps:wsp>
                    <wps:cNvSpPr/>
                    <wps:cNvPr id="7" name="Shape 7"/>
                    <wps:spPr>
                      <a:xfrm>
                        <a:off x="2069717" y="3525364"/>
                        <a:ext cx="6552565" cy="509269"/>
                      </a:xfrm>
                      <a:prstGeom prst="rect">
                        <a:avLst/>
                      </a:prstGeom>
                      <a:noFill/>
                      <a:ln>
                        <a:noFill/>
                      </a:ln>
                    </wps:spPr>
                    <wps:txbx>
                      <w:txbxContent>
                        <w:p w:rsidR="00000000" w:rsidDel="00000000" w:rsidP="00000000" w:rsidRDefault="00000000" w:rsidRPr="00000000">
                          <w:pPr>
                            <w:spacing w:after="0" w:before="0" w:line="186.99999332427979"/>
                            <w:ind w:left="20" w:right="-10" w:firstLine="20"/>
                            <w:jc w:val="left"/>
                            <w:textDirection w:val="btLr"/>
                          </w:pPr>
                          <w:r w:rsidDel="00000000" w:rsidR="00000000" w:rsidRPr="00000000">
                            <w:rPr>
                              <w:rFonts w:ascii="PT Sans" w:cs="PT Sans" w:eastAsia="PT Sans" w:hAnsi="PT Sans"/>
                              <w:b w:val="0"/>
                              <w:i w:val="0"/>
                              <w:smallCaps w:val="0"/>
                              <w:strike w:val="0"/>
                              <w:color w:val="ffffff"/>
                              <w:sz w:val="18"/>
                              <w:vertAlign w:val="baseline"/>
                            </w:rPr>
                            <w:t xml:space="preserve">International Conference on</w:t>
                          </w:r>
                        </w:p>
                        <w:p w:rsidR="00000000" w:rsidDel="00000000" w:rsidP="00000000" w:rsidRDefault="00000000" w:rsidRPr="00000000">
                          <w:pPr>
                            <w:spacing w:after="0" w:before="0" w:line="614.0000152587891"/>
                            <w:ind w:left="20" w:right="-10" w:firstLine="20"/>
                            <w:jc w:val="left"/>
                            <w:textDirection w:val="btLr"/>
                          </w:pPr>
                          <w:r w:rsidDel="00000000" w:rsidR="00000000" w:rsidRPr="00000000">
                            <w:rPr>
                              <w:rFonts w:ascii="PT Sans" w:cs="PT Sans" w:eastAsia="PT Sans" w:hAnsi="PT Sans"/>
                              <w:b w:val="0"/>
                              <w:i w:val="0"/>
                              <w:smallCaps w:val="0"/>
                              <w:strike w:val="0"/>
                              <w:color w:val="ffffff"/>
                              <w:sz w:val="18"/>
                              <w:vertAlign w:val="baseline"/>
                            </w:rPr>
                          </w:r>
                          <w:r w:rsidDel="00000000" w:rsidR="00000000" w:rsidRPr="00000000">
                            <w:rPr>
                              <w:rFonts w:ascii="Impact" w:cs="Impact" w:eastAsia="Impact" w:hAnsi="Impact"/>
                              <w:b w:val="0"/>
                              <w:i w:val="0"/>
                              <w:smallCaps w:val="0"/>
                              <w:strike w:val="0"/>
                              <w:color w:val="ffffff"/>
                              <w:sz w:val="52"/>
                              <w:vertAlign w:val="baseline"/>
                            </w:rPr>
                            <w:t xml:space="preserve">Fibromyalgia and Chronic Pain </w:t>
                          </w:r>
                          <w:r w:rsidDel="00000000" w:rsidR="00000000" w:rsidRPr="00000000">
                            <w:rPr>
                              <w:rFonts w:ascii="EB Garamond" w:cs="EB Garamond" w:eastAsia="EB Garamond" w:hAnsi="EB Garamond"/>
                              <w:b w:val="0"/>
                              <w:i w:val="0"/>
                              <w:smallCaps w:val="0"/>
                              <w:strike w:val="0"/>
                              <w:color w:val="ffffff"/>
                              <w:sz w:val="24"/>
                              <w:vertAlign w:val="baseline"/>
                            </w:rPr>
                            <w:t xml:space="preserve">(June 15-16, 2016   Philadelphia, USA)</w:t>
                          </w:r>
                        </w:p>
                      </w:txbxContent>
                    </wps:txbx>
                    <wps:bodyPr anchorCtr="0" anchor="t" bIns="0" lIns="0" rIns="0" tIns="0"/>
                  </wps:wsp>
                </a:graphicData>
              </a:graphic>
            </wp:anchor>
          </w:drawing>
        </mc:Choice>
        <mc:Fallback>
          <w:drawing>
            <wp:anchor allowOverlap="1" behindDoc="0" distB="0" distT="0" distL="0" distR="0" hidden="0" layoutInCell="0" locked="0" relativeHeight="0" simplePos="0">
              <wp:simplePos x="0" y="0"/>
              <wp:positionH relativeFrom="margin">
                <wp:posOffset>38100</wp:posOffset>
              </wp:positionH>
              <wp:positionV relativeFrom="paragraph">
                <wp:posOffset>596900</wp:posOffset>
              </wp:positionV>
              <wp:extent cx="6553200" cy="508000"/>
              <wp:effectExtent b="0" l="0" r="0" t="0"/>
              <wp:wrapSquare wrapText="bothSides" distB="0" distT="0" distL="0" distR="0"/>
              <wp:docPr id="6" name="image12.png"/>
              <a:graphic>
                <a:graphicData uri="http://schemas.openxmlformats.org/drawingml/2006/picture">
                  <pic:pic>
                    <pic:nvPicPr>
                      <pic:cNvPr id="0" name="image12.png"/>
                      <pic:cNvPicPr preferRelativeResize="0"/>
                    </pic:nvPicPr>
                    <pic:blipFill>
                      <a:blip r:embed="rId2"/>
                      <a:srcRect/>
                      <a:stretch>
                        <a:fillRect/>
                      </a:stretch>
                    </pic:blipFill>
                    <pic:spPr>
                      <a:xfrm>
                        <a:off x="0" y="0"/>
                        <a:ext cx="6553200" cy="5080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Questrial" w:cs="Questrial" w:eastAsia="Questrial" w:hAnsi="Questrial"/>
        <w:b w:val="0"/>
        <w:i w:val="0"/>
        <w:smallCaps w:val="0"/>
        <w:strike w:val="0"/>
        <w:color w:val="000000"/>
        <w:sz w:val="22"/>
        <w:szCs w:val="22"/>
        <w:u w:val="none"/>
        <w:vertAlign w:val="baseline"/>
      </w:rPr>
    </w:rPrDefault>
    <w:pPrDefault>
      <w:pPr>
        <w:keepNext w:val="0"/>
        <w:keepLines w:val="0"/>
        <w:widowControl w:val="0"/>
        <w:pBdr/>
        <w:spacing w:after="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widowControl w:val="0"/>
      <w:pBdr/>
      <w:spacing w:after="0" w:before="47" w:line="400" w:lineRule="auto"/>
      <w:ind w:left="100" w:right="0" w:firstLine="0"/>
      <w:jc w:val="left"/>
    </w:pPr>
    <w:rPr>
      <w:rFonts w:ascii="EB Garamond" w:cs="EB Garamond" w:eastAsia="EB Garamond" w:hAnsi="EB Garamond"/>
      <w:b w:val="1"/>
      <w:i w:val="0"/>
      <w:smallCaps w:val="0"/>
      <w:strike w:val="0"/>
      <w:color w:val="000000"/>
      <w:sz w:val="36"/>
      <w:szCs w:val="36"/>
      <w:u w:val="none"/>
      <w:vertAlign w:val="baseline"/>
    </w:rPr>
  </w:style>
  <w:style w:type="paragraph" w:styleId="Heading2">
    <w:name w:val="heading 2"/>
    <w:basedOn w:val="Normal"/>
    <w:next w:val="Normal"/>
    <w:pPr>
      <w:keepNext w:val="0"/>
      <w:keepLines w:val="0"/>
      <w:widowControl w:val="0"/>
      <w:pBdr/>
      <w:spacing w:after="0" w:before="0" w:line="240" w:lineRule="auto"/>
      <w:ind w:left="100" w:right="0" w:firstLine="0"/>
      <w:jc w:val="left"/>
    </w:pPr>
    <w:rPr>
      <w:rFonts w:ascii="EB Garamond" w:cs="EB Garamond" w:eastAsia="EB Garamond" w:hAnsi="EB Garamond"/>
      <w:b w:val="0"/>
      <w:i w:val="0"/>
      <w:smallCaps w:val="0"/>
      <w:strike w:val="0"/>
      <w:color w:val="000000"/>
      <w:sz w:val="24"/>
      <w:szCs w:val="24"/>
      <w:u w:val="none"/>
      <w:vertAlign w:val="baseline"/>
    </w:rPr>
  </w:style>
  <w:style w:type="paragraph" w:styleId="Heading3">
    <w:name w:val="heading 3"/>
    <w:basedOn w:val="Normal"/>
    <w:next w:val="Normal"/>
    <w:pPr>
      <w:keepNext w:val="0"/>
      <w:keepLines w:val="0"/>
      <w:widowControl w:val="0"/>
      <w:pBdr/>
      <w:spacing w:after="0" w:before="0" w:line="240" w:lineRule="auto"/>
      <w:ind w:left="100" w:right="0" w:firstLine="0"/>
      <w:jc w:val="left"/>
    </w:pPr>
    <w:rPr>
      <w:rFonts w:ascii="Arial" w:cs="Arial" w:eastAsia="Arial" w:hAnsi="Arial"/>
      <w:b w:val="1"/>
      <w:i w:val="0"/>
      <w:smallCaps w:val="0"/>
      <w:strike w:val="0"/>
      <w:color w:val="000000"/>
      <w:sz w:val="20"/>
      <w:szCs w:val="20"/>
      <w:u w:val="none"/>
      <w:vertAlign w:val="baseline"/>
    </w:rPr>
  </w:style>
  <w:style w:type="paragraph" w:styleId="Heading4">
    <w:name w:val="heading 4"/>
    <w:basedOn w:val="Normal"/>
    <w:next w:val="Normal"/>
    <w:pPr>
      <w:keepNext w:val="1"/>
      <w:keepLines w:val="1"/>
      <w:pBdr/>
      <w:spacing w:after="40" w:before="240" w:lineRule="auto"/>
      <w:contextualSpacing w:val="1"/>
    </w:pPr>
    <w:rPr>
      <w:b w:val="1"/>
      <w:sz w:val="24"/>
      <w:szCs w:val="24"/>
    </w:rPr>
  </w:style>
  <w:style w:type="paragraph" w:styleId="Heading5">
    <w:name w:val="heading 5"/>
    <w:basedOn w:val="Normal"/>
    <w:next w:val="Normal"/>
    <w:pPr>
      <w:keepNext w:val="1"/>
      <w:keepLines w:val="1"/>
      <w:pBdr/>
      <w:spacing w:after="40" w:before="220" w:lineRule="auto"/>
      <w:contextualSpacing w:val="1"/>
    </w:pPr>
    <w:rPr>
      <w:b w:val="1"/>
      <w:sz w:val="22"/>
      <w:szCs w:val="22"/>
    </w:rPr>
  </w:style>
  <w:style w:type="paragraph" w:styleId="Heading6">
    <w:name w:val="heading 6"/>
    <w:basedOn w:val="Normal"/>
    <w:next w:val="Normal"/>
    <w:pPr>
      <w:keepNext w:val="1"/>
      <w:keepLines w:val="1"/>
      <w:pBdr/>
      <w:spacing w:after="40" w:before="200" w:lineRule="auto"/>
      <w:contextualSpacing w:val="1"/>
    </w:pPr>
    <w:rPr>
      <w:b w:val="1"/>
      <w:sz w:val="20"/>
      <w:szCs w:val="20"/>
    </w:rPr>
  </w:style>
  <w:style w:type="paragraph" w:styleId="Title">
    <w:name w:val="Title"/>
    <w:basedOn w:val="Normal"/>
    <w:next w:val="Normal"/>
    <w:pPr>
      <w:keepNext w:val="1"/>
      <w:keepLines w:val="1"/>
      <w:pBdr/>
      <w:spacing w:after="120" w:before="480" w:lineRule="auto"/>
      <w:contextualSpacing w:val="1"/>
    </w:pPr>
    <w:rPr>
      <w:b w:val="1"/>
      <w:sz w:val="72"/>
      <w:szCs w:val="72"/>
    </w:rPr>
  </w:style>
  <w:style w:type="paragraph" w:styleId="Subtitle">
    <w:name w:val="Subtitle"/>
    <w:basedOn w:val="Normal"/>
    <w:next w:val="Normal"/>
    <w:pPr>
      <w:keepNext w:val="1"/>
      <w:keepLines w:val="1"/>
      <w:pBdr/>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readwrite.com/2017/04/23/can-make-iot-more-affordable-dl1/" TargetMode="External"/><Relationship Id="rId10" Type="http://schemas.openxmlformats.org/officeDocument/2006/relationships/hyperlink" Target="https://www.iot-now.com/2017/04/14/60583-land-iot-coverage-king/" TargetMode="External"/><Relationship Id="rId13" Type="http://schemas.openxmlformats.org/officeDocument/2006/relationships/image" Target="media/image10.png"/><Relationship Id="rId12" Type="http://schemas.openxmlformats.org/officeDocument/2006/relationships/hyperlink" Target="http://packagingeurope.com/from-supply-pain-to-supply-change-making-iot-simple/" TargetMode="External"/><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9" Type="http://schemas.openxmlformats.org/officeDocument/2006/relationships/hyperlink" Target="http://automotivelogistics.media/opinion/back-future-approach-connectivity" TargetMode="External"/><Relationship Id="rId15" Type="http://schemas.openxmlformats.org/officeDocument/2006/relationships/image" Target="media/image6.png"/><Relationship Id="rId14" Type="http://schemas.openxmlformats.org/officeDocument/2006/relationships/image" Target="media/image4.jp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3.png"/><Relationship Id="rId8" Type="http://schemas.openxmlformats.org/officeDocument/2006/relationships/hyperlink" Target="https://docs.google.com/document/d/1cZFP7vTA6VmD8YpzHUndRhKsGCTd-DKXind6GuF7g8g/ed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Questrial-regular.ttf"/></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12.png"/></Relationships>
</file>