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74D" w:rsidRPr="00145C3B" w:rsidRDefault="002E6A4F">
      <w:pPr>
        <w:rPr>
          <w:b/>
          <w:sz w:val="32"/>
          <w:szCs w:val="32"/>
        </w:rPr>
      </w:pPr>
      <w:r w:rsidRPr="00145C3B">
        <w:rPr>
          <w:b/>
          <w:sz w:val="32"/>
          <w:szCs w:val="32"/>
        </w:rPr>
        <w:t>Determination of n</w:t>
      </w:r>
      <w:r w:rsidR="0015074D" w:rsidRPr="00145C3B">
        <w:rPr>
          <w:b/>
          <w:sz w:val="32"/>
          <w:szCs w:val="32"/>
        </w:rPr>
        <w:t>utrient and mineral content</w:t>
      </w:r>
      <w:r w:rsidRPr="00145C3B">
        <w:rPr>
          <w:b/>
          <w:sz w:val="32"/>
          <w:szCs w:val="32"/>
        </w:rPr>
        <w:t xml:space="preserve">s of some selected cowpea lines </w:t>
      </w:r>
      <w:r w:rsidR="00286F71" w:rsidRPr="00145C3B">
        <w:rPr>
          <w:b/>
          <w:sz w:val="32"/>
          <w:szCs w:val="32"/>
        </w:rPr>
        <w:t xml:space="preserve">for </w:t>
      </w:r>
      <w:r w:rsidRPr="00145C3B">
        <w:rPr>
          <w:b/>
          <w:sz w:val="32"/>
          <w:szCs w:val="32"/>
        </w:rPr>
        <w:t>better quality trait</w:t>
      </w:r>
      <w:r w:rsidR="005D361B" w:rsidRPr="00145C3B">
        <w:rPr>
          <w:b/>
          <w:sz w:val="32"/>
          <w:szCs w:val="32"/>
        </w:rPr>
        <w:t xml:space="preserve"> improvement</w:t>
      </w:r>
    </w:p>
    <w:p w:rsidR="00084ECF" w:rsidRDefault="00084ECF">
      <w:pPr>
        <w:rPr>
          <w:b/>
        </w:rPr>
      </w:pPr>
      <w:proofErr w:type="spellStart"/>
      <w:r>
        <w:rPr>
          <w:b/>
        </w:rPr>
        <w:t>Asiwe</w:t>
      </w:r>
      <w:proofErr w:type="spellEnd"/>
      <w:r>
        <w:rPr>
          <w:b/>
        </w:rPr>
        <w:t xml:space="preserve"> JAN</w:t>
      </w:r>
    </w:p>
    <w:p w:rsidR="00084ECF" w:rsidRDefault="00084ECF">
      <w:pPr>
        <w:rPr>
          <w:b/>
        </w:rPr>
      </w:pPr>
      <w:r w:rsidRPr="00084ECF">
        <w:rPr>
          <w:b/>
        </w:rPr>
        <w:t>University of Limpopo, Department of Plant Production, Soil Science and Agricultural Engineering, Private Bag X1</w:t>
      </w:r>
      <w:r>
        <w:rPr>
          <w:b/>
        </w:rPr>
        <w:t xml:space="preserve">106, </w:t>
      </w:r>
      <w:proofErr w:type="spellStart"/>
      <w:r>
        <w:rPr>
          <w:b/>
        </w:rPr>
        <w:t>Sovenga</w:t>
      </w:r>
      <w:proofErr w:type="spellEnd"/>
      <w:r>
        <w:rPr>
          <w:b/>
        </w:rPr>
        <w:t xml:space="preserve"> 0727, South Africa</w:t>
      </w:r>
    </w:p>
    <w:p w:rsidR="00915282" w:rsidRPr="00286F71" w:rsidRDefault="00915282">
      <w:pPr>
        <w:rPr>
          <w:b/>
        </w:rPr>
      </w:pPr>
      <w:r>
        <w:rPr>
          <w:b/>
        </w:rPr>
        <w:t>Abstract</w:t>
      </w:r>
    </w:p>
    <w:p w:rsidR="00E86E17" w:rsidRDefault="00DB4858" w:rsidP="00835FE6">
      <w:pPr>
        <w:jc w:val="both"/>
      </w:pPr>
      <w:r>
        <w:t xml:space="preserve">Problem statement: </w:t>
      </w:r>
      <w:r w:rsidR="0015074D">
        <w:t>Cowpea is an important grain legume. It is cultivated because it is rich in protein</w:t>
      </w:r>
      <w:r w:rsidR="00BB5F12">
        <w:t xml:space="preserve"> (20-24%)</w:t>
      </w:r>
      <w:r w:rsidR="0015074D">
        <w:t>, minerals and vitamins which are important</w:t>
      </w:r>
      <w:r>
        <w:t xml:space="preserve"> for</w:t>
      </w:r>
      <w:r w:rsidR="0015074D">
        <w:t xml:space="preserve"> human and animal nutrition. </w:t>
      </w:r>
      <w:r w:rsidR="00424958">
        <w:t>One of the major cowpea production constraints in South Africa is lack of improved varieties.</w:t>
      </w:r>
      <w:r w:rsidR="00424958">
        <w:t xml:space="preserve"> </w:t>
      </w:r>
      <w:r w:rsidR="00286F71">
        <w:t xml:space="preserve">To fast track the development of improved cowpea varieties to meet the needs of farmers, improved varieties were introduced and </w:t>
      </w:r>
      <w:r w:rsidR="00E55CA3">
        <w:t xml:space="preserve">multiplied to increase seeds for further </w:t>
      </w:r>
      <w:r>
        <w:t xml:space="preserve">field </w:t>
      </w:r>
      <w:r w:rsidR="00E55CA3">
        <w:t>assessment</w:t>
      </w:r>
      <w:r w:rsidR="009D3ED6">
        <w:t>s</w:t>
      </w:r>
      <w:r w:rsidR="00E55CA3">
        <w:t xml:space="preserve">. </w:t>
      </w:r>
      <w:r w:rsidR="009D3ED6">
        <w:t>The objective of this study wa</w:t>
      </w:r>
      <w:r>
        <w:t xml:space="preserve">s to determine the nutrient, </w:t>
      </w:r>
      <w:r w:rsidR="009D3ED6">
        <w:t xml:space="preserve">mineral contents </w:t>
      </w:r>
      <w:r>
        <w:t xml:space="preserve">and other quality traits </w:t>
      </w:r>
      <w:r w:rsidR="009D3ED6">
        <w:t xml:space="preserve">of thirty two cowpea lines obtained from </w:t>
      </w:r>
      <w:proofErr w:type="spellStart"/>
      <w:r w:rsidR="009D3ED6">
        <w:t>Genebank</w:t>
      </w:r>
      <w:proofErr w:type="spellEnd"/>
      <w:r w:rsidR="009D3ED6">
        <w:t xml:space="preserve"> </w:t>
      </w:r>
      <w:r>
        <w:t xml:space="preserve">collections </w:t>
      </w:r>
      <w:r w:rsidR="009D3ED6">
        <w:t xml:space="preserve">of University of Limpopo. </w:t>
      </w:r>
      <w:r w:rsidR="00F4742D">
        <w:t xml:space="preserve">This will assist the breeder in ascertaining their usefulness and </w:t>
      </w:r>
      <w:r w:rsidR="00E55CA3">
        <w:t xml:space="preserve">plan on how to </w:t>
      </w:r>
      <w:r w:rsidR="00F4742D">
        <w:t xml:space="preserve">deploy their </w:t>
      </w:r>
      <w:r w:rsidR="00CD6FD5">
        <w:t xml:space="preserve">quality </w:t>
      </w:r>
      <w:r w:rsidR="00F4742D">
        <w:t>traits in breeding programme.</w:t>
      </w:r>
      <w:r w:rsidR="00835FE6">
        <w:t xml:space="preserve"> </w:t>
      </w:r>
      <w:r>
        <w:t xml:space="preserve">Materials and methods: </w:t>
      </w:r>
      <w:r w:rsidR="009D3ED6">
        <w:t xml:space="preserve">Dry </w:t>
      </w:r>
      <w:r w:rsidR="00BB5F12">
        <w:t>seed</w:t>
      </w:r>
      <w:r w:rsidR="009D3ED6">
        <w:t>s</w:t>
      </w:r>
      <w:r w:rsidR="00BB5F12">
        <w:t xml:space="preserve"> </w:t>
      </w:r>
      <w:r w:rsidR="002C5310">
        <w:t xml:space="preserve">of varieties </w:t>
      </w:r>
      <w:r w:rsidR="00BB5F12">
        <w:t xml:space="preserve">obtained from the seed multiplication </w:t>
      </w:r>
      <w:r w:rsidR="00E55CA3">
        <w:t xml:space="preserve">programme </w:t>
      </w:r>
      <w:r w:rsidR="00BB5F12">
        <w:t xml:space="preserve">were </w:t>
      </w:r>
      <w:r w:rsidR="009D3ED6">
        <w:t>milled to fine powder</w:t>
      </w:r>
      <w:r w:rsidR="002C5310">
        <w:t>,</w:t>
      </w:r>
      <w:r w:rsidR="00CD6FD5">
        <w:t xml:space="preserve"> arranged in complete randomized design </w:t>
      </w:r>
      <w:r w:rsidR="002C5310">
        <w:t xml:space="preserve">and </w:t>
      </w:r>
      <w:r w:rsidR="00CD6FD5">
        <w:t xml:space="preserve">analysed </w:t>
      </w:r>
      <w:r w:rsidR="002C5310">
        <w:t xml:space="preserve">in </w:t>
      </w:r>
      <w:r w:rsidR="00BB5F12">
        <w:t>three replications</w:t>
      </w:r>
      <w:r w:rsidR="00CD6FD5">
        <w:t>.</w:t>
      </w:r>
      <w:r w:rsidR="00E44389">
        <w:t xml:space="preserve"> </w:t>
      </w:r>
      <w:r w:rsidR="00CD6FD5">
        <w:t>N</w:t>
      </w:r>
      <w:r w:rsidR="00BB5F12">
        <w:t>utrient and mineral contents</w:t>
      </w:r>
      <w:r w:rsidR="00CD6FD5">
        <w:t xml:space="preserve"> determined included</w:t>
      </w:r>
      <w:r w:rsidR="00BB5F12">
        <w:t xml:space="preserve"> (C</w:t>
      </w:r>
      <w:r w:rsidR="00C81B8E">
        <w:t xml:space="preserve">rude protein (CP), </w:t>
      </w:r>
      <w:proofErr w:type="spellStart"/>
      <w:r w:rsidR="00C81B8E">
        <w:t>Ca</w:t>
      </w:r>
      <w:proofErr w:type="spellEnd"/>
      <w:r w:rsidR="00C81B8E">
        <w:t>, Na, Mg, F</w:t>
      </w:r>
      <w:r w:rsidR="00BB5F12">
        <w:t>e, Cu, Zn, P, K and moisture.</w:t>
      </w:r>
      <w:r w:rsidR="00E44389">
        <w:t xml:space="preserve"> </w:t>
      </w:r>
      <w:r>
        <w:t xml:space="preserve">Findings: </w:t>
      </w:r>
      <w:r w:rsidR="00903F41">
        <w:t>Results showed that the</w:t>
      </w:r>
      <w:r w:rsidR="000D34A2">
        <w:t xml:space="preserve"> varieties exhibited significant </w:t>
      </w:r>
      <w:r w:rsidR="00D57FC9">
        <w:t xml:space="preserve">(P&lt;0.05) </w:t>
      </w:r>
      <w:r w:rsidR="000D34A2">
        <w:t xml:space="preserve">variations for the nutrients and mineral determined except for P, Cu and moisture. </w:t>
      </w:r>
      <w:r w:rsidR="00CB5B1E">
        <w:t xml:space="preserve"> </w:t>
      </w:r>
      <w:r w:rsidR="009B4489">
        <w:t xml:space="preserve"> Ten lines </w:t>
      </w:r>
      <w:r w:rsidR="000D34A2">
        <w:t>performed</w:t>
      </w:r>
      <w:r w:rsidR="009B4489">
        <w:t xml:space="preserve"> better than</w:t>
      </w:r>
      <w:r w:rsidR="000D34A2">
        <w:t xml:space="preserve"> two local control varieties </w:t>
      </w:r>
      <w:r w:rsidR="00A859CC">
        <w:t xml:space="preserve">(Glenda (24%) and </w:t>
      </w:r>
      <w:proofErr w:type="spellStart"/>
      <w:r w:rsidR="00A859CC">
        <w:t>Bechuana</w:t>
      </w:r>
      <w:proofErr w:type="spellEnd"/>
      <w:r w:rsidR="00A859CC">
        <w:t xml:space="preserve"> white (20%)</w:t>
      </w:r>
      <w:r w:rsidR="00A859CC">
        <w:t xml:space="preserve"> in crude protein content </w:t>
      </w:r>
      <w:r w:rsidR="000D34A2">
        <w:t>with a range of 25-</w:t>
      </w:r>
      <w:r w:rsidR="004D0CE9">
        <w:t>30%</w:t>
      </w:r>
      <w:r w:rsidR="00915282">
        <w:t>.</w:t>
      </w:r>
      <w:r w:rsidR="004D0CE9">
        <w:t xml:space="preserve"> </w:t>
      </w:r>
      <w:r w:rsidR="00A859CC">
        <w:t>Similarly, m</w:t>
      </w:r>
      <w:r w:rsidR="00903F41">
        <w:t>any varieties exhibited higher mineral content than</w:t>
      </w:r>
      <w:r w:rsidR="004D0CE9">
        <w:t xml:space="preserve"> the </w:t>
      </w:r>
      <w:r w:rsidR="00903F41">
        <w:t xml:space="preserve">two </w:t>
      </w:r>
      <w:r w:rsidR="00C81B8E">
        <w:t>local co</w:t>
      </w:r>
      <w:r w:rsidR="00A859CC">
        <w:t>ntrols</w:t>
      </w:r>
      <w:r w:rsidR="006D098F">
        <w:t>. Q</w:t>
      </w:r>
      <w:r w:rsidR="000E5E8D">
        <w:t>uality of grains of the varieties in terms of seed</w:t>
      </w:r>
      <w:r w:rsidR="00903F41">
        <w:t xml:space="preserve"> coat</w:t>
      </w:r>
      <w:r w:rsidR="000E5E8D">
        <w:t xml:space="preserve"> colour, texture</w:t>
      </w:r>
      <w:r w:rsidR="006D098F">
        <w:t>, eye-</w:t>
      </w:r>
      <w:r w:rsidR="00E161B7">
        <w:t>colour and</w:t>
      </w:r>
      <w:r w:rsidR="000E5E8D">
        <w:t xml:space="preserve"> size </w:t>
      </w:r>
      <w:r w:rsidR="00D57FC9">
        <w:t xml:space="preserve">also </w:t>
      </w:r>
      <w:r w:rsidR="00903F41">
        <w:t>varied</w:t>
      </w:r>
      <w:r w:rsidR="000E5E8D">
        <w:t xml:space="preserve"> signif</w:t>
      </w:r>
      <w:r w:rsidR="00D57FC9">
        <w:t>icantly.</w:t>
      </w:r>
      <w:r w:rsidR="00CE48C8">
        <w:t xml:space="preserve"> </w:t>
      </w:r>
      <w:r>
        <w:t>Conclusions and significance: The study</w:t>
      </w:r>
      <w:r w:rsidR="00CE48C8">
        <w:t xml:space="preserve"> not onl</w:t>
      </w:r>
      <w:r w:rsidR="006D098F">
        <w:t>y demonstrated that many of</w:t>
      </w:r>
      <w:r>
        <w:t xml:space="preserve"> </w:t>
      </w:r>
      <w:r w:rsidR="00E161B7">
        <w:t xml:space="preserve">the </w:t>
      </w:r>
      <w:r>
        <w:t>improved</w:t>
      </w:r>
      <w:r w:rsidR="00CE48C8">
        <w:t xml:space="preserve"> </w:t>
      </w:r>
      <w:r w:rsidR="00A859CC">
        <w:t xml:space="preserve">cowpea </w:t>
      </w:r>
      <w:r w:rsidR="00CE48C8">
        <w:t>l</w:t>
      </w:r>
      <w:r w:rsidR="00903F41">
        <w:t xml:space="preserve">ines are </w:t>
      </w:r>
      <w:r w:rsidR="002448C2">
        <w:t xml:space="preserve">better than </w:t>
      </w:r>
      <w:r w:rsidR="00903F41">
        <w:t>local checks</w:t>
      </w:r>
      <w:r w:rsidR="00A859CC">
        <w:t xml:space="preserve"> in nutrient contents and other quality traits</w:t>
      </w:r>
      <w:r w:rsidR="002448C2">
        <w:t xml:space="preserve">, but has provided data base for utilizing the promising lines in breeding programme for the development </w:t>
      </w:r>
      <w:r w:rsidR="006D098F">
        <w:t xml:space="preserve">of </w:t>
      </w:r>
      <w:r w:rsidR="002448C2">
        <w:t xml:space="preserve">new cowpea </w:t>
      </w:r>
      <w:proofErr w:type="spellStart"/>
      <w:r w:rsidR="002448C2">
        <w:t>germplasm</w:t>
      </w:r>
      <w:proofErr w:type="spellEnd"/>
      <w:r w:rsidR="002448C2">
        <w:t xml:space="preserve"> with better quality traits</w:t>
      </w:r>
      <w:r w:rsidR="006D098F">
        <w:t xml:space="preserve"> and co</w:t>
      </w:r>
      <w:bookmarkStart w:id="0" w:name="_GoBack"/>
      <w:bookmarkEnd w:id="0"/>
      <w:r w:rsidR="006D098F">
        <w:t>nsumer preference</w:t>
      </w:r>
      <w:r w:rsidR="002448C2">
        <w:t xml:space="preserve">. </w:t>
      </w:r>
    </w:p>
    <w:p w:rsidR="003B3F9E" w:rsidRDefault="003B3F9E" w:rsidP="00835FE6">
      <w:pPr>
        <w:jc w:val="both"/>
      </w:pPr>
    </w:p>
    <w:p w:rsidR="003B3F9E" w:rsidRPr="005D361B" w:rsidRDefault="00DE220D" w:rsidP="00835FE6">
      <w:pPr>
        <w:jc w:val="both"/>
        <w:rPr>
          <w:b/>
        </w:rPr>
      </w:pPr>
      <w:r w:rsidRPr="005D361B">
        <w:rPr>
          <w:b/>
        </w:rPr>
        <w:t>Recent P</w:t>
      </w:r>
      <w:r w:rsidR="003B3F9E" w:rsidRPr="005D361B">
        <w:rPr>
          <w:b/>
        </w:rPr>
        <w:t>ublications:</w:t>
      </w:r>
    </w:p>
    <w:p w:rsidR="003B3F9E" w:rsidRPr="00DE220D" w:rsidRDefault="00A73956" w:rsidP="003B3F9E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sz w:val="22"/>
          <w:szCs w:val="22"/>
        </w:rPr>
        <w:t>Belane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 AK</w:t>
      </w:r>
      <w:r w:rsidR="003B3F9E" w:rsidRPr="00DE220D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Pr="00DE220D">
        <w:rPr>
          <w:rFonts w:asciiTheme="minorHAnsi" w:hAnsiTheme="minorHAnsi"/>
          <w:b/>
          <w:bCs/>
          <w:sz w:val="22"/>
          <w:szCs w:val="22"/>
        </w:rPr>
        <w:t xml:space="preserve"> JAN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E220D">
        <w:rPr>
          <w:rFonts w:asciiTheme="minorHAnsi" w:hAnsiTheme="minorHAnsi"/>
          <w:sz w:val="22"/>
          <w:szCs w:val="22"/>
        </w:rPr>
        <w:t xml:space="preserve">and </w:t>
      </w:r>
      <w:proofErr w:type="spellStart"/>
      <w:r w:rsidRPr="00DE220D">
        <w:rPr>
          <w:rFonts w:asciiTheme="minorHAnsi" w:hAnsiTheme="minorHAnsi"/>
          <w:sz w:val="22"/>
          <w:szCs w:val="22"/>
        </w:rPr>
        <w:t>Dakora</w:t>
      </w:r>
      <w:proofErr w:type="spellEnd"/>
      <w:r w:rsidRPr="00DE220D">
        <w:rPr>
          <w:rFonts w:asciiTheme="minorHAnsi" w:hAnsiTheme="minorHAnsi"/>
          <w:sz w:val="22"/>
          <w:szCs w:val="22"/>
        </w:rPr>
        <w:t>, FD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  <w:r w:rsidRPr="003D7C09">
        <w:rPr>
          <w:rFonts w:asciiTheme="minorHAnsi" w:hAnsiTheme="minorHAnsi"/>
          <w:bCs/>
          <w:sz w:val="22"/>
          <w:szCs w:val="22"/>
        </w:rPr>
        <w:t>(2011)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B3F9E" w:rsidRPr="00DE220D">
        <w:rPr>
          <w:rFonts w:asciiTheme="minorHAnsi" w:hAnsiTheme="minorHAnsi"/>
          <w:sz w:val="22"/>
          <w:szCs w:val="22"/>
        </w:rPr>
        <w:t>Assessment of N2 fixation in 32 cowpea (</w:t>
      </w:r>
      <w:proofErr w:type="spellStart"/>
      <w:r w:rsidR="003B3F9E" w:rsidRPr="00DE220D">
        <w:rPr>
          <w:rFonts w:asciiTheme="minorHAnsi" w:hAnsiTheme="minorHAnsi"/>
          <w:i/>
          <w:iCs/>
          <w:sz w:val="22"/>
          <w:szCs w:val="22"/>
        </w:rPr>
        <w:t>Vigna</w:t>
      </w:r>
      <w:proofErr w:type="spellEnd"/>
      <w:r w:rsidR="003B3F9E" w:rsidRPr="00DE220D">
        <w:rPr>
          <w:rFonts w:asciiTheme="minorHAnsi" w:hAnsiTheme="minorHAnsi"/>
          <w:i/>
          <w:iCs/>
          <w:sz w:val="22"/>
          <w:szCs w:val="22"/>
        </w:rPr>
        <w:t xml:space="preserve"> </w:t>
      </w:r>
      <w:proofErr w:type="spellStart"/>
      <w:r w:rsidR="003B3F9E" w:rsidRPr="00DE220D">
        <w:rPr>
          <w:rFonts w:asciiTheme="minorHAnsi" w:hAnsiTheme="minorHAnsi"/>
          <w:i/>
          <w:iCs/>
          <w:sz w:val="22"/>
          <w:szCs w:val="22"/>
        </w:rPr>
        <w:t>unguiculata</w:t>
      </w:r>
      <w:proofErr w:type="spellEnd"/>
      <w:r w:rsidR="003B3F9E" w:rsidRPr="00DE220D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003B3F9E" w:rsidRPr="00DE220D">
        <w:rPr>
          <w:rFonts w:asciiTheme="minorHAnsi" w:hAnsiTheme="minorHAnsi"/>
          <w:sz w:val="22"/>
          <w:szCs w:val="22"/>
        </w:rPr>
        <w:t xml:space="preserve">L.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Walp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) genotypes grown in the field at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Taung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in South Africa, using 15N natural abundance. </w:t>
      </w:r>
      <w:r w:rsidR="003B3F9E" w:rsidRPr="00915282">
        <w:rPr>
          <w:rFonts w:asciiTheme="minorHAnsi" w:hAnsiTheme="minorHAnsi"/>
          <w:iCs/>
          <w:sz w:val="22"/>
          <w:szCs w:val="22"/>
        </w:rPr>
        <w:t>African Journal of Biotechnology</w:t>
      </w:r>
      <w:r w:rsidR="000E62A3" w:rsidRPr="00DE220D">
        <w:rPr>
          <w:rFonts w:asciiTheme="minorHAnsi" w:hAnsiTheme="minorHAnsi"/>
          <w:sz w:val="22"/>
          <w:szCs w:val="22"/>
        </w:rPr>
        <w:t xml:space="preserve"> 10 (55): 11450-11458. 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</w:p>
    <w:p w:rsidR="000E62A3" w:rsidRPr="00DE220D" w:rsidRDefault="000E62A3" w:rsidP="003B3F9E">
      <w:pPr>
        <w:pStyle w:val="Default"/>
        <w:rPr>
          <w:rFonts w:asciiTheme="minorHAnsi" w:hAnsiTheme="minorHAnsi"/>
          <w:sz w:val="22"/>
          <w:szCs w:val="22"/>
        </w:rPr>
      </w:pPr>
    </w:p>
    <w:p w:rsidR="003B3F9E" w:rsidRPr="00DE220D" w:rsidRDefault="00A73956" w:rsidP="003B3F9E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sz w:val="22"/>
          <w:szCs w:val="22"/>
        </w:rPr>
        <w:t>Kutu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 FR, Deale W, </w:t>
      </w: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="003B3F9E" w:rsidRPr="00DE220D">
        <w:rPr>
          <w:rFonts w:asciiTheme="minorHAnsi" w:hAnsiTheme="minorHAnsi"/>
          <w:b/>
          <w:bCs/>
          <w:sz w:val="22"/>
          <w:szCs w:val="22"/>
        </w:rPr>
        <w:t xml:space="preserve"> J</w:t>
      </w:r>
      <w:r w:rsidRPr="00DE220D">
        <w:rPr>
          <w:rFonts w:asciiTheme="minorHAnsi" w:hAnsiTheme="minorHAnsi"/>
          <w:b/>
          <w:bCs/>
          <w:sz w:val="22"/>
          <w:szCs w:val="22"/>
        </w:rPr>
        <w:t>A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>N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  <w:r w:rsidR="003B3F9E" w:rsidRPr="003D7C09">
        <w:rPr>
          <w:rFonts w:asciiTheme="minorHAnsi" w:hAnsiTheme="minorHAnsi"/>
          <w:sz w:val="22"/>
          <w:szCs w:val="22"/>
        </w:rPr>
        <w:t>(</w:t>
      </w:r>
      <w:r w:rsidR="003B3F9E" w:rsidRPr="003D7C09">
        <w:rPr>
          <w:rFonts w:asciiTheme="minorHAnsi" w:hAnsiTheme="minorHAnsi"/>
          <w:bCs/>
          <w:sz w:val="22"/>
          <w:szCs w:val="22"/>
        </w:rPr>
        <w:t>2010)</w:t>
      </w:r>
      <w:r w:rsidR="003B3F9E" w:rsidRPr="00DE220D">
        <w:rPr>
          <w:rFonts w:asciiTheme="minorHAnsi" w:hAnsiTheme="minorHAnsi"/>
          <w:sz w:val="22"/>
          <w:szCs w:val="22"/>
        </w:rPr>
        <w:t xml:space="preserve"> Assessment of maize and dry bean productivity under different intercrop systems and fertilizer regimes. African Journal of Agricultu</w:t>
      </w:r>
      <w:r w:rsidR="000E62A3" w:rsidRPr="00DE220D">
        <w:rPr>
          <w:rFonts w:asciiTheme="minorHAnsi" w:hAnsiTheme="minorHAnsi"/>
          <w:sz w:val="22"/>
          <w:szCs w:val="22"/>
        </w:rPr>
        <w:t xml:space="preserve">ral Research 5 (13): 1627-1631. 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</w:p>
    <w:p w:rsidR="003B3F9E" w:rsidRPr="00DE220D" w:rsidRDefault="003B3F9E" w:rsidP="003B3F9E">
      <w:pPr>
        <w:pStyle w:val="Default"/>
        <w:rPr>
          <w:rFonts w:asciiTheme="minorHAnsi" w:hAnsiTheme="minorHAnsi"/>
          <w:sz w:val="22"/>
          <w:szCs w:val="22"/>
        </w:rPr>
      </w:pPr>
    </w:p>
    <w:p w:rsidR="003B3F9E" w:rsidRPr="00DE220D" w:rsidRDefault="00A73956" w:rsidP="003B3F9E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sz w:val="22"/>
          <w:szCs w:val="22"/>
        </w:rPr>
        <w:t>Moalafi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AI, </w:t>
      </w: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Pr="00DE220D">
        <w:rPr>
          <w:rFonts w:asciiTheme="minorHAnsi" w:hAnsiTheme="minorHAnsi"/>
          <w:b/>
          <w:bCs/>
          <w:sz w:val="22"/>
          <w:szCs w:val="22"/>
        </w:rPr>
        <w:t xml:space="preserve"> JA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>N</w:t>
      </w:r>
      <w:r w:rsidRPr="00DE220D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Funnah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, SM </w:t>
      </w:r>
      <w:r w:rsidR="003B3F9E" w:rsidRPr="003D7C09">
        <w:rPr>
          <w:rFonts w:asciiTheme="minorHAnsi" w:hAnsiTheme="minorHAnsi"/>
          <w:bCs/>
          <w:sz w:val="22"/>
          <w:szCs w:val="22"/>
        </w:rPr>
        <w:t>(2010)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Germplasm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evaluation and enhancement for the development of cowpea </w:t>
      </w:r>
      <w:proofErr w:type="spellStart"/>
      <w:r w:rsidR="003B3F9E" w:rsidRPr="003D7C09">
        <w:rPr>
          <w:rFonts w:asciiTheme="minorHAnsi" w:hAnsiTheme="minorHAnsi"/>
          <w:i/>
          <w:sz w:val="22"/>
          <w:szCs w:val="22"/>
        </w:rPr>
        <w:t>Vigna</w:t>
      </w:r>
      <w:proofErr w:type="spellEnd"/>
      <w:r w:rsidR="003B3F9E" w:rsidRPr="003D7C09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B3F9E" w:rsidRPr="003D7C09">
        <w:rPr>
          <w:rFonts w:asciiTheme="minorHAnsi" w:hAnsiTheme="minorHAnsi"/>
          <w:i/>
          <w:sz w:val="22"/>
          <w:szCs w:val="22"/>
        </w:rPr>
        <w:t>unguiculata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(L.)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Walp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dual-purpose F2 genotypes. </w:t>
      </w:r>
      <w:r w:rsidR="003B3F9E" w:rsidRPr="00915282">
        <w:rPr>
          <w:rFonts w:asciiTheme="minorHAnsi" w:hAnsiTheme="minorHAnsi"/>
          <w:iCs/>
          <w:sz w:val="22"/>
          <w:szCs w:val="22"/>
        </w:rPr>
        <w:t>African Journal of Agricultural Research</w:t>
      </w:r>
      <w:r w:rsidR="000E62A3" w:rsidRPr="00DE220D">
        <w:rPr>
          <w:rFonts w:asciiTheme="minorHAnsi" w:hAnsiTheme="minorHAnsi"/>
          <w:sz w:val="22"/>
          <w:szCs w:val="22"/>
        </w:rPr>
        <w:t xml:space="preserve"> 5 (7): 573-579. 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</w:p>
    <w:p w:rsidR="000E62A3" w:rsidRPr="00DE220D" w:rsidRDefault="000E62A3" w:rsidP="003B3F9E">
      <w:pPr>
        <w:pStyle w:val="Default"/>
        <w:rPr>
          <w:rFonts w:asciiTheme="minorHAnsi" w:hAnsiTheme="minorHAnsi"/>
          <w:sz w:val="22"/>
          <w:szCs w:val="22"/>
        </w:rPr>
      </w:pPr>
    </w:p>
    <w:p w:rsidR="003B3F9E" w:rsidRPr="00DE220D" w:rsidRDefault="003B3F9E" w:rsidP="003B3F9E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sz w:val="22"/>
          <w:szCs w:val="22"/>
        </w:rPr>
        <w:t>Dzemo</w:t>
      </w:r>
      <w:proofErr w:type="spellEnd"/>
      <w:r w:rsidR="007E4220" w:rsidRPr="00DE220D">
        <w:rPr>
          <w:rFonts w:asciiTheme="minorHAnsi" w:hAnsiTheme="minorHAnsi"/>
          <w:sz w:val="22"/>
          <w:szCs w:val="22"/>
        </w:rPr>
        <w:t xml:space="preserve"> W</w:t>
      </w:r>
      <w:r w:rsidRPr="00DE220D">
        <w:rPr>
          <w:rFonts w:asciiTheme="minorHAnsi" w:hAnsiTheme="minorHAnsi"/>
          <w:sz w:val="22"/>
          <w:szCs w:val="22"/>
        </w:rPr>
        <w:t>D</w:t>
      </w:r>
      <w:r w:rsidR="007E4220" w:rsidRPr="00DE220D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7E4220" w:rsidRPr="00DE220D">
        <w:rPr>
          <w:rFonts w:asciiTheme="minorHAnsi" w:hAnsiTheme="minorHAnsi"/>
          <w:sz w:val="22"/>
          <w:szCs w:val="22"/>
        </w:rPr>
        <w:t>Niba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 A</w:t>
      </w:r>
      <w:r w:rsidR="007E4220" w:rsidRPr="00DE220D">
        <w:rPr>
          <w:rFonts w:asciiTheme="minorHAnsi" w:hAnsiTheme="minorHAnsi"/>
          <w:sz w:val="22"/>
          <w:szCs w:val="22"/>
        </w:rPr>
        <w:t>S,</w:t>
      </w:r>
      <w:r w:rsidRPr="00DE220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Pr="00DE220D">
        <w:rPr>
          <w:rFonts w:asciiTheme="minorHAnsi" w:hAnsiTheme="minorHAnsi"/>
          <w:b/>
          <w:bCs/>
          <w:sz w:val="22"/>
          <w:szCs w:val="22"/>
        </w:rPr>
        <w:t xml:space="preserve"> JAN </w:t>
      </w:r>
      <w:r w:rsidRPr="003D7C09">
        <w:rPr>
          <w:rFonts w:asciiTheme="minorHAnsi" w:hAnsiTheme="minorHAnsi"/>
          <w:bCs/>
          <w:sz w:val="22"/>
          <w:szCs w:val="22"/>
        </w:rPr>
        <w:t>(2010)</w:t>
      </w:r>
      <w:r w:rsidR="003D7C09">
        <w:rPr>
          <w:rFonts w:asciiTheme="minorHAnsi" w:hAnsiTheme="minorHAnsi"/>
          <w:sz w:val="22"/>
          <w:szCs w:val="22"/>
        </w:rPr>
        <w:t xml:space="preserve"> </w:t>
      </w:r>
      <w:r w:rsidRPr="00DE220D">
        <w:rPr>
          <w:rFonts w:asciiTheme="minorHAnsi" w:hAnsiTheme="minorHAnsi"/>
          <w:sz w:val="22"/>
          <w:szCs w:val="22"/>
        </w:rPr>
        <w:t xml:space="preserve">A comparative study of the bionomics of </w:t>
      </w:r>
      <w:proofErr w:type="spellStart"/>
      <w:r w:rsidRPr="00DE220D">
        <w:rPr>
          <w:rFonts w:asciiTheme="minorHAnsi" w:hAnsiTheme="minorHAnsi"/>
          <w:i/>
          <w:iCs/>
          <w:sz w:val="22"/>
          <w:szCs w:val="22"/>
        </w:rPr>
        <w:t>Clavigralla</w:t>
      </w:r>
      <w:proofErr w:type="spellEnd"/>
      <w:r w:rsidRPr="00DE220D">
        <w:rPr>
          <w:rFonts w:asciiTheme="minorHAnsi" w:hAnsiTheme="minorHAnsi"/>
          <w:i/>
          <w:iCs/>
          <w:sz w:val="22"/>
          <w:szCs w:val="22"/>
        </w:rPr>
        <w:t xml:space="preserve"> </w:t>
      </w:r>
      <w:proofErr w:type="spellStart"/>
      <w:r w:rsidRPr="00DE220D">
        <w:rPr>
          <w:rFonts w:asciiTheme="minorHAnsi" w:hAnsiTheme="minorHAnsi"/>
          <w:i/>
          <w:iCs/>
          <w:sz w:val="22"/>
          <w:szCs w:val="22"/>
        </w:rPr>
        <w:t>tomentosicollis</w:t>
      </w:r>
      <w:proofErr w:type="spellEnd"/>
      <w:r w:rsidRPr="00DE220D">
        <w:rPr>
          <w:rFonts w:asciiTheme="minorHAnsi" w:hAnsiTheme="minorHAnsi"/>
          <w:i/>
          <w:iCs/>
          <w:sz w:val="22"/>
          <w:szCs w:val="22"/>
        </w:rPr>
        <w:t xml:space="preserve"> </w:t>
      </w:r>
      <w:proofErr w:type="spellStart"/>
      <w:r w:rsidRPr="00DE220D">
        <w:rPr>
          <w:rFonts w:asciiTheme="minorHAnsi" w:hAnsiTheme="minorHAnsi"/>
          <w:sz w:val="22"/>
          <w:szCs w:val="22"/>
        </w:rPr>
        <w:t>Stäl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DE220D">
        <w:rPr>
          <w:rFonts w:asciiTheme="minorHAnsi" w:hAnsiTheme="minorHAnsi"/>
          <w:sz w:val="22"/>
          <w:szCs w:val="22"/>
        </w:rPr>
        <w:t>Hemiptera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Pr="00DE220D">
        <w:rPr>
          <w:rFonts w:asciiTheme="minorHAnsi" w:hAnsiTheme="minorHAnsi"/>
          <w:sz w:val="22"/>
          <w:szCs w:val="22"/>
        </w:rPr>
        <w:t>Coreidae</w:t>
      </w:r>
      <w:proofErr w:type="spellEnd"/>
      <w:r w:rsidRPr="00DE220D">
        <w:rPr>
          <w:rFonts w:asciiTheme="minorHAnsi" w:hAnsiTheme="minorHAnsi"/>
          <w:sz w:val="22"/>
          <w:szCs w:val="22"/>
        </w:rPr>
        <w:t>) on three varieties of cowpea,</w:t>
      </w:r>
      <w:r w:rsidR="003D7C0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D7C09">
        <w:rPr>
          <w:rFonts w:asciiTheme="minorHAnsi" w:hAnsiTheme="minorHAnsi"/>
          <w:i/>
          <w:sz w:val="22"/>
          <w:szCs w:val="22"/>
        </w:rPr>
        <w:t>Vigna</w:t>
      </w:r>
      <w:proofErr w:type="spellEnd"/>
      <w:r w:rsidRPr="003D7C09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3D7C09">
        <w:rPr>
          <w:rFonts w:asciiTheme="minorHAnsi" w:hAnsiTheme="minorHAnsi"/>
          <w:i/>
          <w:sz w:val="22"/>
          <w:szCs w:val="22"/>
        </w:rPr>
        <w:t>unguiculata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 (L.) </w:t>
      </w:r>
      <w:proofErr w:type="spellStart"/>
      <w:r w:rsidRPr="00DE220D">
        <w:rPr>
          <w:rFonts w:asciiTheme="minorHAnsi" w:hAnsiTheme="minorHAnsi"/>
          <w:sz w:val="22"/>
          <w:szCs w:val="22"/>
        </w:rPr>
        <w:t>Walp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. </w:t>
      </w:r>
      <w:r w:rsidRPr="00915282">
        <w:rPr>
          <w:rFonts w:asciiTheme="minorHAnsi" w:hAnsiTheme="minorHAnsi"/>
          <w:iCs/>
          <w:sz w:val="22"/>
          <w:szCs w:val="22"/>
        </w:rPr>
        <w:t>African Journal of Agricultural Research</w:t>
      </w:r>
      <w:r w:rsidR="000E62A3" w:rsidRPr="00DE220D">
        <w:rPr>
          <w:rFonts w:asciiTheme="minorHAnsi" w:hAnsiTheme="minorHAnsi"/>
          <w:sz w:val="22"/>
          <w:szCs w:val="22"/>
        </w:rPr>
        <w:t xml:space="preserve"> 5 (7): 567-572.</w:t>
      </w:r>
    </w:p>
    <w:p w:rsidR="000E62A3" w:rsidRPr="00DE220D" w:rsidRDefault="000E62A3" w:rsidP="003B3F9E">
      <w:pPr>
        <w:pStyle w:val="Default"/>
        <w:rPr>
          <w:rFonts w:asciiTheme="minorHAnsi" w:hAnsiTheme="minorHAnsi"/>
          <w:sz w:val="22"/>
          <w:szCs w:val="22"/>
        </w:rPr>
      </w:pPr>
    </w:p>
    <w:p w:rsidR="003B3F9E" w:rsidRPr="00DE220D" w:rsidRDefault="007E4220" w:rsidP="003B3F9E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sz w:val="22"/>
          <w:szCs w:val="22"/>
        </w:rPr>
        <w:lastRenderedPageBreak/>
        <w:t>Dzemo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 WD</w:t>
      </w:r>
      <w:r w:rsidR="003B3F9E" w:rsidRPr="00DE220D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Niba</w:t>
      </w:r>
      <w:proofErr w:type="spellEnd"/>
      <w:r w:rsidRPr="00DE220D">
        <w:rPr>
          <w:rFonts w:asciiTheme="minorHAnsi" w:hAnsiTheme="minorHAnsi"/>
          <w:sz w:val="22"/>
          <w:szCs w:val="22"/>
        </w:rPr>
        <w:t xml:space="preserve"> AS,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Pr="00DE220D">
        <w:rPr>
          <w:rFonts w:asciiTheme="minorHAnsi" w:hAnsiTheme="minorHAnsi"/>
          <w:b/>
          <w:bCs/>
          <w:sz w:val="22"/>
          <w:szCs w:val="22"/>
        </w:rPr>
        <w:t xml:space="preserve"> JAN </w:t>
      </w:r>
      <w:r w:rsidRPr="003D7C09">
        <w:rPr>
          <w:rFonts w:asciiTheme="minorHAnsi" w:hAnsiTheme="minorHAnsi"/>
          <w:bCs/>
          <w:sz w:val="22"/>
          <w:szCs w:val="22"/>
        </w:rPr>
        <w:t>(2010)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B3F9E" w:rsidRPr="00DE220D">
        <w:rPr>
          <w:rFonts w:asciiTheme="minorHAnsi" w:hAnsiTheme="minorHAnsi"/>
          <w:sz w:val="22"/>
          <w:szCs w:val="22"/>
        </w:rPr>
        <w:t>Effects of insecticide application on pest complex and yield of cowpea (</w:t>
      </w:r>
      <w:proofErr w:type="spellStart"/>
      <w:r w:rsidR="003B3F9E" w:rsidRPr="003D7C09">
        <w:rPr>
          <w:rFonts w:asciiTheme="minorHAnsi" w:hAnsiTheme="minorHAnsi"/>
          <w:i/>
          <w:sz w:val="22"/>
          <w:szCs w:val="22"/>
        </w:rPr>
        <w:t>Vigna</w:t>
      </w:r>
      <w:proofErr w:type="spellEnd"/>
      <w:r w:rsidR="003B3F9E" w:rsidRPr="003D7C09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B3F9E" w:rsidRPr="003D7C09">
        <w:rPr>
          <w:rFonts w:asciiTheme="minorHAnsi" w:hAnsiTheme="minorHAnsi"/>
          <w:i/>
          <w:sz w:val="22"/>
          <w:szCs w:val="22"/>
        </w:rPr>
        <w:t>unguiculata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(L.)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Walp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.) </w:t>
      </w:r>
      <w:proofErr w:type="gramStart"/>
      <w:r w:rsidR="003B3F9E" w:rsidRPr="00DE220D">
        <w:rPr>
          <w:rFonts w:asciiTheme="minorHAnsi" w:hAnsiTheme="minorHAnsi"/>
          <w:sz w:val="22"/>
          <w:szCs w:val="22"/>
        </w:rPr>
        <w:t>varieties</w:t>
      </w:r>
      <w:proofErr w:type="gramEnd"/>
      <w:r w:rsidR="003B3F9E" w:rsidRPr="00DE220D">
        <w:rPr>
          <w:rFonts w:asciiTheme="minorHAnsi" w:hAnsiTheme="minorHAnsi"/>
          <w:sz w:val="22"/>
          <w:szCs w:val="22"/>
        </w:rPr>
        <w:t xml:space="preserve"> in the Transkei, South Africa. </w:t>
      </w:r>
      <w:r w:rsidR="003B3F9E" w:rsidRPr="00915282">
        <w:rPr>
          <w:rFonts w:asciiTheme="minorHAnsi" w:hAnsiTheme="minorHAnsi"/>
          <w:iCs/>
          <w:sz w:val="22"/>
          <w:szCs w:val="22"/>
        </w:rPr>
        <w:t>African Journal of Biotechnology</w:t>
      </w:r>
      <w:r w:rsidR="003B3F9E" w:rsidRPr="00DE220D">
        <w:rPr>
          <w:rFonts w:asciiTheme="minorHAnsi" w:hAnsiTheme="minorHAnsi"/>
          <w:sz w:val="22"/>
          <w:szCs w:val="22"/>
        </w:rPr>
        <w:t xml:space="preserve"> 9 (1</w:t>
      </w:r>
      <w:r w:rsidRPr="00DE220D">
        <w:rPr>
          <w:rFonts w:asciiTheme="minorHAnsi" w:hAnsiTheme="minorHAnsi"/>
          <w:sz w:val="22"/>
          <w:szCs w:val="22"/>
        </w:rPr>
        <w:t>1):</w:t>
      </w:r>
      <w:r w:rsidR="000E62A3" w:rsidRPr="00DE220D">
        <w:rPr>
          <w:rFonts w:asciiTheme="minorHAnsi" w:hAnsiTheme="minorHAnsi"/>
          <w:sz w:val="22"/>
          <w:szCs w:val="22"/>
        </w:rPr>
        <w:t>1673-1679.</w:t>
      </w:r>
    </w:p>
    <w:p w:rsidR="000E62A3" w:rsidRPr="00DE220D" w:rsidRDefault="000E62A3" w:rsidP="003B3F9E">
      <w:pPr>
        <w:pStyle w:val="Default"/>
        <w:rPr>
          <w:rFonts w:asciiTheme="minorHAnsi" w:hAnsiTheme="minorHAnsi"/>
          <w:sz w:val="22"/>
          <w:szCs w:val="22"/>
        </w:rPr>
      </w:pPr>
    </w:p>
    <w:p w:rsidR="003B3F9E" w:rsidRPr="00DE220D" w:rsidRDefault="007E4220" w:rsidP="003B3F9E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Pr="00DE220D">
        <w:rPr>
          <w:rFonts w:asciiTheme="minorHAnsi" w:hAnsiTheme="minorHAnsi"/>
          <w:b/>
          <w:bCs/>
          <w:sz w:val="22"/>
          <w:szCs w:val="22"/>
        </w:rPr>
        <w:t xml:space="preserve"> JAN </w:t>
      </w:r>
      <w:r w:rsidRPr="003D7C09">
        <w:rPr>
          <w:rFonts w:asciiTheme="minorHAnsi" w:hAnsiTheme="minorHAnsi"/>
          <w:bCs/>
          <w:sz w:val="22"/>
          <w:szCs w:val="22"/>
        </w:rPr>
        <w:t>(2009)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B3F9E" w:rsidRPr="00DE220D">
        <w:rPr>
          <w:rFonts w:asciiTheme="minorHAnsi" w:hAnsiTheme="minorHAnsi"/>
          <w:sz w:val="22"/>
          <w:szCs w:val="22"/>
        </w:rPr>
        <w:t xml:space="preserve">Insect mediated outcrossing and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geneflow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in cowpea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Vigna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unguiculata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 (L.) </w:t>
      </w:r>
      <w:proofErr w:type="spellStart"/>
      <w:r w:rsidR="003B3F9E" w:rsidRPr="00DE220D">
        <w:rPr>
          <w:rFonts w:asciiTheme="minorHAnsi" w:hAnsiTheme="minorHAnsi"/>
          <w:sz w:val="22"/>
          <w:szCs w:val="22"/>
        </w:rPr>
        <w:t>Walp</w:t>
      </w:r>
      <w:proofErr w:type="spellEnd"/>
      <w:r w:rsidR="003B3F9E" w:rsidRPr="00DE220D">
        <w:rPr>
          <w:rFonts w:asciiTheme="minorHAnsi" w:hAnsiTheme="minorHAnsi"/>
          <w:sz w:val="22"/>
          <w:szCs w:val="22"/>
        </w:rPr>
        <w:t xml:space="preserve">): implication for seed production and provision of containment structures for GT Cowpea. </w:t>
      </w:r>
      <w:r w:rsidR="003B3F9E" w:rsidRPr="00915282">
        <w:rPr>
          <w:rFonts w:asciiTheme="minorHAnsi" w:hAnsiTheme="minorHAnsi"/>
          <w:iCs/>
          <w:sz w:val="22"/>
          <w:szCs w:val="22"/>
        </w:rPr>
        <w:t>African Journal of Biotechnology</w:t>
      </w:r>
      <w:r w:rsidRPr="00DE220D">
        <w:rPr>
          <w:rFonts w:asciiTheme="minorHAnsi" w:hAnsiTheme="minorHAnsi"/>
          <w:sz w:val="22"/>
          <w:szCs w:val="22"/>
        </w:rPr>
        <w:t xml:space="preserve"> 8 (2):</w:t>
      </w:r>
      <w:r w:rsidR="000E62A3" w:rsidRPr="00DE220D">
        <w:rPr>
          <w:rFonts w:asciiTheme="minorHAnsi" w:hAnsiTheme="minorHAnsi"/>
          <w:sz w:val="22"/>
          <w:szCs w:val="22"/>
        </w:rPr>
        <w:t xml:space="preserve">226-230. 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</w:p>
    <w:p w:rsidR="000E62A3" w:rsidRPr="00DE220D" w:rsidRDefault="000E62A3" w:rsidP="003B3F9E">
      <w:pPr>
        <w:pStyle w:val="Default"/>
        <w:rPr>
          <w:rFonts w:asciiTheme="minorHAnsi" w:hAnsiTheme="minorHAnsi"/>
          <w:sz w:val="22"/>
          <w:szCs w:val="22"/>
        </w:rPr>
      </w:pPr>
    </w:p>
    <w:p w:rsidR="003B3F9E" w:rsidRPr="00DE220D" w:rsidRDefault="007E4220" w:rsidP="000E62A3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Pr="00DE220D">
        <w:rPr>
          <w:rFonts w:asciiTheme="minorHAnsi" w:hAnsiTheme="minorHAnsi"/>
          <w:b/>
          <w:bCs/>
          <w:sz w:val="22"/>
          <w:szCs w:val="22"/>
        </w:rPr>
        <w:t xml:space="preserve"> J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>A</w:t>
      </w:r>
      <w:r w:rsidRPr="00DE220D">
        <w:rPr>
          <w:rFonts w:asciiTheme="minorHAnsi" w:hAnsiTheme="minorHAnsi"/>
          <w:b/>
          <w:bCs/>
          <w:sz w:val="22"/>
          <w:szCs w:val="22"/>
        </w:rPr>
        <w:t xml:space="preserve">N </w:t>
      </w:r>
      <w:r w:rsidRPr="003D7C09">
        <w:rPr>
          <w:rFonts w:asciiTheme="minorHAnsi" w:hAnsiTheme="minorHAnsi"/>
          <w:bCs/>
          <w:sz w:val="22"/>
          <w:szCs w:val="22"/>
        </w:rPr>
        <w:t>(2009)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gramStart"/>
      <w:r w:rsidR="003B3F9E" w:rsidRPr="00DE220D">
        <w:rPr>
          <w:rFonts w:asciiTheme="minorHAnsi" w:hAnsiTheme="minorHAnsi"/>
          <w:sz w:val="22"/>
          <w:szCs w:val="22"/>
        </w:rPr>
        <w:t>The</w:t>
      </w:r>
      <w:proofErr w:type="gramEnd"/>
      <w:r w:rsidR="003B3F9E" w:rsidRPr="00DE220D">
        <w:rPr>
          <w:rFonts w:asciiTheme="minorHAnsi" w:hAnsiTheme="minorHAnsi"/>
          <w:sz w:val="22"/>
          <w:szCs w:val="22"/>
        </w:rPr>
        <w:t xml:space="preserve"> impact of phosphate fertilizer as a pest management tactic in four cowpea varieties. </w:t>
      </w:r>
      <w:r w:rsidR="003B3F9E" w:rsidRPr="00915282">
        <w:rPr>
          <w:rFonts w:asciiTheme="minorHAnsi" w:hAnsiTheme="minorHAnsi"/>
          <w:iCs/>
          <w:sz w:val="22"/>
          <w:szCs w:val="22"/>
        </w:rPr>
        <w:t>African Journal of Biotechnology</w:t>
      </w:r>
      <w:r w:rsidR="003B3F9E" w:rsidRPr="00DE220D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DE220D">
        <w:rPr>
          <w:rFonts w:asciiTheme="minorHAnsi" w:hAnsiTheme="minorHAnsi"/>
          <w:sz w:val="22"/>
          <w:szCs w:val="22"/>
        </w:rPr>
        <w:t>Vol. 8 (24):</w:t>
      </w:r>
      <w:r w:rsidR="000E62A3" w:rsidRPr="00DE220D">
        <w:rPr>
          <w:rFonts w:asciiTheme="minorHAnsi" w:hAnsiTheme="minorHAnsi"/>
          <w:sz w:val="22"/>
          <w:szCs w:val="22"/>
        </w:rPr>
        <w:t xml:space="preserve">7182-7186. 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</w:p>
    <w:p w:rsidR="000E62A3" w:rsidRPr="00DE220D" w:rsidRDefault="000E62A3" w:rsidP="000E62A3">
      <w:pPr>
        <w:pStyle w:val="Default"/>
        <w:rPr>
          <w:rFonts w:asciiTheme="minorHAnsi" w:hAnsiTheme="minorHAnsi"/>
          <w:sz w:val="22"/>
          <w:szCs w:val="22"/>
        </w:rPr>
      </w:pPr>
    </w:p>
    <w:p w:rsidR="003B3F9E" w:rsidRPr="00DE220D" w:rsidRDefault="007E4220" w:rsidP="003B3F9E">
      <w:pPr>
        <w:pStyle w:val="Default"/>
        <w:rPr>
          <w:rFonts w:asciiTheme="minorHAnsi" w:hAnsiTheme="minorHAnsi"/>
          <w:sz w:val="22"/>
          <w:szCs w:val="22"/>
        </w:rPr>
      </w:pPr>
      <w:proofErr w:type="spellStart"/>
      <w:r w:rsidRPr="00DE220D">
        <w:rPr>
          <w:rFonts w:asciiTheme="minorHAnsi" w:hAnsiTheme="minorHAnsi"/>
          <w:b/>
          <w:bCs/>
          <w:sz w:val="22"/>
          <w:szCs w:val="22"/>
        </w:rPr>
        <w:t>Asiwe</w:t>
      </w:r>
      <w:proofErr w:type="spellEnd"/>
      <w:r w:rsidRPr="00DE220D">
        <w:rPr>
          <w:rFonts w:asciiTheme="minorHAnsi" w:hAnsiTheme="minorHAnsi"/>
          <w:b/>
          <w:bCs/>
          <w:sz w:val="22"/>
          <w:szCs w:val="22"/>
        </w:rPr>
        <w:t xml:space="preserve"> J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>A</w:t>
      </w:r>
      <w:r w:rsidRPr="00DE220D">
        <w:rPr>
          <w:rFonts w:asciiTheme="minorHAnsi" w:hAnsiTheme="minorHAnsi"/>
          <w:b/>
          <w:bCs/>
          <w:sz w:val="22"/>
          <w:szCs w:val="22"/>
        </w:rPr>
        <w:t xml:space="preserve">N </w:t>
      </w:r>
      <w:r w:rsidRPr="003D7C09">
        <w:rPr>
          <w:rFonts w:asciiTheme="minorHAnsi" w:hAnsiTheme="minorHAnsi"/>
          <w:bCs/>
          <w:sz w:val="22"/>
          <w:szCs w:val="22"/>
        </w:rPr>
        <w:t>(2009)</w:t>
      </w:r>
      <w:r w:rsidR="003B3F9E" w:rsidRPr="00DE220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B3F9E" w:rsidRPr="00DE220D">
        <w:rPr>
          <w:rFonts w:asciiTheme="minorHAnsi" w:hAnsiTheme="minorHAnsi"/>
          <w:sz w:val="22"/>
          <w:szCs w:val="22"/>
        </w:rPr>
        <w:t>Needs assessment o</w:t>
      </w:r>
      <w:r w:rsidR="000E62A3" w:rsidRPr="00DE220D">
        <w:rPr>
          <w:rFonts w:asciiTheme="minorHAnsi" w:hAnsiTheme="minorHAnsi"/>
          <w:sz w:val="22"/>
          <w:szCs w:val="22"/>
        </w:rPr>
        <w:t xml:space="preserve">f cowpea production practices, </w:t>
      </w:r>
      <w:r w:rsidR="003B3F9E" w:rsidRPr="00DE220D">
        <w:rPr>
          <w:rFonts w:asciiTheme="minorHAnsi" w:hAnsiTheme="minorHAnsi"/>
          <w:sz w:val="22"/>
          <w:szCs w:val="22"/>
        </w:rPr>
        <w:t xml:space="preserve">constraints and utilization in South Africa. </w:t>
      </w:r>
      <w:r w:rsidR="003B3F9E" w:rsidRPr="00DE220D">
        <w:rPr>
          <w:rFonts w:asciiTheme="minorHAnsi" w:hAnsiTheme="minorHAnsi"/>
          <w:i/>
          <w:iCs/>
          <w:sz w:val="22"/>
          <w:szCs w:val="22"/>
        </w:rPr>
        <w:t>African Journal of Biotechnology</w:t>
      </w:r>
      <w:r w:rsidR="00A55324" w:rsidRPr="00DE220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A55324" w:rsidRPr="00DE220D">
        <w:rPr>
          <w:rFonts w:asciiTheme="minorHAnsi" w:hAnsiTheme="minorHAnsi"/>
          <w:sz w:val="22"/>
          <w:szCs w:val="22"/>
        </w:rPr>
        <w:t>Vol</w:t>
      </w:r>
      <w:proofErr w:type="spellEnd"/>
      <w:r w:rsidR="00A55324" w:rsidRPr="00DE220D">
        <w:rPr>
          <w:rFonts w:asciiTheme="minorHAnsi" w:hAnsiTheme="minorHAnsi"/>
          <w:sz w:val="22"/>
          <w:szCs w:val="22"/>
        </w:rPr>
        <w:t xml:space="preserve"> (8</w:t>
      </w:r>
      <w:r w:rsidRPr="00DE220D">
        <w:rPr>
          <w:rFonts w:asciiTheme="minorHAnsi" w:hAnsiTheme="minorHAnsi"/>
          <w:sz w:val="22"/>
          <w:szCs w:val="22"/>
        </w:rPr>
        <w:t>):</w:t>
      </w:r>
      <w:r w:rsidR="000E62A3" w:rsidRPr="00DE220D">
        <w:rPr>
          <w:rFonts w:asciiTheme="minorHAnsi" w:hAnsiTheme="minorHAnsi"/>
          <w:sz w:val="22"/>
          <w:szCs w:val="22"/>
        </w:rPr>
        <w:t>5383-5388.</w:t>
      </w:r>
      <w:r w:rsidR="003B3F9E" w:rsidRPr="00DE220D">
        <w:rPr>
          <w:rFonts w:asciiTheme="minorHAnsi" w:hAnsiTheme="minorHAnsi"/>
          <w:sz w:val="22"/>
          <w:szCs w:val="22"/>
        </w:rPr>
        <w:t xml:space="preserve"> </w:t>
      </w:r>
    </w:p>
    <w:p w:rsidR="003B3F9E" w:rsidRPr="00DE220D" w:rsidRDefault="003B3F9E" w:rsidP="003B3F9E">
      <w:pPr>
        <w:jc w:val="both"/>
      </w:pPr>
    </w:p>
    <w:p w:rsidR="00715F12" w:rsidRPr="00DE220D" w:rsidRDefault="00715F12" w:rsidP="003B3F9E">
      <w:pPr>
        <w:jc w:val="both"/>
      </w:pPr>
    </w:p>
    <w:p w:rsidR="00715F12" w:rsidRPr="00DE220D" w:rsidRDefault="00715F12" w:rsidP="00715F12">
      <w:pPr>
        <w:pStyle w:val="Default"/>
        <w:rPr>
          <w:rFonts w:asciiTheme="minorHAnsi" w:hAnsiTheme="minorHAnsi"/>
          <w:sz w:val="22"/>
          <w:szCs w:val="22"/>
        </w:rPr>
      </w:pPr>
    </w:p>
    <w:p w:rsidR="005D361B" w:rsidRDefault="005D361B" w:rsidP="00715F12">
      <w:pPr>
        <w:jc w:val="both"/>
      </w:pPr>
    </w:p>
    <w:p w:rsidR="005D361B" w:rsidRDefault="005D361B" w:rsidP="00715F12">
      <w:pPr>
        <w:jc w:val="both"/>
      </w:pPr>
      <w:r>
        <w:rPr>
          <w:noProof/>
          <w:lang w:eastAsia="en-ZA"/>
        </w:rPr>
        <w:drawing>
          <wp:inline distT="0" distB="0" distL="0" distR="0" wp14:anchorId="6E3D69D6" wp14:editId="45121860">
            <wp:extent cx="1810385" cy="18923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61B" w:rsidRPr="00BB77CB" w:rsidRDefault="005D361B" w:rsidP="00715F12">
      <w:pPr>
        <w:jc w:val="both"/>
        <w:rPr>
          <w:b/>
        </w:rPr>
      </w:pPr>
      <w:r w:rsidRPr="00BB77CB">
        <w:rPr>
          <w:b/>
        </w:rPr>
        <w:t>Biography</w:t>
      </w:r>
      <w:r w:rsidR="00715F12" w:rsidRPr="00BB77CB">
        <w:rPr>
          <w:b/>
        </w:rPr>
        <w:t xml:space="preserve"> </w:t>
      </w:r>
    </w:p>
    <w:p w:rsidR="00715F12" w:rsidRPr="00DE220D" w:rsidRDefault="00715F12" w:rsidP="00715F12">
      <w:pPr>
        <w:jc w:val="both"/>
      </w:pPr>
      <w:r w:rsidRPr="00DE220D">
        <w:t xml:space="preserve">I am currently a Plant breeder and an Integrated Pest Management Specialist at the University </w:t>
      </w:r>
      <w:proofErr w:type="gramStart"/>
      <w:r w:rsidRPr="00DE220D">
        <w:t>of</w:t>
      </w:r>
      <w:proofErr w:type="gramEnd"/>
      <w:r w:rsidRPr="00DE220D">
        <w:t xml:space="preserve"> Limpopo, South Africa. I have several years of experience with successful track record in different aspects of commercial Agriculture, food security, Research and Development in sub Saharan Africa (SSA): with significant impacts on legumes (cowpea, Bambara groundnut and soybeans), root and tuber crops (cassava and yam), Cereals (maize, wheat and barley), intercropping systems (legumes with maize, sorghum/millet) in cross-setting professional areas (Plant breeding, Entomology and pest management, biotechnology and technology dissemination).</w:t>
      </w:r>
    </w:p>
    <w:p w:rsidR="00715F12" w:rsidRPr="00DE220D" w:rsidRDefault="00715F12" w:rsidP="00715F12">
      <w:pPr>
        <w:jc w:val="both"/>
      </w:pPr>
      <w:r w:rsidRPr="00DE220D">
        <w:t xml:space="preserve"> I also possess strong management and leadership skills in the following areas: strategic planning and implementation for distinctive competitive</w:t>
      </w:r>
      <w:r w:rsidR="009B4489">
        <w:t xml:space="preserve"> advantage and</w:t>
      </w:r>
      <w:r w:rsidR="00A73956" w:rsidRPr="00DE220D">
        <w:t xml:space="preserve"> project management. </w:t>
      </w:r>
      <w:r w:rsidRPr="00DE220D">
        <w:t>Other</w:t>
      </w:r>
      <w:r w:rsidR="00A73956" w:rsidRPr="00DE220D">
        <w:t>s</w:t>
      </w:r>
      <w:r w:rsidRPr="00DE220D">
        <w:t xml:space="preserve"> include training and human capital development, financial management, sourcing funds for projects. Furthermore, I possess traceable wealth of experience in networking and collaborative research with International CGIAR institutes, Universities, National Agricultural Research Systems (NARS) and Non-Governmental Organizations in SSA.</w:t>
      </w:r>
    </w:p>
    <w:p w:rsidR="00A73956" w:rsidRPr="00DE220D" w:rsidRDefault="00A73956" w:rsidP="00715F12">
      <w:pPr>
        <w:jc w:val="both"/>
        <w:rPr>
          <w:sz w:val="20"/>
          <w:szCs w:val="20"/>
        </w:rPr>
      </w:pPr>
      <w:r w:rsidRPr="00DE220D">
        <w:t xml:space="preserve">Email: </w:t>
      </w:r>
      <w:hyperlink r:id="rId5" w:history="1">
        <w:r w:rsidRPr="00DE220D">
          <w:rPr>
            <w:rStyle w:val="Hyperlink"/>
          </w:rPr>
          <w:t>joseph.asiwe@ul.ac.za</w:t>
        </w:r>
      </w:hyperlink>
      <w:r w:rsidRPr="00DE220D">
        <w:t xml:space="preserve">    Contact</w:t>
      </w:r>
      <w:r w:rsidRPr="00DE220D">
        <w:rPr>
          <w:sz w:val="20"/>
          <w:szCs w:val="20"/>
        </w:rPr>
        <w:t xml:space="preserve"> </w:t>
      </w:r>
      <w:r w:rsidRPr="00DE220D">
        <w:t>No: +27738324692</w:t>
      </w:r>
    </w:p>
    <w:sectPr w:rsidR="00A73956" w:rsidRPr="00DE2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4D"/>
    <w:rsid w:val="00084ECF"/>
    <w:rsid w:val="000D34A2"/>
    <w:rsid w:val="000E5E8D"/>
    <w:rsid w:val="000E62A3"/>
    <w:rsid w:val="00145C3B"/>
    <w:rsid w:val="0015074D"/>
    <w:rsid w:val="002448C2"/>
    <w:rsid w:val="002817F6"/>
    <w:rsid w:val="00286F71"/>
    <w:rsid w:val="002C5310"/>
    <w:rsid w:val="002E6A4F"/>
    <w:rsid w:val="003B3F9E"/>
    <w:rsid w:val="003D7C09"/>
    <w:rsid w:val="00424958"/>
    <w:rsid w:val="00462BB6"/>
    <w:rsid w:val="004D0CE9"/>
    <w:rsid w:val="005D361B"/>
    <w:rsid w:val="006D098F"/>
    <w:rsid w:val="00715F12"/>
    <w:rsid w:val="007E4220"/>
    <w:rsid w:val="00835FE6"/>
    <w:rsid w:val="008661A3"/>
    <w:rsid w:val="00903F41"/>
    <w:rsid w:val="00915282"/>
    <w:rsid w:val="009B4489"/>
    <w:rsid w:val="009D3ED6"/>
    <w:rsid w:val="009F505F"/>
    <w:rsid w:val="00A55324"/>
    <w:rsid w:val="00A73956"/>
    <w:rsid w:val="00A859CC"/>
    <w:rsid w:val="00BB5F12"/>
    <w:rsid w:val="00BB77CB"/>
    <w:rsid w:val="00C81B8E"/>
    <w:rsid w:val="00CB5B1E"/>
    <w:rsid w:val="00CD6FD5"/>
    <w:rsid w:val="00CE48C8"/>
    <w:rsid w:val="00D57FC9"/>
    <w:rsid w:val="00D86FBE"/>
    <w:rsid w:val="00DB4858"/>
    <w:rsid w:val="00DE220D"/>
    <w:rsid w:val="00E161B7"/>
    <w:rsid w:val="00E44389"/>
    <w:rsid w:val="00E55CA3"/>
    <w:rsid w:val="00E86E17"/>
    <w:rsid w:val="00F4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A4811-4B0C-4595-BE39-085683E3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3F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B3F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seph.asiwe@ul.ac.za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Asiwe, Joseph</dc:creator>
  <cp:keywords/>
  <dc:description/>
  <cp:lastModifiedBy>Asiwe, Joseph</cp:lastModifiedBy>
  <cp:revision>27</cp:revision>
  <dcterms:created xsi:type="dcterms:W3CDTF">2017-05-03T13:13:00Z</dcterms:created>
  <dcterms:modified xsi:type="dcterms:W3CDTF">2017-05-03T17:16:00Z</dcterms:modified>
</cp:coreProperties>
</file>