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7A8" w:rsidRPr="007420C2" w:rsidRDefault="002F57A8" w:rsidP="001C7B5D">
      <w:pPr>
        <w:bidi w:val="0"/>
        <w:spacing w:after="0" w:line="240" w:lineRule="auto"/>
        <w:ind w:left="-1134"/>
        <w:rPr>
          <w:rFonts w:ascii="Minion Pro" w:hAnsi="Minion Pro" w:cs="Arial"/>
          <w:b/>
          <w:bCs/>
          <w:color w:val="0070C0"/>
          <w:sz w:val="36"/>
          <w:szCs w:val="36"/>
          <w:lang w:eastAsia="de-DE"/>
        </w:rPr>
      </w:pPr>
      <w:r w:rsidRPr="007420C2">
        <w:rPr>
          <w:rFonts w:ascii="Minion Pro" w:hAnsi="Minion Pro" w:cs="Arial"/>
          <w:b/>
          <w:bCs/>
          <w:color w:val="0070C0"/>
          <w:sz w:val="36"/>
          <w:szCs w:val="36"/>
          <w:lang w:eastAsia="de-DE"/>
        </w:rPr>
        <w:t xml:space="preserve">Detection of adulteration and identification of meat and milk </w:t>
      </w:r>
      <w:r w:rsidRPr="007420C2">
        <w:rPr>
          <w:rFonts w:ascii="Minion Pro" w:eastAsia="AdvEPSTIM" w:hAnsi="Minion Pro" w:cs="Arial"/>
          <w:b/>
          <w:bCs/>
          <w:color w:val="0070C0"/>
          <w:sz w:val="36"/>
          <w:szCs w:val="36"/>
        </w:rPr>
        <w:t>species</w:t>
      </w:r>
      <w:r w:rsidRPr="007420C2">
        <w:rPr>
          <w:rFonts w:ascii="Minion Pro" w:hAnsi="Minion Pro" w:cs="Arial"/>
          <w:b/>
          <w:bCs/>
          <w:color w:val="0070C0"/>
          <w:sz w:val="36"/>
          <w:szCs w:val="36"/>
          <w:lang w:eastAsia="de-DE"/>
        </w:rPr>
        <w:t xml:space="preserve"> using </w:t>
      </w:r>
      <w:r w:rsidRPr="007420C2">
        <w:rPr>
          <w:rFonts w:ascii="Minion Pro" w:hAnsi="Minion Pro" w:cs="Arial"/>
          <w:b/>
          <w:bCs/>
          <w:color w:val="0070C0"/>
          <w:sz w:val="36"/>
          <w:szCs w:val="36"/>
        </w:rPr>
        <w:t xml:space="preserve">molecular </w:t>
      </w:r>
      <w:proofErr w:type="spellStart"/>
      <w:r w:rsidRPr="007420C2">
        <w:rPr>
          <w:rFonts w:ascii="Minion Pro" w:hAnsi="Minion Pro" w:cs="Arial"/>
          <w:b/>
          <w:bCs/>
          <w:color w:val="0070C0"/>
          <w:sz w:val="36"/>
          <w:szCs w:val="36"/>
        </w:rPr>
        <w:t>genetic</w:t>
      </w:r>
      <w:proofErr w:type="spellEnd"/>
      <w:r w:rsidRPr="007420C2">
        <w:rPr>
          <w:rFonts w:ascii="Minion Pro" w:hAnsi="Minion Pro" w:cs="Arial"/>
          <w:b/>
          <w:bCs/>
          <w:color w:val="0070C0"/>
          <w:sz w:val="36"/>
          <w:szCs w:val="36"/>
          <w:lang w:eastAsia="de-DE"/>
        </w:rPr>
        <w:t xml:space="preserve"> techniques</w:t>
      </w:r>
    </w:p>
    <w:p w:rsidR="00500C40" w:rsidRPr="007420C2" w:rsidRDefault="00500C40" w:rsidP="001C7B5D">
      <w:pPr>
        <w:bidi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F57A8" w:rsidRPr="007420C2" w:rsidRDefault="002F57A8" w:rsidP="001C7B5D">
      <w:pPr>
        <w:bidi w:val="0"/>
        <w:spacing w:after="0" w:line="240" w:lineRule="auto"/>
        <w:ind w:left="-1134"/>
        <w:rPr>
          <w:rFonts w:ascii="Arial" w:hAnsi="Arial" w:cs="Arial"/>
          <w:sz w:val="18"/>
          <w:szCs w:val="18"/>
        </w:rPr>
      </w:pPr>
      <w:proofErr w:type="spellStart"/>
      <w:r w:rsidRPr="007420C2">
        <w:rPr>
          <w:rFonts w:ascii="Arial" w:hAnsi="Arial" w:cs="Arial"/>
          <w:sz w:val="18"/>
          <w:szCs w:val="18"/>
        </w:rPr>
        <w:t>Salah</w:t>
      </w:r>
      <w:proofErr w:type="spellEnd"/>
      <w:r w:rsidRPr="007420C2">
        <w:rPr>
          <w:rFonts w:ascii="Arial" w:hAnsi="Arial" w:cs="Arial"/>
          <w:sz w:val="18"/>
          <w:szCs w:val="18"/>
        </w:rPr>
        <w:t xml:space="preserve"> </w:t>
      </w:r>
      <w:r w:rsidR="007420C2">
        <w:rPr>
          <w:rFonts w:ascii="Arial" w:hAnsi="Arial" w:cs="Arial"/>
          <w:sz w:val="18"/>
          <w:szCs w:val="18"/>
        </w:rPr>
        <w:t xml:space="preserve">M. </w:t>
      </w:r>
      <w:r w:rsidRPr="007420C2">
        <w:rPr>
          <w:rFonts w:ascii="Arial" w:hAnsi="Arial" w:cs="Arial"/>
          <w:sz w:val="18"/>
          <w:szCs w:val="18"/>
        </w:rPr>
        <w:t>Abdel-</w:t>
      </w:r>
      <w:proofErr w:type="spellStart"/>
      <w:r w:rsidRPr="007420C2">
        <w:rPr>
          <w:rFonts w:ascii="Arial" w:hAnsi="Arial" w:cs="Arial"/>
          <w:sz w:val="18"/>
          <w:szCs w:val="18"/>
        </w:rPr>
        <w:t>Rahman</w:t>
      </w:r>
      <w:proofErr w:type="spellEnd"/>
      <w:r w:rsidR="007420C2">
        <w:rPr>
          <w:rFonts w:ascii="Arial" w:hAnsi="Arial" w:cs="Arial"/>
          <w:sz w:val="18"/>
          <w:szCs w:val="18"/>
        </w:rPr>
        <w:t xml:space="preserve">, </w:t>
      </w:r>
      <w:r w:rsidRPr="007420C2">
        <w:rPr>
          <w:rFonts w:ascii="Arial" w:hAnsi="Arial" w:cs="Arial"/>
          <w:sz w:val="18"/>
          <w:szCs w:val="18"/>
        </w:rPr>
        <w:t xml:space="preserve">Department of Nucleic Acid Research, Genetic Engineering and Biotechnology Research Institute, City of Scientific Research and Technological </w:t>
      </w:r>
      <w:r w:rsidR="007420C2">
        <w:rPr>
          <w:rFonts w:ascii="Arial" w:hAnsi="Arial" w:cs="Arial"/>
          <w:sz w:val="18"/>
          <w:szCs w:val="18"/>
        </w:rPr>
        <w:t>Applications, Alexandria, Egypt</w:t>
      </w:r>
    </w:p>
    <w:p w:rsidR="002F57A8" w:rsidRPr="007420C2" w:rsidRDefault="002F57A8" w:rsidP="001C7B5D">
      <w:pPr>
        <w:bidi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10F48" w:rsidRDefault="00610F48" w:rsidP="001C7B5D">
      <w:pPr>
        <w:bidi w:val="0"/>
        <w:spacing w:after="0" w:line="240" w:lineRule="auto"/>
        <w:jc w:val="both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sectPr w:rsidR="00610F48" w:rsidSect="006230D2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2F57A8" w:rsidRPr="007420C2" w:rsidRDefault="002F57A8" w:rsidP="001C7B5D">
      <w:pPr>
        <w:bidi w:val="0"/>
        <w:spacing w:after="0" w:line="240" w:lineRule="auto"/>
        <w:jc w:val="both"/>
        <w:rPr>
          <w:rFonts w:ascii="Arial" w:eastAsia="AdvEPSTIM" w:hAnsi="Arial" w:cs="Arial"/>
          <w:sz w:val="24"/>
          <w:szCs w:val="24"/>
        </w:rPr>
      </w:pPr>
      <w:r w:rsidRPr="007420C2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lastRenderedPageBreak/>
        <w:t>Abstract</w:t>
      </w:r>
    </w:p>
    <w:p w:rsidR="001C7B5D" w:rsidRDefault="001C7B5D" w:rsidP="001C7B5D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ascii="Tw Cen MT" w:eastAsia="AdvEPSTIM" w:hAnsi="Tw Cen MT" w:cs="Arial"/>
          <w:sz w:val="18"/>
          <w:szCs w:val="18"/>
        </w:rPr>
      </w:pPr>
    </w:p>
    <w:p w:rsidR="002F57A8" w:rsidRDefault="002F57A8" w:rsidP="001C7B5D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ascii="Tw Cen MT" w:hAnsi="Tw Cen MT" w:cs="Arial"/>
          <w:b/>
          <w:bCs/>
          <w:sz w:val="18"/>
          <w:szCs w:val="18"/>
        </w:rPr>
      </w:pPr>
      <w:r w:rsidRPr="007420C2">
        <w:rPr>
          <w:rFonts w:ascii="Tw Cen MT" w:eastAsia="AdvEPSTIM" w:hAnsi="Tw Cen MT" w:cs="Arial"/>
          <w:sz w:val="18"/>
          <w:szCs w:val="18"/>
        </w:rPr>
        <w:t xml:space="preserve">PCR and PCR-RFLP techniques were used for rapid and sensitive identification and </w:t>
      </w:r>
      <w:r w:rsidRPr="007420C2">
        <w:rPr>
          <w:rFonts w:ascii="Tw Cen MT" w:hAnsi="Tw Cen MT" w:cs="Arial"/>
          <w:sz w:val="18"/>
          <w:szCs w:val="18"/>
        </w:rPr>
        <w:t>authentication</w:t>
      </w:r>
      <w:r w:rsidRPr="007420C2">
        <w:rPr>
          <w:rFonts w:ascii="Tw Cen MT" w:eastAsia="AdvEPSTIM" w:hAnsi="Tw Cen MT" w:cs="Arial"/>
          <w:sz w:val="18"/>
          <w:szCs w:val="18"/>
        </w:rPr>
        <w:t xml:space="preserve"> of</w:t>
      </w:r>
      <w:r w:rsidRPr="007420C2">
        <w:rPr>
          <w:rFonts w:ascii="Tw Cen MT" w:hAnsi="Tw Cen MT" w:cs="Arial"/>
          <w:sz w:val="18"/>
          <w:szCs w:val="18"/>
        </w:rPr>
        <w:t xml:space="preserve"> species-specific meat (buffalo</w:t>
      </w:r>
      <w:r w:rsidRPr="007420C2">
        <w:rPr>
          <w:rFonts w:ascii="Tw Cen MT" w:hAnsi="Tw Cen MT" w:cs="Arial"/>
          <w:sz w:val="18"/>
          <w:szCs w:val="18"/>
          <w:lang w:eastAsia="de-DE"/>
        </w:rPr>
        <w:t xml:space="preserve">, </w:t>
      </w:r>
      <w:r w:rsidRPr="007420C2">
        <w:rPr>
          <w:rFonts w:ascii="Tw Cen MT" w:eastAsia="AdvEPSTIM" w:hAnsi="Tw Cen MT" w:cs="Arial"/>
          <w:sz w:val="18"/>
          <w:szCs w:val="18"/>
        </w:rPr>
        <w:t>camel</w:t>
      </w:r>
      <w:r w:rsidRPr="007420C2">
        <w:rPr>
          <w:rFonts w:ascii="Tw Cen MT" w:hAnsi="Tw Cen MT" w:cs="Arial"/>
          <w:sz w:val="18"/>
          <w:szCs w:val="18"/>
          <w:lang w:eastAsia="de-DE"/>
        </w:rPr>
        <w:t>, cat,</w:t>
      </w:r>
      <w:r w:rsidRPr="007420C2">
        <w:rPr>
          <w:rFonts w:ascii="Tw Cen MT" w:hAnsi="Tw Cen MT" w:cs="Arial"/>
          <w:sz w:val="18"/>
          <w:szCs w:val="18"/>
        </w:rPr>
        <w:t xml:space="preserve"> cattle,</w:t>
      </w:r>
      <w:r w:rsidRPr="007420C2">
        <w:rPr>
          <w:rFonts w:ascii="Tw Cen MT" w:hAnsi="Tw Cen MT" w:cs="Arial"/>
          <w:sz w:val="18"/>
          <w:szCs w:val="18"/>
          <w:lang w:eastAsia="de-DE"/>
        </w:rPr>
        <w:t xml:space="preserve"> dog, donkey, </w:t>
      </w:r>
      <w:r w:rsidRPr="007420C2">
        <w:rPr>
          <w:rFonts w:ascii="Tw Cen MT" w:eastAsia="AdvEPSTIM" w:hAnsi="Tw Cen MT" w:cs="Arial"/>
          <w:sz w:val="18"/>
          <w:szCs w:val="18"/>
        </w:rPr>
        <w:t>goat</w:t>
      </w:r>
      <w:r w:rsidRPr="007420C2">
        <w:rPr>
          <w:rFonts w:ascii="Tw Cen MT" w:hAnsi="Tw Cen MT" w:cs="Arial"/>
          <w:sz w:val="18"/>
          <w:szCs w:val="18"/>
          <w:lang w:eastAsia="de-DE"/>
        </w:rPr>
        <w:t>, horse,</w:t>
      </w:r>
      <w:r w:rsidRPr="007420C2">
        <w:rPr>
          <w:rFonts w:ascii="Tw Cen MT" w:hAnsi="Tw Cen MT" w:cs="Arial"/>
          <w:sz w:val="18"/>
          <w:szCs w:val="18"/>
        </w:rPr>
        <w:t xml:space="preserve"> pig</w:t>
      </w:r>
      <w:r w:rsidRPr="007420C2">
        <w:rPr>
          <w:rFonts w:ascii="Tw Cen MT" w:hAnsi="Tw Cen MT" w:cs="Arial"/>
          <w:sz w:val="18"/>
          <w:szCs w:val="18"/>
          <w:lang w:eastAsia="de-DE"/>
        </w:rPr>
        <w:t xml:space="preserve"> and</w:t>
      </w:r>
      <w:r w:rsidRPr="007420C2">
        <w:rPr>
          <w:rFonts w:ascii="Tw Cen MT" w:hAnsi="Tw Cen MT" w:cs="Arial"/>
          <w:sz w:val="18"/>
          <w:szCs w:val="18"/>
        </w:rPr>
        <w:t xml:space="preserve"> sheep) and milk products (buffalo</w:t>
      </w:r>
      <w:r w:rsidRPr="007420C2">
        <w:rPr>
          <w:rFonts w:ascii="Tw Cen MT" w:hAnsi="Tw Cen MT" w:cs="Arial"/>
          <w:sz w:val="18"/>
          <w:szCs w:val="18"/>
          <w:lang w:eastAsia="de-DE"/>
        </w:rPr>
        <w:t xml:space="preserve">, </w:t>
      </w:r>
      <w:r w:rsidRPr="007420C2">
        <w:rPr>
          <w:rFonts w:ascii="Tw Cen MT" w:eastAsia="AdvEPSTIM" w:hAnsi="Tw Cen MT" w:cs="Arial"/>
          <w:sz w:val="18"/>
          <w:szCs w:val="18"/>
        </w:rPr>
        <w:t>camel</w:t>
      </w:r>
      <w:r w:rsidRPr="007420C2">
        <w:rPr>
          <w:rFonts w:ascii="Tw Cen MT" w:hAnsi="Tw Cen MT" w:cs="Arial"/>
          <w:sz w:val="18"/>
          <w:szCs w:val="18"/>
          <w:lang w:eastAsia="de-DE"/>
        </w:rPr>
        <w:t>,</w:t>
      </w:r>
      <w:r w:rsidRPr="007420C2">
        <w:rPr>
          <w:rFonts w:ascii="Tw Cen MT" w:hAnsi="Tw Cen MT" w:cs="Arial"/>
          <w:sz w:val="18"/>
          <w:szCs w:val="18"/>
        </w:rPr>
        <w:t xml:space="preserve"> cattle</w:t>
      </w:r>
      <w:r w:rsidRPr="007420C2">
        <w:rPr>
          <w:rFonts w:ascii="Tw Cen MT" w:hAnsi="Tw Cen MT" w:cs="Arial"/>
          <w:sz w:val="18"/>
          <w:szCs w:val="18"/>
          <w:lang w:eastAsia="de-DE"/>
        </w:rPr>
        <w:t xml:space="preserve">, </w:t>
      </w:r>
      <w:r w:rsidRPr="007420C2">
        <w:rPr>
          <w:rFonts w:ascii="Tw Cen MT" w:eastAsia="AdvEPSTIM" w:hAnsi="Tw Cen MT" w:cs="Arial"/>
          <w:sz w:val="18"/>
          <w:szCs w:val="18"/>
        </w:rPr>
        <w:t>goat</w:t>
      </w:r>
      <w:r w:rsidRPr="007420C2">
        <w:rPr>
          <w:rFonts w:ascii="Tw Cen MT" w:hAnsi="Tw Cen MT" w:cs="Arial"/>
          <w:sz w:val="18"/>
          <w:szCs w:val="18"/>
          <w:lang w:eastAsia="de-DE"/>
        </w:rPr>
        <w:t xml:space="preserve"> and</w:t>
      </w:r>
      <w:r w:rsidRPr="007420C2">
        <w:rPr>
          <w:rFonts w:ascii="Tw Cen MT" w:hAnsi="Tw Cen MT" w:cs="Arial"/>
          <w:sz w:val="18"/>
          <w:szCs w:val="18"/>
        </w:rPr>
        <w:t xml:space="preserve"> sheep). PCR products of the gene encoding SSR region were 603, 603, ≤100 and 374 </w:t>
      </w:r>
      <w:proofErr w:type="spellStart"/>
      <w:r w:rsidRPr="007420C2">
        <w:rPr>
          <w:rFonts w:ascii="Tw Cen MT" w:hAnsi="Tw Cen MT" w:cs="Arial"/>
          <w:sz w:val="18"/>
          <w:szCs w:val="18"/>
        </w:rPr>
        <w:t>bp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 in buffalo, cattle, pig and sheep, respectively. For discrimination between buffalo and cattle, the amplified </w:t>
      </w:r>
      <w:proofErr w:type="spellStart"/>
      <w:r w:rsidRPr="007420C2">
        <w:rPr>
          <w:rFonts w:ascii="Tw Cen MT" w:hAnsi="Tw Cen MT" w:cs="Arial"/>
          <w:sz w:val="18"/>
          <w:szCs w:val="18"/>
        </w:rPr>
        <w:t>cytochrome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 </w:t>
      </w:r>
      <w:r w:rsidRPr="007420C2">
        <w:rPr>
          <w:rFonts w:ascii="Tw Cen MT" w:hAnsi="Tw Cen MT" w:cs="Arial"/>
          <w:i/>
          <w:iCs/>
          <w:sz w:val="18"/>
          <w:szCs w:val="18"/>
        </w:rPr>
        <w:t>b</w:t>
      </w:r>
      <w:r w:rsidRPr="007420C2">
        <w:rPr>
          <w:rFonts w:ascii="Tw Cen MT" w:hAnsi="Tw Cen MT" w:cs="Arial"/>
          <w:sz w:val="18"/>
          <w:szCs w:val="18"/>
        </w:rPr>
        <w:t xml:space="preserve"> gene (359 </w:t>
      </w:r>
      <w:proofErr w:type="spellStart"/>
      <w:r w:rsidRPr="007420C2">
        <w:rPr>
          <w:rFonts w:ascii="Tw Cen MT" w:hAnsi="Tw Cen MT" w:cs="Arial"/>
          <w:sz w:val="18"/>
          <w:szCs w:val="18"/>
        </w:rPr>
        <w:t>bp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) was digested by </w:t>
      </w:r>
      <w:proofErr w:type="spellStart"/>
      <w:r w:rsidRPr="007420C2">
        <w:rPr>
          <w:rFonts w:ascii="Tw Cen MT" w:hAnsi="Tw Cen MT" w:cs="Arial"/>
          <w:i/>
          <w:iCs/>
          <w:sz w:val="18"/>
          <w:szCs w:val="18"/>
        </w:rPr>
        <w:t>Taq</w:t>
      </w:r>
      <w:r w:rsidRPr="007420C2">
        <w:rPr>
          <w:rFonts w:ascii="Tw Cen MT" w:hAnsi="Tw Cen MT" w:cs="Arial"/>
          <w:sz w:val="18"/>
          <w:szCs w:val="18"/>
        </w:rPr>
        <w:t>I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 restriction enzyme. Two fragments 191 and 168 </w:t>
      </w:r>
      <w:proofErr w:type="spellStart"/>
      <w:r w:rsidRPr="007420C2">
        <w:rPr>
          <w:rFonts w:ascii="Tw Cen MT" w:hAnsi="Tw Cen MT" w:cs="Arial"/>
          <w:sz w:val="18"/>
          <w:szCs w:val="18"/>
        </w:rPr>
        <w:t>bp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 were generated in buffalo, whereas </w:t>
      </w:r>
      <w:r w:rsidRPr="007420C2">
        <w:rPr>
          <w:rFonts w:ascii="Tw Cen MT" w:eastAsia="AdvEPSTIM" w:hAnsi="Tw Cen MT" w:cs="Arial"/>
          <w:sz w:val="18"/>
          <w:szCs w:val="18"/>
        </w:rPr>
        <w:t xml:space="preserve">no digestion occurred in cattle (359 </w:t>
      </w:r>
      <w:proofErr w:type="spellStart"/>
      <w:r w:rsidRPr="007420C2">
        <w:rPr>
          <w:rFonts w:ascii="Tw Cen MT" w:eastAsia="AdvEPSTIM" w:hAnsi="Tw Cen MT" w:cs="Arial"/>
          <w:sz w:val="18"/>
          <w:szCs w:val="18"/>
        </w:rPr>
        <w:t>bp</w:t>
      </w:r>
      <w:proofErr w:type="spellEnd"/>
      <w:r w:rsidRPr="007420C2">
        <w:rPr>
          <w:rFonts w:ascii="Tw Cen MT" w:eastAsia="AdvEPSTIM" w:hAnsi="Tw Cen MT" w:cs="Arial"/>
          <w:sz w:val="18"/>
          <w:szCs w:val="18"/>
        </w:rPr>
        <w:t>).</w:t>
      </w:r>
      <w:r w:rsidRPr="007420C2">
        <w:rPr>
          <w:rFonts w:ascii="Tw Cen MT" w:hAnsi="Tw Cen MT" w:cs="Arial"/>
          <w:sz w:val="18"/>
          <w:szCs w:val="18"/>
        </w:rPr>
        <w:t xml:space="preserve"> PCR products were 672, 808, 221 and 221 </w:t>
      </w:r>
      <w:proofErr w:type="spellStart"/>
      <w:r w:rsidRPr="007420C2">
        <w:rPr>
          <w:rFonts w:ascii="Tw Cen MT" w:hAnsi="Tw Cen MT" w:cs="Arial"/>
          <w:sz w:val="18"/>
          <w:szCs w:val="18"/>
        </w:rPr>
        <w:t>bp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 in cat, dog, donkey and horse, respectively. To discriminate between donkey and horse, PCR product of </w:t>
      </w:r>
      <w:proofErr w:type="spellStart"/>
      <w:r w:rsidRPr="007420C2">
        <w:rPr>
          <w:rFonts w:ascii="Tw Cen MT" w:hAnsi="Tw Cen MT" w:cs="Arial"/>
          <w:sz w:val="18"/>
          <w:szCs w:val="18"/>
        </w:rPr>
        <w:t>mt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-DNA in both donkey and horse (359 </w:t>
      </w:r>
      <w:proofErr w:type="spellStart"/>
      <w:r w:rsidRPr="007420C2">
        <w:rPr>
          <w:rFonts w:ascii="Tw Cen MT" w:hAnsi="Tw Cen MT" w:cs="Arial"/>
          <w:sz w:val="18"/>
          <w:szCs w:val="18"/>
        </w:rPr>
        <w:t>bp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) was digested by </w:t>
      </w:r>
      <w:proofErr w:type="spellStart"/>
      <w:r w:rsidRPr="007420C2">
        <w:rPr>
          <w:rStyle w:val="i3"/>
          <w:rFonts w:ascii="Tw Cen MT" w:hAnsi="Tw Cen MT" w:cs="Arial"/>
          <w:sz w:val="18"/>
          <w:szCs w:val="18"/>
        </w:rPr>
        <w:t>Alu</w:t>
      </w:r>
      <w:r w:rsidRPr="007420C2">
        <w:rPr>
          <w:rFonts w:ascii="Tw Cen MT" w:hAnsi="Tw Cen MT" w:cs="Arial"/>
          <w:sz w:val="18"/>
          <w:szCs w:val="18"/>
        </w:rPr>
        <w:t>I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 restriction enzyme. Three fragments 189, 96 and 74bp were generated in horse, whereas no fragments were obtained in donkey (359 </w:t>
      </w:r>
      <w:proofErr w:type="spellStart"/>
      <w:r w:rsidRPr="007420C2">
        <w:rPr>
          <w:rFonts w:ascii="Tw Cen MT" w:hAnsi="Tw Cen MT" w:cs="Arial"/>
          <w:sz w:val="18"/>
          <w:szCs w:val="18"/>
        </w:rPr>
        <w:t>bp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). PCR </w:t>
      </w:r>
      <w:r w:rsidRPr="007420C2">
        <w:rPr>
          <w:rFonts w:ascii="Tw Cen MT" w:eastAsia="AdvEPSTIM" w:hAnsi="Tw Cen MT" w:cs="Arial"/>
          <w:sz w:val="18"/>
          <w:szCs w:val="18"/>
        </w:rPr>
        <w:t>amplified</w:t>
      </w:r>
      <w:r w:rsidRPr="007420C2">
        <w:rPr>
          <w:rFonts w:ascii="Tw Cen MT" w:hAnsi="Tw Cen MT" w:cs="Arial"/>
          <w:sz w:val="18"/>
          <w:szCs w:val="18"/>
        </w:rPr>
        <w:t xml:space="preserve"> fragment size was 300 </w:t>
      </w:r>
      <w:proofErr w:type="spellStart"/>
      <w:r w:rsidRPr="007420C2">
        <w:rPr>
          <w:rFonts w:ascii="Tw Cen MT" w:hAnsi="Tw Cen MT" w:cs="Arial"/>
          <w:sz w:val="18"/>
          <w:szCs w:val="18"/>
        </w:rPr>
        <w:t>bp</w:t>
      </w:r>
      <w:proofErr w:type="spellEnd"/>
      <w:r w:rsidRPr="007420C2">
        <w:rPr>
          <w:rFonts w:ascii="Tw Cen MT" w:hAnsi="Tw Cen MT" w:cs="Arial"/>
          <w:sz w:val="18"/>
          <w:szCs w:val="18"/>
        </w:rPr>
        <w:t xml:space="preserve"> in camel, while the fragment size in goat was 855 </w:t>
      </w:r>
      <w:proofErr w:type="spellStart"/>
      <w:r w:rsidRPr="007420C2">
        <w:rPr>
          <w:rFonts w:ascii="Tw Cen MT" w:hAnsi="Tw Cen MT" w:cs="Arial"/>
          <w:sz w:val="18"/>
          <w:szCs w:val="18"/>
        </w:rPr>
        <w:t>bp</w:t>
      </w:r>
      <w:proofErr w:type="spellEnd"/>
      <w:r w:rsidRPr="007420C2">
        <w:rPr>
          <w:rFonts w:ascii="Tw Cen MT" w:hAnsi="Tw Cen MT" w:cs="Arial"/>
          <w:sz w:val="18"/>
          <w:szCs w:val="18"/>
        </w:rPr>
        <w:t>.</w:t>
      </w:r>
      <w:r w:rsidRPr="007420C2">
        <w:rPr>
          <w:rFonts w:ascii="Tw Cen MT" w:eastAsia="AdvEPSTIM" w:hAnsi="Tw Cen MT" w:cs="Arial"/>
          <w:sz w:val="18"/>
          <w:szCs w:val="18"/>
        </w:rPr>
        <w:t xml:space="preserve"> The proposed PCR assay represents a quick and sensitive method applicable to the detection and authentication of meat and milk species-specific.</w:t>
      </w:r>
    </w:p>
    <w:p w:rsid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ascii="Tw Cen MT" w:hAnsi="Tw Cen MT" w:cs="Arial"/>
          <w:b/>
          <w:bCs/>
          <w:sz w:val="18"/>
          <w:szCs w:val="18"/>
        </w:rPr>
      </w:pPr>
    </w:p>
    <w:p w:rsid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asciiTheme="minorBidi" w:hAnsiTheme="minorBidi"/>
          <w:b/>
          <w:bCs/>
          <w:color w:val="E36C0A" w:themeColor="accent6" w:themeShade="BF"/>
          <w:sz w:val="20"/>
          <w:szCs w:val="20"/>
        </w:rPr>
      </w:pPr>
      <w:r w:rsidRPr="00704FB5">
        <w:rPr>
          <w:rFonts w:asciiTheme="minorBidi" w:hAnsiTheme="minorBidi"/>
          <w:b/>
          <w:bCs/>
          <w:color w:val="E36C0A" w:themeColor="accent6" w:themeShade="BF"/>
          <w:sz w:val="20"/>
          <w:szCs w:val="20"/>
        </w:rPr>
        <w:t>Image</w:t>
      </w:r>
    </w:p>
    <w:p w:rsidR="002D1CA0" w:rsidRDefault="002D1CA0" w:rsidP="001C7B5D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asciiTheme="minorBidi" w:hAnsiTheme="minorBidi"/>
          <w:b/>
          <w:bCs/>
          <w:color w:val="E36C0A" w:themeColor="accent6" w:themeShade="BF"/>
          <w:sz w:val="20"/>
          <w:szCs w:val="20"/>
        </w:rPr>
      </w:pPr>
    </w:p>
    <w:p w:rsidR="00704FB5" w:rsidRDefault="00610F48" w:rsidP="002D1CA0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ascii="Tw Cen MT" w:hAnsi="Tw Cen MT" w:cs="Arial"/>
          <w:b/>
          <w:bCs/>
          <w:sz w:val="18"/>
          <w:szCs w:val="18"/>
        </w:rPr>
      </w:pPr>
      <w:r w:rsidRPr="00610F48">
        <w:rPr>
          <w:rFonts w:ascii="Tw Cen MT" w:hAnsi="Tw Cen MT" w:cs="Arial"/>
          <w:b/>
          <w:bCs/>
          <w:sz w:val="18"/>
          <w:szCs w:val="18"/>
        </w:rPr>
        <w:drawing>
          <wp:inline distT="0" distB="0" distL="0" distR="0">
            <wp:extent cx="2826562" cy="1792224"/>
            <wp:effectExtent l="19050" t="0" r="0" b="0"/>
            <wp:docPr id="3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276850" cy="3189506"/>
                      <a:chOff x="1652604" y="1814519"/>
                      <a:chExt cx="5276850" cy="3189506"/>
                    </a:xfrm>
                  </a:grpSpPr>
                  <a:grpSp>
                    <a:nvGrpSpPr>
                      <a:cNvPr id="7" name="Group 6"/>
                      <a:cNvGrpSpPr/>
                    </a:nvGrpSpPr>
                    <a:grpSpPr>
                      <a:xfrm>
                        <a:off x="1652604" y="1814519"/>
                        <a:ext cx="5276850" cy="3189506"/>
                        <a:chOff x="1652604" y="1814519"/>
                        <a:chExt cx="5276850" cy="3189506"/>
                      </a:xfrm>
                    </a:grpSpPr>
                    <a:pic>
                      <a:nvPicPr>
                        <a:cNvPr id="1025" name="Picture 1"/>
                        <a:cNvPicPr>
                          <a:picLocks noChangeAspect="1" noChangeArrowheads="1"/>
                        </a:cNvPicPr>
                      </a:nvPicPr>
                      <a:blipFill>
                        <a:blip r:embed="rId4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652604" y="1814519"/>
                          <a:ext cx="5276850" cy="2543175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sp>
                      <a:nvSpPr>
                        <a:cNvPr id="1027" name="Rectangle 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714480" y="4357694"/>
                          <a:ext cx="5151657" cy="6463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vert="horz" wrap="square" lIns="91440" tIns="45720" rIns="91440" bIns="45720" numCol="1" anchor="ctr" anchorCtr="0" compatLnSpc="1">
                            <a:prstTxWarp prst="textNoShape">
                              <a:avLst/>
                            </a:prstTxWarp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just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1200" b="1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rgbClr val="0070C0"/>
                                </a:solidFill>
                                <a:effectLst/>
                                <a:latin typeface="Times New Roman" pitchFamily="18" charset="0"/>
                                <a:ea typeface="Calibri" pitchFamily="34" charset="0"/>
                                <a:cs typeface="Times New Roman" pitchFamily="18" charset="0"/>
                              </a:rPr>
                              <a:t>Figure 1:</a:t>
                            </a:r>
                            <a:r>
                              <a:rPr kumimoji="0" lang="en-US" sz="12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rgbClr val="0070C0"/>
                                </a:solidFill>
                                <a:effectLst/>
                                <a:latin typeface="Times New Roman" pitchFamily="18" charset="0"/>
                                <a:ea typeface="Calibri" pitchFamily="34" charset="0"/>
                                <a:cs typeface="Times New Roman" pitchFamily="18" charset="0"/>
                              </a:rPr>
                              <a:t> PCR products generated by primers species-specific </a:t>
                            </a:r>
                            <a:r>
                              <a:rPr kumimoji="0" lang="en-US" sz="1200" b="0" i="0" u="none" strike="noStrike" cap="none" normalizeH="0" baseline="0" dirty="0" err="1" smtClean="0">
                                <a:ln>
                                  <a:noFill/>
                                </a:ln>
                                <a:solidFill>
                                  <a:srgbClr val="0070C0"/>
                                </a:solidFill>
                                <a:effectLst/>
                                <a:latin typeface="Times New Roman" pitchFamily="18" charset="0"/>
                                <a:ea typeface="Calibri" pitchFamily="34" charset="0"/>
                                <a:cs typeface="Times New Roman" pitchFamily="18" charset="0"/>
                              </a:rPr>
                              <a:t>oligonucleotide</a:t>
                            </a:r>
                            <a:r>
                              <a:rPr kumimoji="0" lang="en-US" sz="12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rgbClr val="0070C0"/>
                                </a:solidFill>
                                <a:effectLst/>
                                <a:latin typeface="Times New Roman" pitchFamily="18" charset="0"/>
                                <a:ea typeface="Calibri" pitchFamily="34" charset="0"/>
                                <a:cs typeface="Times New Roman" pitchFamily="18" charset="0"/>
                              </a:rPr>
                              <a:t>. Where, lane M: DNA marker, lane B: buffalo, lane C: cattle, lane P: pig and lane S: sheep, respectively.  </a:t>
                            </a:r>
                            <a:endParaRPr kumimoji="0" lang="en-US" sz="1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rgbClr val="0070C0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704FB5" w:rsidRDefault="00704FB5" w:rsidP="001C7B5D">
      <w:pPr>
        <w:bidi w:val="0"/>
        <w:spacing w:after="0" w:line="240" w:lineRule="auto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</w:t>
      </w:r>
    </w:p>
    <w:p w:rsidR="001C7B5D" w:rsidRDefault="001C7B5D" w:rsidP="001C7B5D">
      <w:pPr>
        <w:bidi w:val="0"/>
        <w:spacing w:after="0" w:line="240" w:lineRule="auto"/>
        <w:rPr>
          <w:rFonts w:ascii="Tw Cen MT" w:hAnsi="Tw Cen MT" w:cs="Arial"/>
          <w:sz w:val="18"/>
          <w:szCs w:val="18"/>
        </w:rPr>
      </w:pPr>
    </w:p>
    <w:p w:rsidR="00704FB5" w:rsidRP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jc w:val="both"/>
        <w:rPr>
          <w:rFonts w:eastAsia="AdvEPSTIM" w:cstheme="minorHAnsi"/>
          <w:sz w:val="18"/>
          <w:szCs w:val="18"/>
        </w:rPr>
      </w:pPr>
      <w:r>
        <w:rPr>
          <w:rFonts w:eastAsia="AdvEPSTIM" w:cstheme="minorHAnsi"/>
          <w:sz w:val="18"/>
          <w:szCs w:val="18"/>
        </w:rPr>
        <w:t xml:space="preserve">1.  </w:t>
      </w:r>
      <w:r w:rsidR="00646337">
        <w:rPr>
          <w:rFonts w:eastAsia="AdvEPSTIM" w:cstheme="minorHAnsi"/>
          <w:sz w:val="18"/>
          <w:szCs w:val="18"/>
        </w:rPr>
        <w:t>Abdel-</w:t>
      </w:r>
      <w:proofErr w:type="spellStart"/>
      <w:r w:rsidR="00646337">
        <w:rPr>
          <w:rFonts w:eastAsia="AdvEPSTIM" w:cstheme="minorHAnsi"/>
          <w:sz w:val="18"/>
          <w:szCs w:val="18"/>
        </w:rPr>
        <w:t>Rahman</w:t>
      </w:r>
      <w:proofErr w:type="spellEnd"/>
      <w:r w:rsidR="00646337">
        <w:rPr>
          <w:rFonts w:eastAsia="AdvEPSTIM" w:cstheme="minorHAnsi"/>
          <w:sz w:val="18"/>
          <w:szCs w:val="18"/>
        </w:rPr>
        <w:t xml:space="preserve"> SM (2006)</w:t>
      </w:r>
      <w:r w:rsidRPr="00704FB5">
        <w:rPr>
          <w:rFonts w:eastAsia="AdvEPSTIM" w:cstheme="minorHAnsi"/>
          <w:sz w:val="18"/>
          <w:szCs w:val="18"/>
        </w:rPr>
        <w:t xml:space="preserve"> Evidences reveal that cattle and buffalo evolutionary derived from the same ancestor based on cytogenetic and molecular markers. </w:t>
      </w:r>
      <w:r w:rsidRPr="00704FB5">
        <w:rPr>
          <w:rFonts w:cstheme="minorHAnsi"/>
          <w:sz w:val="18"/>
          <w:szCs w:val="18"/>
        </w:rPr>
        <w:t>Bi</w:t>
      </w:r>
      <w:r w:rsidR="00646337">
        <w:rPr>
          <w:rFonts w:cstheme="minorHAnsi"/>
          <w:sz w:val="18"/>
          <w:szCs w:val="18"/>
        </w:rPr>
        <w:t>otechnology in Animal Husbandry</w:t>
      </w:r>
      <w:r w:rsidRPr="00704FB5">
        <w:rPr>
          <w:rFonts w:cstheme="minorHAnsi"/>
          <w:sz w:val="18"/>
          <w:szCs w:val="18"/>
        </w:rPr>
        <w:t xml:space="preserve"> 22</w:t>
      </w:r>
      <w:r w:rsidR="00646337">
        <w:rPr>
          <w:rFonts w:eastAsia="AdvEPSTIM" w:cstheme="minorHAnsi"/>
          <w:sz w:val="18"/>
          <w:szCs w:val="18"/>
        </w:rPr>
        <w:t>:</w:t>
      </w:r>
      <w:r w:rsidRPr="00704FB5">
        <w:rPr>
          <w:rFonts w:eastAsia="AdvEPSTIM" w:cstheme="minorHAnsi"/>
          <w:sz w:val="18"/>
          <w:szCs w:val="18"/>
        </w:rPr>
        <w:t>1–10.</w:t>
      </w:r>
    </w:p>
    <w:p w:rsidR="00704FB5" w:rsidRP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caps/>
          <w:sz w:val="18"/>
          <w:szCs w:val="18"/>
        </w:rPr>
      </w:pPr>
    </w:p>
    <w:p w:rsidR="00704FB5" w:rsidRP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>
        <w:rPr>
          <w:rFonts w:cstheme="minorHAnsi"/>
          <w:caps/>
          <w:sz w:val="18"/>
          <w:szCs w:val="18"/>
        </w:rPr>
        <w:t xml:space="preserve">2.  </w:t>
      </w:r>
      <w:r w:rsidRPr="00704FB5">
        <w:rPr>
          <w:rFonts w:cstheme="minorHAnsi"/>
          <w:caps/>
          <w:sz w:val="18"/>
          <w:szCs w:val="18"/>
        </w:rPr>
        <w:t>A</w:t>
      </w:r>
      <w:r w:rsidRPr="00704FB5">
        <w:rPr>
          <w:rFonts w:cstheme="minorHAnsi"/>
          <w:sz w:val="18"/>
          <w:szCs w:val="18"/>
        </w:rPr>
        <w:t>bdel-</w:t>
      </w:r>
      <w:proofErr w:type="spellStart"/>
      <w:r w:rsidRPr="00704FB5">
        <w:rPr>
          <w:rFonts w:cstheme="minorHAnsi"/>
          <w:sz w:val="18"/>
          <w:szCs w:val="18"/>
        </w:rPr>
        <w:t>Rahman</w:t>
      </w:r>
      <w:proofErr w:type="spellEnd"/>
      <w:r w:rsidRPr="00704FB5">
        <w:rPr>
          <w:rFonts w:cstheme="minorHAnsi"/>
          <w:sz w:val="18"/>
          <w:szCs w:val="18"/>
        </w:rPr>
        <w:t xml:space="preserve"> </w:t>
      </w:r>
      <w:r w:rsidR="00646337">
        <w:rPr>
          <w:rFonts w:cstheme="minorHAnsi"/>
          <w:caps/>
          <w:sz w:val="18"/>
          <w:szCs w:val="18"/>
        </w:rPr>
        <w:t>SM</w:t>
      </w:r>
      <w:r w:rsidRPr="00704FB5">
        <w:rPr>
          <w:rFonts w:cstheme="minorHAnsi"/>
          <w:caps/>
          <w:sz w:val="18"/>
          <w:szCs w:val="18"/>
        </w:rPr>
        <w:t>, A</w:t>
      </w:r>
      <w:r w:rsidRPr="00704FB5">
        <w:rPr>
          <w:rFonts w:cstheme="minorHAnsi"/>
          <w:sz w:val="18"/>
          <w:szCs w:val="18"/>
        </w:rPr>
        <w:t>hmed</w:t>
      </w:r>
      <w:r w:rsidR="00646337">
        <w:rPr>
          <w:rFonts w:cstheme="minorHAnsi"/>
          <w:caps/>
          <w:sz w:val="18"/>
          <w:szCs w:val="18"/>
        </w:rPr>
        <w:t xml:space="preserve"> MM</w:t>
      </w:r>
      <w:r w:rsidRPr="00704FB5">
        <w:rPr>
          <w:rFonts w:cstheme="minorHAnsi"/>
          <w:caps/>
          <w:sz w:val="18"/>
          <w:szCs w:val="18"/>
        </w:rPr>
        <w:t>M</w:t>
      </w:r>
      <w:r w:rsidR="00646337">
        <w:rPr>
          <w:rFonts w:cstheme="minorHAnsi"/>
          <w:sz w:val="18"/>
          <w:szCs w:val="18"/>
        </w:rPr>
        <w:t xml:space="preserve"> (2007)</w:t>
      </w:r>
      <w:r w:rsidRPr="00704FB5">
        <w:rPr>
          <w:rFonts w:cstheme="minorHAnsi"/>
          <w:sz w:val="18"/>
          <w:szCs w:val="18"/>
        </w:rPr>
        <w:t xml:space="preserve"> Rapid and sensitive identification of buffalo's, cattle's and sheep's milk using species-specific PCR and PCR-RFL</w:t>
      </w:r>
      <w:r w:rsidR="00646337">
        <w:rPr>
          <w:rFonts w:cstheme="minorHAnsi"/>
          <w:sz w:val="18"/>
          <w:szCs w:val="18"/>
        </w:rPr>
        <w:t>P techniques. Food Control 18:</w:t>
      </w:r>
      <w:r w:rsidRPr="00704FB5">
        <w:rPr>
          <w:rFonts w:cstheme="minorHAnsi"/>
          <w:sz w:val="18"/>
          <w:szCs w:val="18"/>
        </w:rPr>
        <w:t>1246-1249.</w:t>
      </w:r>
    </w:p>
    <w:p w:rsidR="00704FB5" w:rsidRP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</w:p>
    <w:p w:rsidR="00704FB5" w:rsidRPr="00704FB5" w:rsidRDefault="00704FB5" w:rsidP="001C7B5D">
      <w:pPr>
        <w:bidi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3.  </w:t>
      </w:r>
      <w:r w:rsidR="00646337">
        <w:rPr>
          <w:rFonts w:cstheme="minorHAnsi"/>
          <w:sz w:val="18"/>
          <w:szCs w:val="18"/>
        </w:rPr>
        <w:t>Abdel-</w:t>
      </w:r>
      <w:proofErr w:type="spellStart"/>
      <w:r w:rsidR="00646337">
        <w:rPr>
          <w:rFonts w:cstheme="minorHAnsi"/>
          <w:sz w:val="18"/>
          <w:szCs w:val="18"/>
        </w:rPr>
        <w:t>Rahman</w:t>
      </w:r>
      <w:proofErr w:type="spellEnd"/>
      <w:r w:rsidR="00646337">
        <w:rPr>
          <w:rFonts w:cstheme="minorHAnsi"/>
          <w:sz w:val="18"/>
          <w:szCs w:val="18"/>
        </w:rPr>
        <w:t xml:space="preserve"> SM, </w:t>
      </w:r>
      <w:proofErr w:type="spellStart"/>
      <w:r w:rsidR="00646337">
        <w:rPr>
          <w:rFonts w:cstheme="minorHAnsi"/>
          <w:sz w:val="18"/>
          <w:szCs w:val="18"/>
        </w:rPr>
        <w:t>Elmaghraby</w:t>
      </w:r>
      <w:proofErr w:type="spellEnd"/>
      <w:r w:rsidR="00646337">
        <w:rPr>
          <w:rFonts w:cstheme="minorHAnsi"/>
          <w:sz w:val="18"/>
          <w:szCs w:val="18"/>
        </w:rPr>
        <w:t xml:space="preserve"> AM, </w:t>
      </w:r>
      <w:proofErr w:type="spellStart"/>
      <w:r w:rsidR="00646337">
        <w:rPr>
          <w:rFonts w:cstheme="minorHAnsi"/>
          <w:sz w:val="18"/>
          <w:szCs w:val="18"/>
        </w:rPr>
        <w:t>Haggag</w:t>
      </w:r>
      <w:proofErr w:type="spellEnd"/>
      <w:r w:rsidR="00646337">
        <w:rPr>
          <w:rFonts w:cstheme="minorHAnsi"/>
          <w:sz w:val="18"/>
          <w:szCs w:val="18"/>
        </w:rPr>
        <w:t xml:space="preserve"> AS (2015)</w:t>
      </w:r>
      <w:r w:rsidRPr="00704FB5">
        <w:rPr>
          <w:rFonts w:cstheme="minorHAnsi"/>
          <w:sz w:val="18"/>
          <w:szCs w:val="18"/>
        </w:rPr>
        <w:t xml:space="preserve"> Fast and sensitive determination of camel’s and goat's meat and milk using species-specific genetic markers.</w:t>
      </w:r>
      <w:r w:rsidRPr="00704FB5">
        <w:rPr>
          <w:rFonts w:cstheme="minorHAnsi"/>
          <w:color w:val="000000"/>
          <w:sz w:val="18"/>
          <w:szCs w:val="18"/>
        </w:rPr>
        <w:t xml:space="preserve"> Bi</w:t>
      </w:r>
      <w:r w:rsidR="00646337">
        <w:rPr>
          <w:rFonts w:cstheme="minorHAnsi"/>
          <w:color w:val="000000"/>
          <w:sz w:val="18"/>
          <w:szCs w:val="18"/>
        </w:rPr>
        <w:t>otechnology in Animal Husbandry 31:</w:t>
      </w:r>
      <w:r w:rsidRPr="00704FB5">
        <w:rPr>
          <w:rFonts w:cstheme="minorHAnsi"/>
          <w:color w:val="000000"/>
          <w:sz w:val="18"/>
          <w:szCs w:val="18"/>
        </w:rPr>
        <w:t>415-423.</w:t>
      </w:r>
    </w:p>
    <w:p w:rsidR="00704FB5" w:rsidRP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cstheme="minorHAnsi"/>
          <w:caps/>
          <w:sz w:val="18"/>
          <w:szCs w:val="18"/>
        </w:rPr>
      </w:pPr>
    </w:p>
    <w:p w:rsidR="00704FB5" w:rsidRP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>
        <w:rPr>
          <w:rFonts w:cstheme="minorHAnsi"/>
          <w:caps/>
          <w:sz w:val="18"/>
          <w:szCs w:val="18"/>
        </w:rPr>
        <w:t xml:space="preserve">4.  </w:t>
      </w:r>
      <w:r w:rsidRPr="00704FB5">
        <w:rPr>
          <w:rFonts w:cstheme="minorHAnsi"/>
          <w:caps/>
          <w:sz w:val="18"/>
          <w:szCs w:val="18"/>
        </w:rPr>
        <w:t>A</w:t>
      </w:r>
      <w:r w:rsidRPr="00704FB5">
        <w:rPr>
          <w:rFonts w:cstheme="minorHAnsi"/>
          <w:sz w:val="18"/>
          <w:szCs w:val="18"/>
        </w:rPr>
        <w:t>bdel-</w:t>
      </w:r>
      <w:proofErr w:type="spellStart"/>
      <w:r w:rsidRPr="00704FB5">
        <w:rPr>
          <w:rFonts w:cstheme="minorHAnsi"/>
          <w:sz w:val="18"/>
          <w:szCs w:val="18"/>
        </w:rPr>
        <w:t>Rahman</w:t>
      </w:r>
      <w:proofErr w:type="spellEnd"/>
      <w:r w:rsidRPr="00704FB5">
        <w:rPr>
          <w:rFonts w:cstheme="minorHAnsi"/>
          <w:sz w:val="18"/>
          <w:szCs w:val="18"/>
        </w:rPr>
        <w:t xml:space="preserve"> </w:t>
      </w:r>
      <w:r w:rsidR="00646337">
        <w:rPr>
          <w:rFonts w:cstheme="minorHAnsi"/>
          <w:caps/>
          <w:sz w:val="18"/>
          <w:szCs w:val="18"/>
        </w:rPr>
        <w:t>SM</w:t>
      </w:r>
      <w:r w:rsidRPr="00704FB5">
        <w:rPr>
          <w:rFonts w:cstheme="minorHAnsi"/>
          <w:caps/>
          <w:sz w:val="18"/>
          <w:szCs w:val="18"/>
        </w:rPr>
        <w:t>, E</w:t>
      </w:r>
      <w:r w:rsidRPr="00704FB5">
        <w:rPr>
          <w:rFonts w:cstheme="minorHAnsi"/>
          <w:sz w:val="18"/>
          <w:szCs w:val="18"/>
        </w:rPr>
        <w:t>l-</w:t>
      </w:r>
      <w:proofErr w:type="spellStart"/>
      <w:r w:rsidRPr="00704FB5">
        <w:rPr>
          <w:rFonts w:cstheme="minorHAnsi"/>
          <w:sz w:val="18"/>
          <w:szCs w:val="18"/>
        </w:rPr>
        <w:t>Saadani</w:t>
      </w:r>
      <w:proofErr w:type="spellEnd"/>
      <w:r w:rsidRPr="00704FB5">
        <w:rPr>
          <w:rFonts w:cstheme="minorHAnsi"/>
          <w:sz w:val="18"/>
          <w:szCs w:val="18"/>
        </w:rPr>
        <w:t xml:space="preserve"> </w:t>
      </w:r>
      <w:r w:rsidR="00646337">
        <w:rPr>
          <w:rFonts w:cstheme="minorHAnsi"/>
          <w:caps/>
          <w:sz w:val="18"/>
          <w:szCs w:val="18"/>
        </w:rPr>
        <w:t>MA</w:t>
      </w:r>
      <w:r w:rsidRPr="00704FB5">
        <w:rPr>
          <w:rFonts w:cstheme="minorHAnsi"/>
          <w:caps/>
          <w:sz w:val="18"/>
          <w:szCs w:val="18"/>
        </w:rPr>
        <w:t xml:space="preserve">, </w:t>
      </w:r>
      <w:proofErr w:type="spellStart"/>
      <w:r w:rsidRPr="00704FB5">
        <w:rPr>
          <w:rFonts w:cstheme="minorHAnsi"/>
          <w:caps/>
          <w:sz w:val="18"/>
          <w:szCs w:val="18"/>
        </w:rPr>
        <w:t>A</w:t>
      </w:r>
      <w:r w:rsidRPr="00704FB5">
        <w:rPr>
          <w:rFonts w:cstheme="minorHAnsi"/>
          <w:sz w:val="18"/>
          <w:szCs w:val="18"/>
        </w:rPr>
        <w:t>shry</w:t>
      </w:r>
      <w:proofErr w:type="spellEnd"/>
      <w:r w:rsidR="00646337">
        <w:rPr>
          <w:rFonts w:cstheme="minorHAnsi"/>
          <w:caps/>
          <w:sz w:val="18"/>
          <w:szCs w:val="18"/>
        </w:rPr>
        <w:t xml:space="preserve"> KM</w:t>
      </w:r>
      <w:r w:rsidRPr="00704FB5">
        <w:rPr>
          <w:rFonts w:cstheme="minorHAnsi"/>
          <w:caps/>
          <w:sz w:val="18"/>
          <w:szCs w:val="18"/>
        </w:rPr>
        <w:t xml:space="preserve">, </w:t>
      </w:r>
      <w:proofErr w:type="spellStart"/>
      <w:r w:rsidRPr="00704FB5">
        <w:rPr>
          <w:rFonts w:cstheme="minorHAnsi"/>
          <w:caps/>
          <w:sz w:val="18"/>
          <w:szCs w:val="18"/>
        </w:rPr>
        <w:t>H</w:t>
      </w:r>
      <w:r w:rsidRPr="00704FB5">
        <w:rPr>
          <w:rFonts w:cstheme="minorHAnsi"/>
          <w:sz w:val="18"/>
          <w:szCs w:val="18"/>
        </w:rPr>
        <w:t>aggag</w:t>
      </w:r>
      <w:proofErr w:type="spellEnd"/>
      <w:r w:rsidR="00646337">
        <w:rPr>
          <w:rFonts w:cstheme="minorHAnsi"/>
          <w:caps/>
          <w:sz w:val="18"/>
          <w:szCs w:val="18"/>
        </w:rPr>
        <w:t xml:space="preserve"> A</w:t>
      </w:r>
      <w:r w:rsidRPr="00704FB5">
        <w:rPr>
          <w:rFonts w:cstheme="minorHAnsi"/>
          <w:caps/>
          <w:sz w:val="18"/>
          <w:szCs w:val="18"/>
        </w:rPr>
        <w:t>S</w:t>
      </w:r>
      <w:r w:rsidR="00646337">
        <w:rPr>
          <w:rFonts w:cstheme="minorHAnsi"/>
          <w:sz w:val="18"/>
          <w:szCs w:val="18"/>
        </w:rPr>
        <w:t xml:space="preserve"> (2009)</w:t>
      </w:r>
      <w:r w:rsidRPr="00704FB5">
        <w:rPr>
          <w:rFonts w:cstheme="minorHAnsi"/>
          <w:sz w:val="18"/>
          <w:szCs w:val="18"/>
        </w:rPr>
        <w:t xml:space="preserve"> Detection of adulteration and identification of cat’s, dog’s, donkey’s and horse’s meat using species-specific PCR and PCR-RFLP techniques. Australian Journa</w:t>
      </w:r>
      <w:r w:rsidR="00646337">
        <w:rPr>
          <w:rFonts w:cstheme="minorHAnsi"/>
          <w:sz w:val="18"/>
          <w:szCs w:val="18"/>
        </w:rPr>
        <w:t>l of Basic and Applied Sciences 3:</w:t>
      </w:r>
      <w:r w:rsidRPr="00704FB5">
        <w:rPr>
          <w:rFonts w:cstheme="minorHAnsi"/>
          <w:sz w:val="18"/>
          <w:szCs w:val="18"/>
        </w:rPr>
        <w:t>1716-1719.</w:t>
      </w:r>
    </w:p>
    <w:p w:rsidR="00704FB5" w:rsidRPr="00704FB5" w:rsidRDefault="00704FB5" w:rsidP="001C7B5D">
      <w:pPr>
        <w:bidi w:val="0"/>
        <w:spacing w:after="0" w:line="240" w:lineRule="auto"/>
        <w:jc w:val="both"/>
        <w:rPr>
          <w:rFonts w:cstheme="minorHAnsi"/>
          <w:caps/>
          <w:sz w:val="18"/>
          <w:szCs w:val="18"/>
        </w:rPr>
      </w:pPr>
    </w:p>
    <w:p w:rsidR="00704FB5" w:rsidRDefault="00704FB5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>
        <w:rPr>
          <w:rFonts w:cstheme="minorHAnsi"/>
          <w:caps/>
          <w:sz w:val="18"/>
          <w:szCs w:val="18"/>
        </w:rPr>
        <w:t xml:space="preserve">5.  </w:t>
      </w:r>
      <w:r w:rsidRPr="00704FB5">
        <w:rPr>
          <w:rFonts w:cstheme="minorHAnsi"/>
          <w:caps/>
          <w:sz w:val="18"/>
          <w:szCs w:val="18"/>
        </w:rPr>
        <w:t>A</w:t>
      </w:r>
      <w:r w:rsidRPr="00704FB5">
        <w:rPr>
          <w:rFonts w:cstheme="minorHAnsi"/>
          <w:sz w:val="18"/>
          <w:szCs w:val="18"/>
        </w:rPr>
        <w:t>hmed</w:t>
      </w:r>
      <w:r w:rsidR="00646337">
        <w:rPr>
          <w:rFonts w:cstheme="minorHAnsi"/>
          <w:caps/>
          <w:sz w:val="18"/>
          <w:szCs w:val="18"/>
        </w:rPr>
        <w:t xml:space="preserve"> MMM</w:t>
      </w:r>
      <w:r w:rsidRPr="00704FB5">
        <w:rPr>
          <w:rFonts w:cstheme="minorHAnsi"/>
          <w:caps/>
          <w:sz w:val="18"/>
          <w:szCs w:val="18"/>
        </w:rPr>
        <w:t>, A</w:t>
      </w:r>
      <w:r w:rsidRPr="00704FB5">
        <w:rPr>
          <w:rFonts w:cstheme="minorHAnsi"/>
          <w:sz w:val="18"/>
          <w:szCs w:val="18"/>
        </w:rPr>
        <w:t>bdel-</w:t>
      </w:r>
      <w:proofErr w:type="spellStart"/>
      <w:r w:rsidRPr="00704FB5">
        <w:rPr>
          <w:rFonts w:cstheme="minorHAnsi"/>
          <w:sz w:val="18"/>
          <w:szCs w:val="18"/>
        </w:rPr>
        <w:t>Rahman</w:t>
      </w:r>
      <w:proofErr w:type="spellEnd"/>
      <w:r w:rsidRPr="00704FB5">
        <w:rPr>
          <w:rFonts w:cstheme="minorHAnsi"/>
          <w:sz w:val="18"/>
          <w:szCs w:val="18"/>
        </w:rPr>
        <w:t xml:space="preserve"> </w:t>
      </w:r>
      <w:r w:rsidR="00646337">
        <w:rPr>
          <w:rFonts w:cstheme="minorHAnsi"/>
          <w:caps/>
          <w:sz w:val="18"/>
          <w:szCs w:val="18"/>
        </w:rPr>
        <w:t>SM</w:t>
      </w:r>
      <w:r w:rsidRPr="00704FB5">
        <w:rPr>
          <w:rFonts w:cstheme="minorHAnsi"/>
          <w:caps/>
          <w:sz w:val="18"/>
          <w:szCs w:val="18"/>
        </w:rPr>
        <w:t>, E</w:t>
      </w:r>
      <w:r w:rsidRPr="00704FB5">
        <w:rPr>
          <w:rFonts w:cstheme="minorHAnsi"/>
          <w:sz w:val="18"/>
          <w:szCs w:val="18"/>
        </w:rPr>
        <w:t>l-</w:t>
      </w:r>
      <w:proofErr w:type="spellStart"/>
      <w:r w:rsidRPr="00704FB5">
        <w:rPr>
          <w:rFonts w:cstheme="minorHAnsi"/>
          <w:sz w:val="18"/>
          <w:szCs w:val="18"/>
        </w:rPr>
        <w:t>Hanafy</w:t>
      </w:r>
      <w:proofErr w:type="spellEnd"/>
      <w:r w:rsidRPr="00704FB5">
        <w:rPr>
          <w:rFonts w:cstheme="minorHAnsi"/>
          <w:sz w:val="18"/>
          <w:szCs w:val="18"/>
        </w:rPr>
        <w:t xml:space="preserve"> </w:t>
      </w:r>
      <w:r w:rsidR="00646337">
        <w:rPr>
          <w:rFonts w:cstheme="minorHAnsi"/>
          <w:caps/>
          <w:sz w:val="18"/>
          <w:szCs w:val="18"/>
        </w:rPr>
        <w:t>A</w:t>
      </w:r>
      <w:r w:rsidRPr="00704FB5">
        <w:rPr>
          <w:rFonts w:cstheme="minorHAnsi"/>
          <w:caps/>
          <w:sz w:val="18"/>
          <w:szCs w:val="18"/>
        </w:rPr>
        <w:t>A</w:t>
      </w:r>
      <w:r w:rsidR="00646337">
        <w:rPr>
          <w:rFonts w:cstheme="minorHAnsi"/>
          <w:sz w:val="18"/>
          <w:szCs w:val="18"/>
        </w:rPr>
        <w:t xml:space="preserve"> (2007)</w:t>
      </w:r>
      <w:r w:rsidRPr="00704FB5">
        <w:rPr>
          <w:rFonts w:cstheme="minorHAnsi"/>
          <w:sz w:val="18"/>
          <w:szCs w:val="18"/>
        </w:rPr>
        <w:t xml:space="preserve"> Application of species-specific polymerase chain</w:t>
      </w:r>
      <w:r>
        <w:rPr>
          <w:rFonts w:cstheme="minorHAnsi"/>
          <w:sz w:val="18"/>
          <w:szCs w:val="18"/>
        </w:rPr>
        <w:t xml:space="preserve"> </w:t>
      </w:r>
      <w:r w:rsidRPr="00704FB5">
        <w:rPr>
          <w:rFonts w:cstheme="minorHAnsi"/>
          <w:sz w:val="18"/>
          <w:szCs w:val="18"/>
        </w:rPr>
        <w:t>reaction (PCR) for different meat specie</w:t>
      </w:r>
      <w:r w:rsidR="00646337">
        <w:rPr>
          <w:rFonts w:cstheme="minorHAnsi"/>
          <w:sz w:val="18"/>
          <w:szCs w:val="18"/>
        </w:rPr>
        <w:t>s authentication. Biotechnology 6:</w:t>
      </w:r>
      <w:r w:rsidRPr="00704FB5">
        <w:rPr>
          <w:rFonts w:cstheme="minorHAnsi"/>
          <w:sz w:val="18"/>
          <w:szCs w:val="18"/>
        </w:rPr>
        <w:t>426-430.</w:t>
      </w:r>
    </w:p>
    <w:p w:rsidR="00610F48" w:rsidRDefault="00610F48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  <w:sectPr w:rsidR="00610F48" w:rsidSect="001C7B5D">
          <w:type w:val="continuous"/>
          <w:pgSz w:w="11906" w:h="16838"/>
          <w:pgMar w:top="720" w:right="720" w:bottom="720" w:left="720" w:header="708" w:footer="708" w:gutter="0"/>
          <w:cols w:num="2" w:space="709"/>
          <w:rtlGutter/>
          <w:docGrid w:linePitch="360"/>
        </w:sectPr>
      </w:pPr>
    </w:p>
    <w:p w:rsidR="00610F48" w:rsidRDefault="00610F48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</w:p>
    <w:p w:rsidR="002D1CA0" w:rsidRDefault="002D1CA0" w:rsidP="002D1CA0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ascii="Calibri"/>
          <w:noProof/>
          <w:sz w:val="4"/>
          <w:lang w:val="en-IN" w:eastAsia="en-IN"/>
        </w:rPr>
      </w:pPr>
    </w:p>
    <w:p w:rsidR="002D1CA0" w:rsidRDefault="002D1CA0" w:rsidP="002D1CA0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ascii="Calibri"/>
          <w:noProof/>
          <w:sz w:val="4"/>
          <w:lang w:val="en-IN" w:eastAsia="en-IN"/>
        </w:rPr>
      </w:pPr>
    </w:p>
    <w:p w:rsidR="002D1CA0" w:rsidRDefault="002D1CA0" w:rsidP="002D1CA0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ascii="Calibri"/>
          <w:noProof/>
          <w:sz w:val="4"/>
          <w:lang w:val="en-IN" w:eastAsia="en-IN"/>
        </w:rPr>
      </w:pPr>
    </w:p>
    <w:p w:rsidR="002D1CA0" w:rsidRDefault="002D1CA0" w:rsidP="002D1CA0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ascii="Calibri"/>
          <w:noProof/>
          <w:sz w:val="4"/>
          <w:lang w:val="en-IN" w:eastAsia="en-IN"/>
        </w:rPr>
      </w:pPr>
    </w:p>
    <w:p w:rsidR="00610F48" w:rsidRDefault="00610F48" w:rsidP="00C828C1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>
        <w:rPr>
          <w:rFonts w:ascii="Calibri"/>
          <w:noProof/>
          <w:sz w:val="4"/>
          <w:lang w:val="en-IN" w:eastAsia="en-IN"/>
        </w:rPr>
        <w:t xml:space="preserve">                                                                                                     </w:t>
      </w:r>
      <w:r w:rsidRPr="00CC71F0">
        <w:rPr>
          <w:rFonts w:ascii="Calibri"/>
          <w:noProof/>
          <w:sz w:val="4"/>
          <w:lang w:val="en-IN" w:eastAsia="en-IN"/>
        </w:rPr>
      </w:r>
      <w:r w:rsidRPr="00CC71F0">
        <w:rPr>
          <w:rFonts w:ascii="Calibri"/>
          <w:noProof/>
          <w:sz w:val="4"/>
          <w:lang w:val="en-IN" w:eastAsia="en-IN"/>
        </w:rPr>
        <w:pict>
          <v:group id="Group 4" o:spid="_x0000_s1034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35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610F48" w:rsidRDefault="00610F48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</w:t>
      </w:r>
    </w:p>
    <w:p w:rsidR="00610F48" w:rsidRDefault="00610F48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  <w:r>
        <w:rPr>
          <w:rFonts w:ascii="Calibri"/>
          <w:noProof/>
          <w:sz w:val="4"/>
          <w:lang w:val="en-IN" w:eastAsia="en-IN"/>
        </w:rPr>
        <w:t xml:space="preserve">                                                                                                    </w:t>
      </w:r>
    </w:p>
    <w:p w:rsidR="00610F48" w:rsidRPr="00704FB5" w:rsidRDefault="00610F48" w:rsidP="001C7B5D">
      <w:pPr>
        <w:autoSpaceDE w:val="0"/>
        <w:autoSpaceDN w:val="0"/>
        <w:bidi w:val="0"/>
        <w:adjustRightInd w:val="0"/>
        <w:spacing w:after="0" w:line="240" w:lineRule="auto"/>
        <w:ind w:left="284" w:hanging="284"/>
        <w:contextualSpacing/>
        <w:jc w:val="both"/>
        <w:rPr>
          <w:rFonts w:cstheme="minorHAnsi"/>
          <w:sz w:val="18"/>
          <w:szCs w:val="18"/>
        </w:rPr>
      </w:pPr>
    </w:p>
    <w:p w:rsidR="00704FB5" w:rsidRDefault="00704FB5" w:rsidP="001C7B5D">
      <w:pPr>
        <w:bidi w:val="0"/>
        <w:spacing w:after="0" w:line="240" w:lineRule="auto"/>
        <w:rPr>
          <w:rFonts w:ascii="Tw Cen MT" w:hAnsi="Tw Cen MT" w:cs="Arial"/>
          <w:sz w:val="18"/>
          <w:szCs w:val="18"/>
        </w:rPr>
      </w:pPr>
    </w:p>
    <w:p w:rsidR="00646337" w:rsidRDefault="00646337" w:rsidP="001C7B5D">
      <w:pPr>
        <w:bidi w:val="0"/>
        <w:spacing w:after="0" w:line="240" w:lineRule="auto"/>
        <w:rPr>
          <w:rFonts w:asciiTheme="minorBidi" w:hAnsiTheme="minorBidi"/>
          <w:b/>
          <w:bCs/>
          <w:color w:val="E36C0A" w:themeColor="accent6" w:themeShade="BF"/>
        </w:rPr>
      </w:pPr>
      <w:r>
        <w:rPr>
          <w:rFonts w:asciiTheme="minorBidi" w:hAnsiTheme="minorBidi"/>
          <w:b/>
          <w:bCs/>
          <w:noProof/>
          <w:color w:val="E36C0A" w:themeColor="accent6" w:themeShade="B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-372110</wp:posOffset>
            </wp:positionV>
            <wp:extent cx="928370" cy="1155065"/>
            <wp:effectExtent l="57150" t="38100" r="62230" b="26035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812" b="1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11550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646337" w:rsidRDefault="00646337" w:rsidP="001C7B5D">
      <w:pPr>
        <w:bidi w:val="0"/>
        <w:spacing w:after="0" w:line="240" w:lineRule="auto"/>
        <w:rPr>
          <w:rFonts w:asciiTheme="minorBidi" w:hAnsiTheme="minorBidi"/>
          <w:b/>
          <w:bCs/>
          <w:color w:val="E36C0A" w:themeColor="accent6" w:themeShade="BF"/>
        </w:rPr>
      </w:pPr>
    </w:p>
    <w:p w:rsidR="00C828C1" w:rsidRDefault="00C828C1" w:rsidP="001C7B5D">
      <w:pPr>
        <w:bidi w:val="0"/>
        <w:spacing w:after="0" w:line="240" w:lineRule="auto"/>
        <w:rPr>
          <w:rFonts w:asciiTheme="minorBidi" w:hAnsiTheme="minorBidi"/>
          <w:b/>
          <w:bCs/>
          <w:color w:val="E36C0A" w:themeColor="accent6" w:themeShade="BF"/>
        </w:rPr>
      </w:pPr>
    </w:p>
    <w:p w:rsidR="00C828C1" w:rsidRDefault="00C828C1" w:rsidP="00C828C1">
      <w:pPr>
        <w:bidi w:val="0"/>
        <w:spacing w:after="0" w:line="240" w:lineRule="auto"/>
        <w:rPr>
          <w:rFonts w:asciiTheme="minorBidi" w:hAnsiTheme="minorBidi"/>
          <w:b/>
          <w:bCs/>
          <w:color w:val="E36C0A" w:themeColor="accent6" w:themeShade="BF"/>
        </w:rPr>
      </w:pPr>
    </w:p>
    <w:p w:rsidR="00704FB5" w:rsidRDefault="00704FB5" w:rsidP="00C828C1">
      <w:pPr>
        <w:bidi w:val="0"/>
        <w:spacing w:after="0" w:line="240" w:lineRule="auto"/>
        <w:rPr>
          <w:rFonts w:asciiTheme="minorBidi" w:hAnsiTheme="minorBidi"/>
          <w:b/>
          <w:bCs/>
          <w:color w:val="E36C0A" w:themeColor="accent6" w:themeShade="BF"/>
        </w:rPr>
      </w:pPr>
      <w:r w:rsidRPr="00704FB5">
        <w:rPr>
          <w:rFonts w:asciiTheme="minorBidi" w:hAnsiTheme="minorBidi"/>
          <w:b/>
          <w:bCs/>
          <w:color w:val="E36C0A" w:themeColor="accent6" w:themeShade="BF"/>
        </w:rPr>
        <w:t>Biography</w:t>
      </w:r>
    </w:p>
    <w:p w:rsidR="00C828C1" w:rsidRDefault="00C828C1" w:rsidP="001C7B5D">
      <w:pPr>
        <w:bidi w:val="0"/>
        <w:spacing w:after="0" w:line="240" w:lineRule="auto"/>
        <w:jc w:val="both"/>
        <w:rPr>
          <w:rFonts w:asciiTheme="minorBidi" w:hAnsiTheme="minorBidi"/>
          <w:sz w:val="14"/>
          <w:szCs w:val="14"/>
        </w:rPr>
      </w:pPr>
    </w:p>
    <w:p w:rsidR="005F0F0C" w:rsidRDefault="00704FB5" w:rsidP="00C828C1">
      <w:pPr>
        <w:bidi w:val="0"/>
        <w:spacing w:after="0" w:line="240" w:lineRule="auto"/>
        <w:jc w:val="both"/>
        <w:rPr>
          <w:rFonts w:asciiTheme="minorBidi" w:hAnsiTheme="minorBidi"/>
          <w:sz w:val="14"/>
          <w:szCs w:val="14"/>
          <w:lang w:eastAsia="de-DE"/>
        </w:rPr>
      </w:pPr>
      <w:r w:rsidRPr="00646337">
        <w:rPr>
          <w:rFonts w:asciiTheme="minorBidi" w:hAnsiTheme="minorBidi"/>
          <w:sz w:val="14"/>
          <w:szCs w:val="14"/>
        </w:rPr>
        <w:t xml:space="preserve">Dr. </w:t>
      </w:r>
      <w:proofErr w:type="spellStart"/>
      <w:r w:rsidRPr="00646337">
        <w:rPr>
          <w:rFonts w:asciiTheme="minorBidi" w:hAnsiTheme="minorBidi"/>
          <w:sz w:val="14"/>
          <w:szCs w:val="14"/>
        </w:rPr>
        <w:t>Salah</w:t>
      </w:r>
      <w:proofErr w:type="spellEnd"/>
      <w:r w:rsidRPr="00646337">
        <w:rPr>
          <w:rFonts w:asciiTheme="minorBidi" w:hAnsiTheme="minorBidi"/>
          <w:sz w:val="14"/>
          <w:szCs w:val="14"/>
        </w:rPr>
        <w:t xml:space="preserve"> Abdel-</w:t>
      </w:r>
      <w:proofErr w:type="spellStart"/>
      <w:r w:rsidRPr="00646337">
        <w:rPr>
          <w:rFonts w:asciiTheme="minorBidi" w:hAnsiTheme="minorBidi"/>
          <w:sz w:val="14"/>
          <w:szCs w:val="14"/>
        </w:rPr>
        <w:t>Rahman</w:t>
      </w:r>
      <w:proofErr w:type="spellEnd"/>
      <w:r w:rsidRPr="00646337">
        <w:rPr>
          <w:rFonts w:asciiTheme="minorBidi" w:hAnsiTheme="minorBidi"/>
          <w:sz w:val="14"/>
          <w:szCs w:val="14"/>
        </w:rPr>
        <w:t xml:space="preserve"> is </w:t>
      </w:r>
      <w:r w:rsidR="00D870F8" w:rsidRPr="00646337">
        <w:rPr>
          <w:rFonts w:asciiTheme="minorBidi" w:hAnsiTheme="minorBidi"/>
          <w:sz w:val="14"/>
          <w:szCs w:val="14"/>
        </w:rPr>
        <w:t xml:space="preserve">a Professor of molecular genetics at </w:t>
      </w:r>
      <w:r w:rsidR="00F75583" w:rsidRPr="00646337">
        <w:rPr>
          <w:rFonts w:asciiTheme="minorBidi" w:hAnsiTheme="minorBidi"/>
          <w:sz w:val="14"/>
          <w:szCs w:val="14"/>
        </w:rPr>
        <w:t xml:space="preserve">Department of Nucleic Acid Research Genetic Engineering and Biotechnology Research Institute City of Scientific Research and Technological Applications Alexandria, Egypt. </w:t>
      </w:r>
      <w:r w:rsidR="00F75583" w:rsidRPr="00646337">
        <w:rPr>
          <w:rFonts w:asciiTheme="minorBidi" w:hAnsiTheme="minorBidi"/>
          <w:sz w:val="14"/>
          <w:szCs w:val="14"/>
          <w:lang w:eastAsia="de-DE"/>
        </w:rPr>
        <w:t>PhD in 2003, Department of Molecular Animal Breeding, Institute of An</w:t>
      </w:r>
      <w:r w:rsidR="00F75583" w:rsidRPr="00646337">
        <w:rPr>
          <w:rFonts w:asciiTheme="minorBidi" w:hAnsiTheme="minorBidi"/>
          <w:sz w:val="14"/>
          <w:szCs w:val="14"/>
          <w:lang w:val="de-DE" w:eastAsia="de-DE"/>
        </w:rPr>
        <w:t>imal Science, Faculty of Agriculture and Horticulture, Humboldt</w:t>
      </w:r>
      <w:r w:rsidR="00F75583" w:rsidRPr="00646337">
        <w:rPr>
          <w:rFonts w:asciiTheme="minorBidi" w:hAnsiTheme="minorBidi"/>
          <w:sz w:val="14"/>
          <w:szCs w:val="14"/>
          <w:lang w:eastAsia="de-DE"/>
        </w:rPr>
        <w:t xml:space="preserve"> </w:t>
      </w:r>
      <w:r w:rsidR="00F75583" w:rsidRPr="00646337">
        <w:rPr>
          <w:rFonts w:asciiTheme="minorBidi" w:hAnsiTheme="minorBidi"/>
          <w:sz w:val="14"/>
          <w:szCs w:val="14"/>
          <w:lang w:val="de-DE" w:eastAsia="de-DE"/>
        </w:rPr>
        <w:t xml:space="preserve">University, Berlin, Germany. Dr. Salah has </w:t>
      </w:r>
      <w:r w:rsidR="00646337" w:rsidRPr="00646337">
        <w:rPr>
          <w:rFonts w:asciiTheme="minorBidi" w:hAnsiTheme="minorBidi"/>
          <w:sz w:val="14"/>
          <w:szCs w:val="14"/>
        </w:rPr>
        <w:t>an expertise in</w:t>
      </w:r>
      <w:r w:rsidR="00646337" w:rsidRPr="00646337">
        <w:rPr>
          <w:rFonts w:asciiTheme="minorBidi" w:hAnsiTheme="minorBidi"/>
          <w:sz w:val="14"/>
          <w:szCs w:val="14"/>
          <w:lang w:eastAsia="de-DE"/>
        </w:rPr>
        <w:t xml:space="preserve"> Mapping of quantitative trait loci (QTL) affecting production traits on different chromosomes in farm animals using microsatellite markers. </w:t>
      </w:r>
      <w:proofErr w:type="gramStart"/>
      <w:r w:rsidR="00646337" w:rsidRPr="00646337">
        <w:rPr>
          <w:rFonts w:asciiTheme="minorBidi" w:hAnsiTheme="minorBidi"/>
          <w:sz w:val="14"/>
          <w:szCs w:val="14"/>
          <w:lang w:eastAsia="de-DE"/>
        </w:rPr>
        <w:t>Improvement of quantitative production traits (meat, milk, fertility, wool…etc) in farm animals using marker-assisted selection (MAS).</w:t>
      </w:r>
      <w:proofErr w:type="gramEnd"/>
      <w:r w:rsidR="00646337" w:rsidRPr="00646337">
        <w:rPr>
          <w:rFonts w:asciiTheme="minorBidi" w:hAnsiTheme="minorBidi"/>
          <w:sz w:val="14"/>
          <w:szCs w:val="14"/>
          <w:lang w:eastAsia="de-DE"/>
        </w:rPr>
        <w:t xml:space="preserve"> Detection of adulteration and identification of meat and milk plus genetically modified organisms (GMOs) using molecular genetics techniques. </w:t>
      </w:r>
      <w:proofErr w:type="gramStart"/>
      <w:r w:rsidR="00646337" w:rsidRPr="00646337">
        <w:rPr>
          <w:rFonts w:asciiTheme="minorBidi" w:hAnsiTheme="minorBidi"/>
          <w:sz w:val="14"/>
          <w:szCs w:val="14"/>
          <w:lang w:eastAsia="de-DE"/>
        </w:rPr>
        <w:t>DNA fingerprinting and national animals and plants genetic sources preservation.</w:t>
      </w:r>
      <w:proofErr w:type="gramEnd"/>
      <w:r w:rsidR="00646337" w:rsidRPr="00646337">
        <w:rPr>
          <w:rFonts w:asciiTheme="minorBidi" w:hAnsiTheme="minorBidi"/>
          <w:sz w:val="14"/>
          <w:szCs w:val="14"/>
          <w:lang w:eastAsia="de-DE"/>
        </w:rPr>
        <w:t xml:space="preserve"> </w:t>
      </w:r>
    </w:p>
    <w:p w:rsidR="005F0F0C" w:rsidRDefault="005F0F0C" w:rsidP="001C7B5D">
      <w:pPr>
        <w:bidi w:val="0"/>
        <w:spacing w:after="0" w:line="240" w:lineRule="auto"/>
        <w:jc w:val="both"/>
        <w:rPr>
          <w:rFonts w:asciiTheme="minorBidi" w:hAnsiTheme="minorBidi"/>
          <w:sz w:val="14"/>
          <w:szCs w:val="14"/>
          <w:lang w:eastAsia="de-DE"/>
        </w:rPr>
      </w:pPr>
    </w:p>
    <w:p w:rsidR="00704FB5" w:rsidRPr="00704FB5" w:rsidRDefault="005F0F0C" w:rsidP="002D1CA0">
      <w:pPr>
        <w:bidi w:val="0"/>
        <w:spacing w:after="0" w:line="240" w:lineRule="auto"/>
        <w:jc w:val="center"/>
        <w:rPr>
          <w:rFonts w:asciiTheme="minorBidi" w:hAnsiTheme="minorBidi"/>
        </w:rPr>
      </w:pPr>
      <w:r w:rsidRPr="005F0F0C">
        <w:rPr>
          <w:rFonts w:asciiTheme="minorBidi" w:hAnsiTheme="minorBidi"/>
          <w:sz w:val="14"/>
          <w:szCs w:val="14"/>
          <w:lang w:eastAsia="de-DE"/>
        </w:rPr>
        <w:t xml:space="preserve">Email: </w:t>
      </w:r>
      <w:hyperlink r:id="rId6" w:history="1">
        <w:r w:rsidRPr="005F0F0C">
          <w:rPr>
            <w:rStyle w:val="Hyperlink"/>
            <w:rFonts w:asciiTheme="minorBidi" w:hAnsiTheme="minorBidi"/>
            <w:sz w:val="14"/>
            <w:szCs w:val="14"/>
            <w:lang w:eastAsia="de-DE"/>
          </w:rPr>
          <w:t>salahmaa@gmail.com</w:t>
        </w:r>
      </w:hyperlink>
      <w:r w:rsidRPr="005F0F0C">
        <w:rPr>
          <w:rFonts w:asciiTheme="minorBidi" w:hAnsiTheme="minorBidi"/>
          <w:sz w:val="14"/>
          <w:szCs w:val="14"/>
          <w:lang w:eastAsia="de-DE"/>
        </w:rPr>
        <w:tab/>
        <w:t xml:space="preserve">Contact No: </w:t>
      </w:r>
      <w:r w:rsidRPr="005F0F0C">
        <w:rPr>
          <w:rFonts w:asciiTheme="minorBidi" w:hAnsiTheme="minorBidi"/>
          <w:color w:val="0070C0"/>
          <w:sz w:val="14"/>
          <w:szCs w:val="14"/>
          <w:lang w:eastAsia="de-DE"/>
        </w:rPr>
        <w:t>00201112727468</w:t>
      </w:r>
      <w:r w:rsidR="00704FB5" w:rsidRPr="00704FB5">
        <w:rPr>
          <w:rFonts w:asciiTheme="minorBidi" w:hAnsiTheme="minorBidi"/>
        </w:rPr>
        <w:t xml:space="preserve"> </w:t>
      </w:r>
    </w:p>
    <w:sectPr w:rsidR="00704FB5" w:rsidRPr="00704FB5" w:rsidSect="00610F48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dvEPSTI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F57A8"/>
    <w:rsid w:val="001C7B5D"/>
    <w:rsid w:val="002D1CA0"/>
    <w:rsid w:val="002F57A8"/>
    <w:rsid w:val="00500C40"/>
    <w:rsid w:val="005F0F0C"/>
    <w:rsid w:val="00603F87"/>
    <w:rsid w:val="00610F48"/>
    <w:rsid w:val="006230D2"/>
    <w:rsid w:val="00646337"/>
    <w:rsid w:val="00704FB5"/>
    <w:rsid w:val="00735452"/>
    <w:rsid w:val="007420C2"/>
    <w:rsid w:val="007C44BF"/>
    <w:rsid w:val="00B56481"/>
    <w:rsid w:val="00C44F64"/>
    <w:rsid w:val="00C828C1"/>
    <w:rsid w:val="00CA20D8"/>
    <w:rsid w:val="00D870F8"/>
    <w:rsid w:val="00F47B0D"/>
    <w:rsid w:val="00F75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7A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2F57A8"/>
  </w:style>
  <w:style w:type="character" w:customStyle="1" w:styleId="i3">
    <w:name w:val="i3"/>
    <w:basedOn w:val="DefaultParagraphFont"/>
    <w:rsid w:val="002F57A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F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lahmaa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GIGABYTE_01154062352</dc:creator>
  <cp:lastModifiedBy>GIGABYTE_01154062352</cp:lastModifiedBy>
  <cp:revision>8</cp:revision>
  <dcterms:created xsi:type="dcterms:W3CDTF">2017-04-27T19:46:00Z</dcterms:created>
  <dcterms:modified xsi:type="dcterms:W3CDTF">2017-04-27T20:10:00Z</dcterms:modified>
</cp:coreProperties>
</file>