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572" w:rsidRPr="00136572" w:rsidRDefault="00136572" w:rsidP="00136572">
      <w:pPr>
        <w:pStyle w:val="Ttulo1"/>
        <w:spacing w:before="170"/>
        <w:rPr>
          <w:color w:val="337AB7"/>
        </w:rPr>
      </w:pPr>
      <w:r w:rsidRPr="00136572">
        <w:rPr>
          <w:color w:val="337AB7"/>
        </w:rPr>
        <w:t xml:space="preserve">Soil contamination and its effects on </w:t>
      </w:r>
      <w:proofErr w:type="spellStart"/>
      <w:r w:rsidRPr="00136572">
        <w:rPr>
          <w:color w:val="337AB7"/>
        </w:rPr>
        <w:t>roselle</w:t>
      </w:r>
      <w:proofErr w:type="spellEnd"/>
      <w:r w:rsidRPr="00136572">
        <w:rPr>
          <w:color w:val="337AB7"/>
        </w:rPr>
        <w:t xml:space="preserve"> (</w:t>
      </w:r>
      <w:r w:rsidRPr="00136572">
        <w:rPr>
          <w:i/>
          <w:iCs/>
          <w:color w:val="337AB7"/>
        </w:rPr>
        <w:t xml:space="preserve">Hibiscus </w:t>
      </w:r>
      <w:proofErr w:type="spellStart"/>
      <w:r w:rsidRPr="00136572">
        <w:rPr>
          <w:i/>
          <w:iCs/>
          <w:color w:val="337AB7"/>
        </w:rPr>
        <w:t>sabdariffa</w:t>
      </w:r>
      <w:proofErr w:type="spellEnd"/>
      <w:r w:rsidRPr="00136572">
        <w:rPr>
          <w:color w:val="337AB7"/>
        </w:rPr>
        <w:t xml:space="preserve">) growth affected by organic matter, and associated with </w:t>
      </w:r>
      <w:proofErr w:type="spellStart"/>
      <w:r w:rsidRPr="00136572">
        <w:rPr>
          <w:i/>
          <w:color w:val="337AB7"/>
        </w:rPr>
        <w:t>Glomus</w:t>
      </w:r>
      <w:proofErr w:type="spellEnd"/>
      <w:r w:rsidRPr="00136572">
        <w:rPr>
          <w:i/>
          <w:color w:val="337AB7"/>
        </w:rPr>
        <w:t xml:space="preserve"> </w:t>
      </w:r>
      <w:proofErr w:type="spellStart"/>
      <w:r w:rsidRPr="00136572">
        <w:rPr>
          <w:i/>
          <w:color w:val="337AB7"/>
        </w:rPr>
        <w:t>intrarradices</w:t>
      </w:r>
      <w:proofErr w:type="spellEnd"/>
    </w:p>
    <w:p w:rsidR="005973B9" w:rsidRDefault="00D75CE3" w:rsidP="00D75CE3">
      <w:pPr>
        <w:pStyle w:val="Textoindependiente"/>
        <w:spacing w:line="198" w:lineRule="exact"/>
        <w:ind w:left="102" w:right="5988"/>
        <w:rPr>
          <w:rFonts w:ascii="Arial"/>
        </w:rPr>
      </w:pPr>
      <w:r>
        <w:rPr>
          <w:rFonts w:ascii="Arial"/>
        </w:rPr>
        <w:t xml:space="preserve">Abdul Khalil </w:t>
      </w:r>
      <w:proofErr w:type="spellStart"/>
      <w:r>
        <w:rPr>
          <w:rFonts w:ascii="Arial"/>
        </w:rPr>
        <w:t>Gardezi</w:t>
      </w:r>
      <w:proofErr w:type="spellEnd"/>
      <w:r w:rsidR="005973B9">
        <w:rPr>
          <w:rFonts w:ascii="Arial"/>
        </w:rPr>
        <w:t xml:space="preserve"> PhD, </w:t>
      </w:r>
      <w:r>
        <w:rPr>
          <w:rFonts w:ascii="Arial"/>
        </w:rPr>
        <w:t>Postgraduate College, Mexico</w:t>
      </w:r>
      <w:r w:rsidR="005973B9">
        <w:rPr>
          <w:rFonts w:ascii="Arial"/>
        </w:rPr>
        <w:t xml:space="preserve"> </w:t>
      </w:r>
      <w:r>
        <w:rPr>
          <w:rFonts w:ascii="Arial"/>
        </w:rPr>
        <w:t>Sergio R. Marquez-Berber</w:t>
      </w:r>
      <w:r w:rsidR="005973B9">
        <w:rPr>
          <w:rFonts w:ascii="Arial"/>
        </w:rPr>
        <w:t xml:space="preserve"> PhD, </w:t>
      </w:r>
      <w:proofErr w:type="spellStart"/>
      <w:r>
        <w:rPr>
          <w:rFonts w:ascii="Arial"/>
        </w:rPr>
        <w:t>Chapingo</w:t>
      </w:r>
      <w:proofErr w:type="spellEnd"/>
      <w:r>
        <w:rPr>
          <w:rFonts w:ascii="Arial"/>
        </w:rPr>
        <w:t xml:space="preserve"> Autonomous University</w:t>
      </w:r>
      <w:r w:rsidR="005973B9">
        <w:rPr>
          <w:rFonts w:ascii="Arial"/>
        </w:rPr>
        <w:t xml:space="preserve">, </w:t>
      </w:r>
      <w:r>
        <w:rPr>
          <w:rFonts w:ascii="Arial"/>
        </w:rPr>
        <w:t>Mexico</w:t>
      </w:r>
    </w:p>
    <w:p w:rsidR="00D75CE3" w:rsidRPr="00D75CE3" w:rsidRDefault="00D75CE3" w:rsidP="00D75CE3">
      <w:pPr>
        <w:pStyle w:val="Textoindependiente"/>
        <w:spacing w:line="198" w:lineRule="exact"/>
        <w:ind w:left="102" w:right="5988"/>
        <w:rPr>
          <w:rFonts w:ascii="Arial"/>
          <w:lang w:val="es-MX"/>
        </w:rPr>
      </w:pPr>
      <w:r w:rsidRPr="00D75CE3">
        <w:rPr>
          <w:rFonts w:ascii="Arial"/>
          <w:lang w:val="es-MX"/>
        </w:rPr>
        <w:t xml:space="preserve">Mario M. </w:t>
      </w:r>
      <w:proofErr w:type="spellStart"/>
      <w:r w:rsidRPr="00D75CE3">
        <w:rPr>
          <w:rFonts w:ascii="Arial"/>
          <w:lang w:val="es-MX"/>
        </w:rPr>
        <w:t>Martinez</w:t>
      </w:r>
      <w:proofErr w:type="spellEnd"/>
      <w:r w:rsidRPr="00D75CE3">
        <w:rPr>
          <w:rFonts w:ascii="Arial"/>
          <w:lang w:val="es-MX"/>
        </w:rPr>
        <w:t xml:space="preserve">-Menes PhD, </w:t>
      </w:r>
      <w:proofErr w:type="spellStart"/>
      <w:r w:rsidRPr="00D75CE3">
        <w:rPr>
          <w:rFonts w:ascii="Arial"/>
          <w:lang w:val="es-MX"/>
        </w:rPr>
        <w:t>Postgraduate</w:t>
      </w:r>
      <w:proofErr w:type="spellEnd"/>
      <w:r w:rsidRPr="00D75CE3">
        <w:rPr>
          <w:rFonts w:ascii="Arial"/>
          <w:lang w:val="es-MX"/>
        </w:rPr>
        <w:t xml:space="preserve"> </w:t>
      </w:r>
      <w:proofErr w:type="spellStart"/>
      <w:r w:rsidRPr="00D75CE3">
        <w:rPr>
          <w:rFonts w:ascii="Arial"/>
          <w:lang w:val="es-MX"/>
        </w:rPr>
        <w:t>College</w:t>
      </w:r>
      <w:proofErr w:type="spellEnd"/>
      <w:r w:rsidRPr="00D75CE3">
        <w:rPr>
          <w:rFonts w:ascii="Arial"/>
          <w:lang w:val="es-MX"/>
        </w:rPr>
        <w:t xml:space="preserve">, </w:t>
      </w:r>
      <w:proofErr w:type="spellStart"/>
      <w:r w:rsidRPr="00D75CE3">
        <w:rPr>
          <w:rFonts w:ascii="Arial"/>
          <w:lang w:val="es-MX"/>
        </w:rPr>
        <w:t>Mexico</w:t>
      </w:r>
      <w:proofErr w:type="spellEnd"/>
    </w:p>
    <w:p w:rsidR="00D75CE3" w:rsidRDefault="00D75CE3" w:rsidP="00D75CE3">
      <w:pPr>
        <w:pStyle w:val="Textoindependiente"/>
        <w:spacing w:line="198" w:lineRule="exact"/>
        <w:ind w:left="102" w:right="5988"/>
        <w:rPr>
          <w:rFonts w:ascii="Arial"/>
        </w:rPr>
      </w:pPr>
      <w:r>
        <w:rPr>
          <w:rFonts w:ascii="Arial"/>
        </w:rPr>
        <w:t>Hector Flores-</w:t>
      </w:r>
      <w:proofErr w:type="spellStart"/>
      <w:r>
        <w:rPr>
          <w:rFonts w:ascii="Arial"/>
        </w:rPr>
        <w:t>Magdaleno</w:t>
      </w:r>
      <w:proofErr w:type="spellEnd"/>
      <w:r>
        <w:rPr>
          <w:rFonts w:ascii="Arial"/>
        </w:rPr>
        <w:t xml:space="preserve"> PhD, Postgraduate College, Mexico</w:t>
      </w:r>
    </w:p>
    <w:p w:rsidR="00D75CE3" w:rsidRDefault="00D75CE3" w:rsidP="00D75CE3">
      <w:pPr>
        <w:pStyle w:val="Textoindependiente"/>
        <w:spacing w:line="198" w:lineRule="exact"/>
        <w:ind w:left="102" w:right="5988"/>
        <w:rPr>
          <w:rFonts w:ascii="Arial"/>
        </w:rPr>
      </w:pPr>
      <w:r>
        <w:rPr>
          <w:rFonts w:ascii="Arial"/>
        </w:rPr>
        <w:t xml:space="preserve">Miguel J. </w:t>
      </w:r>
      <w:proofErr w:type="spellStart"/>
      <w:r>
        <w:rPr>
          <w:rFonts w:ascii="Arial"/>
        </w:rPr>
        <w:t>Escalona</w:t>
      </w:r>
      <w:proofErr w:type="spellEnd"/>
      <w:r>
        <w:rPr>
          <w:rFonts w:ascii="Arial"/>
        </w:rPr>
        <w:t>-Maurice PhD, Postgraduate College, Mexico</w:t>
      </w:r>
    </w:p>
    <w:p w:rsidR="00D75CE3" w:rsidRPr="00D75CE3" w:rsidRDefault="00D75CE3" w:rsidP="00D75CE3">
      <w:pPr>
        <w:pStyle w:val="Textoindependiente"/>
        <w:spacing w:line="198" w:lineRule="exact"/>
        <w:ind w:left="102" w:right="5988"/>
        <w:rPr>
          <w:rFonts w:ascii="Arial"/>
          <w:lang w:val="es-MX"/>
        </w:rPr>
      </w:pPr>
      <w:r w:rsidRPr="00D75CE3">
        <w:rPr>
          <w:rFonts w:ascii="Arial"/>
          <w:lang w:val="es-MX"/>
        </w:rPr>
        <w:t xml:space="preserve">Mario U. </w:t>
      </w:r>
      <w:proofErr w:type="spellStart"/>
      <w:r w:rsidRPr="00D75CE3">
        <w:rPr>
          <w:rFonts w:ascii="Arial"/>
          <w:lang w:val="es-MX"/>
        </w:rPr>
        <w:t>Larque</w:t>
      </w:r>
      <w:proofErr w:type="spellEnd"/>
      <w:r w:rsidRPr="00D75CE3">
        <w:rPr>
          <w:rFonts w:ascii="Arial"/>
          <w:lang w:val="es-MX"/>
        </w:rPr>
        <w:t xml:space="preserve">-Saavedra </w:t>
      </w:r>
      <w:proofErr w:type="spellStart"/>
      <w:r>
        <w:rPr>
          <w:rFonts w:ascii="Arial"/>
          <w:lang w:val="es-MX"/>
        </w:rPr>
        <w:t>MSc</w:t>
      </w:r>
      <w:proofErr w:type="spellEnd"/>
      <w:r w:rsidRPr="00D75CE3">
        <w:rPr>
          <w:rFonts w:ascii="Arial"/>
          <w:lang w:val="es-MX"/>
        </w:rPr>
        <w:t xml:space="preserve">, </w:t>
      </w:r>
      <w:proofErr w:type="spellStart"/>
      <w:r>
        <w:rPr>
          <w:rFonts w:ascii="Arial"/>
          <w:lang w:val="es-MX"/>
        </w:rPr>
        <w:t>Metropolitan</w:t>
      </w:r>
      <w:proofErr w:type="spellEnd"/>
      <w:r>
        <w:rPr>
          <w:rFonts w:ascii="Arial"/>
          <w:lang w:val="es-MX"/>
        </w:rPr>
        <w:t xml:space="preserve"> </w:t>
      </w:r>
      <w:proofErr w:type="spellStart"/>
      <w:r>
        <w:rPr>
          <w:rFonts w:ascii="Arial"/>
          <w:lang w:val="es-MX"/>
        </w:rPr>
        <w:t>Autonomous</w:t>
      </w:r>
      <w:proofErr w:type="spellEnd"/>
      <w:r>
        <w:rPr>
          <w:rFonts w:ascii="Arial"/>
          <w:lang w:val="es-MX"/>
        </w:rPr>
        <w:t xml:space="preserve"> </w:t>
      </w:r>
      <w:proofErr w:type="spellStart"/>
      <w:r>
        <w:rPr>
          <w:rFonts w:ascii="Arial"/>
          <w:lang w:val="es-MX"/>
        </w:rPr>
        <w:t>University</w:t>
      </w:r>
      <w:proofErr w:type="spellEnd"/>
      <w:r w:rsidRPr="00D75CE3">
        <w:rPr>
          <w:rFonts w:ascii="Arial"/>
          <w:lang w:val="es-MX"/>
        </w:rPr>
        <w:t xml:space="preserve">, </w:t>
      </w:r>
      <w:proofErr w:type="spellStart"/>
      <w:r w:rsidRPr="00D75CE3">
        <w:rPr>
          <w:rFonts w:ascii="Arial"/>
          <w:lang w:val="es-MX"/>
        </w:rPr>
        <w:t>Mexico</w:t>
      </w:r>
      <w:proofErr w:type="spellEnd"/>
    </w:p>
    <w:p w:rsidR="00AE3E37" w:rsidRPr="00D75CE3" w:rsidRDefault="00AE3E37">
      <w:pPr>
        <w:pStyle w:val="Textoindependiente"/>
        <w:spacing w:before="3"/>
        <w:rPr>
          <w:rFonts w:ascii="Arial"/>
          <w:sz w:val="21"/>
          <w:lang w:val="es-MX"/>
        </w:rPr>
      </w:pPr>
    </w:p>
    <w:p w:rsidR="00AE3E37" w:rsidRPr="00D75CE3" w:rsidRDefault="00AE3E37">
      <w:pPr>
        <w:rPr>
          <w:rFonts w:ascii="Arial"/>
          <w:sz w:val="21"/>
          <w:lang w:val="es-MX"/>
        </w:rPr>
        <w:sectPr w:rsidR="00AE3E37" w:rsidRPr="00D75CE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A9710C">
      <w:pPr>
        <w:pStyle w:val="Textoindependiente"/>
        <w:spacing w:before="90" w:line="280" w:lineRule="auto"/>
        <w:ind w:left="100"/>
        <w:jc w:val="both"/>
      </w:pPr>
      <w:r>
        <w:t xml:space="preserve">Statement of the Problem: </w:t>
      </w:r>
      <w:r w:rsidR="00CD2C5C" w:rsidRPr="00254342">
        <w:t>Roselle (</w:t>
      </w:r>
      <w:r w:rsidR="00CD2C5C" w:rsidRPr="00254342">
        <w:rPr>
          <w:i/>
        </w:rPr>
        <w:t>Hibiscus sabdariffa</w:t>
      </w:r>
      <w:r w:rsidR="00CD2C5C" w:rsidRPr="00254342">
        <w:t>)</w:t>
      </w:r>
      <w:r w:rsidR="00CD2C5C">
        <w:t xml:space="preserve"> is a tropical crop, member of the </w:t>
      </w:r>
      <w:proofErr w:type="spellStart"/>
      <w:r w:rsidR="00CD2C5C">
        <w:t>Malvaceae</w:t>
      </w:r>
      <w:proofErr w:type="spellEnd"/>
      <w:r w:rsidR="00CD2C5C">
        <w:t xml:space="preserve"> family. Its flowers are widely used in Mexico</w:t>
      </w:r>
      <w:r w:rsidR="00292F50">
        <w:t>, and other countries</w:t>
      </w:r>
      <w:r w:rsidR="00CD2C5C">
        <w:t xml:space="preserve"> in infusions, deserts, and other food items</w:t>
      </w:r>
      <w:r>
        <w:t>.</w:t>
      </w:r>
      <w:r w:rsidR="00CD2C5C">
        <w:t xml:space="preserve"> It is cultivated in small plots with low technology.</w:t>
      </w:r>
      <w:r w:rsidR="00962FC0">
        <w:t xml:space="preserve"> A sustainable low cost technology is needed to increase the profits of the farmers.</w:t>
      </w:r>
      <w:r w:rsidR="00CD2C5C">
        <w:t xml:space="preserve"> </w:t>
      </w:r>
      <w:r>
        <w:t xml:space="preserve"> M</w:t>
      </w:r>
      <w:r w:rsidR="00CD2C5C">
        <w:t>aterials</w:t>
      </w:r>
      <w:r w:rsidR="008756E6">
        <w:t xml:space="preserve"> &amp; </w:t>
      </w:r>
      <w:r w:rsidR="00CD2C5C">
        <w:t>Methods</w:t>
      </w:r>
      <w:r w:rsidR="008756E6">
        <w:t xml:space="preserve">: </w:t>
      </w:r>
      <w:r w:rsidR="00CD2C5C" w:rsidRPr="00EC18A2">
        <w:t>The study was done under greenhouse conditions</w:t>
      </w:r>
      <w:r>
        <w:t>.</w:t>
      </w:r>
      <w:r w:rsidR="004B1E37">
        <w:t xml:space="preserve"> </w:t>
      </w:r>
      <w:r w:rsidR="004B1E37" w:rsidRPr="00EC18A2">
        <w:t>Two soils</w:t>
      </w:r>
      <w:r w:rsidR="004B1E37">
        <w:t xml:space="preserve"> </w:t>
      </w:r>
      <w:r w:rsidR="004B1E37" w:rsidRPr="00EC18A2">
        <w:t xml:space="preserve">were used. One came from </w:t>
      </w:r>
      <w:r w:rsidR="004B1E37">
        <w:t>a</w:t>
      </w:r>
      <w:r w:rsidR="004B1E37" w:rsidRPr="00EC18A2">
        <w:t xml:space="preserve"> parcel irrigated with sewage water and the other one was irrigated with clean water from a well.</w:t>
      </w:r>
      <w:r w:rsidR="004B1E37">
        <w:t xml:space="preserve"> Half of the treatments were inoculated with </w:t>
      </w:r>
      <w:proofErr w:type="spellStart"/>
      <w:r w:rsidR="004B1E37" w:rsidRPr="00EC18A2">
        <w:rPr>
          <w:i/>
        </w:rPr>
        <w:t>Glomus</w:t>
      </w:r>
      <w:proofErr w:type="spellEnd"/>
      <w:r w:rsidR="004B1E37" w:rsidRPr="00EC18A2">
        <w:rPr>
          <w:i/>
        </w:rPr>
        <w:t xml:space="preserve"> </w:t>
      </w:r>
      <w:proofErr w:type="spellStart"/>
      <w:r w:rsidR="004B1E37" w:rsidRPr="00EC18A2">
        <w:rPr>
          <w:i/>
        </w:rPr>
        <w:t>intrarradices</w:t>
      </w:r>
      <w:proofErr w:type="spellEnd"/>
      <w:r w:rsidR="004B1E37">
        <w:rPr>
          <w:i/>
        </w:rPr>
        <w:t>.</w:t>
      </w:r>
      <w:r w:rsidR="004B1E37" w:rsidRPr="00EC18A2">
        <w:t xml:space="preserve"> </w:t>
      </w:r>
      <w:proofErr w:type="spellStart"/>
      <w:r w:rsidR="004B1E37">
        <w:t>V</w:t>
      </w:r>
      <w:r w:rsidR="004B1E37" w:rsidRPr="00EC18A2">
        <w:t>ermicompost</w:t>
      </w:r>
      <w:proofErr w:type="spellEnd"/>
      <w:r w:rsidR="004B1E37" w:rsidRPr="00EC18A2">
        <w:t xml:space="preserve"> </w:t>
      </w:r>
      <w:r w:rsidR="004B1E37">
        <w:t>was applied as a source of o</w:t>
      </w:r>
      <w:r w:rsidR="004B1E37" w:rsidRPr="00EC18A2">
        <w:t>rganic matter Four doses were applied.</w:t>
      </w:r>
      <w:r>
        <w:t xml:space="preserve"> Findings: </w:t>
      </w:r>
      <w:r w:rsidR="00CD2C5C" w:rsidRPr="00CD2C5C">
        <w:t xml:space="preserve">There were </w:t>
      </w:r>
      <w:r w:rsidR="009A0CC2">
        <w:t>significant differences (p≤0.05</w:t>
      </w:r>
      <w:r w:rsidR="00CD2C5C" w:rsidRPr="00CD2C5C">
        <w:t>) in all the variables recorded due to the treatments.</w:t>
      </w:r>
      <w:r w:rsidR="009A0CC2">
        <w:t xml:space="preserve"> The soil irrigated with contaminated water originated higher plant height and stem diameter, a better shoot and root development, and most importantly an increased fresh and dry weight of the calyx.</w:t>
      </w:r>
      <w:r w:rsidR="00CD2C5C" w:rsidRPr="00CD2C5C">
        <w:t xml:space="preserve"> The plants inoculated with </w:t>
      </w:r>
      <w:proofErr w:type="spellStart"/>
      <w:r w:rsidR="00CD2C5C" w:rsidRPr="00CD2C5C">
        <w:rPr>
          <w:i/>
        </w:rPr>
        <w:t>Glomus</w:t>
      </w:r>
      <w:proofErr w:type="spellEnd"/>
      <w:r w:rsidR="00CD2C5C" w:rsidRPr="00CD2C5C">
        <w:rPr>
          <w:i/>
        </w:rPr>
        <w:t xml:space="preserve"> </w:t>
      </w:r>
      <w:proofErr w:type="spellStart"/>
      <w:r w:rsidR="00CD2C5C" w:rsidRPr="00CD2C5C">
        <w:rPr>
          <w:i/>
        </w:rPr>
        <w:t>intrarradices</w:t>
      </w:r>
      <w:proofErr w:type="spellEnd"/>
      <w:r w:rsidR="00CD2C5C" w:rsidRPr="00CD2C5C">
        <w:rPr>
          <w:i/>
        </w:rPr>
        <w:t xml:space="preserve"> </w:t>
      </w:r>
      <w:r w:rsidR="00CD2C5C" w:rsidRPr="00CD2C5C">
        <w:t>had better shoot and root growth (p≤0.05).</w:t>
      </w:r>
      <w:r w:rsidR="00CD2C5C">
        <w:t xml:space="preserve"> </w:t>
      </w:r>
      <w:proofErr w:type="spellStart"/>
      <w:r w:rsidR="00CD2C5C">
        <w:t>V</w:t>
      </w:r>
      <w:r w:rsidR="00CD2C5C" w:rsidRPr="00EC18A2">
        <w:t>ermicompost</w:t>
      </w:r>
      <w:proofErr w:type="spellEnd"/>
      <w:r w:rsidR="00CD2C5C">
        <w:t>, as source of o</w:t>
      </w:r>
      <w:r w:rsidR="00CD2C5C" w:rsidRPr="00EC18A2">
        <w:t>rganic matter</w:t>
      </w:r>
      <w:r w:rsidR="00CD2C5C">
        <w:t>,</w:t>
      </w:r>
      <w:r w:rsidR="00CD2C5C" w:rsidRPr="00EC18A2">
        <w:t xml:space="preserve"> </w:t>
      </w:r>
      <w:r w:rsidR="00CD2C5C">
        <w:t>also had a positive effect on Roselle growth. Flower length, shoot fresh weight, and leaf area augmented with the application of higher quantities of organic matter (50 and 75 t ha</w:t>
      </w:r>
      <w:r w:rsidR="00CD2C5C" w:rsidRPr="002D1881">
        <w:rPr>
          <w:vertAlign w:val="superscript"/>
        </w:rPr>
        <w:t>-1</w:t>
      </w:r>
      <w:r w:rsidR="00CD2C5C">
        <w:t xml:space="preserve">). </w:t>
      </w:r>
      <w:r>
        <w:t xml:space="preserve"> Conclusion &amp; Significance: </w:t>
      </w:r>
      <w:r w:rsidR="00962FC0">
        <w:t xml:space="preserve">Irrigation with sewage water, </w:t>
      </w:r>
      <w:r w:rsidR="00D56209">
        <w:t xml:space="preserve">inoculation with </w:t>
      </w:r>
      <w:proofErr w:type="spellStart"/>
      <w:r w:rsidR="00D56209" w:rsidRPr="00CD2C5C">
        <w:rPr>
          <w:i/>
        </w:rPr>
        <w:t>Glomus</w:t>
      </w:r>
      <w:proofErr w:type="spellEnd"/>
      <w:r w:rsidR="00D56209" w:rsidRPr="00CD2C5C">
        <w:rPr>
          <w:i/>
        </w:rPr>
        <w:t xml:space="preserve"> </w:t>
      </w:r>
      <w:proofErr w:type="spellStart"/>
      <w:r w:rsidR="00D56209" w:rsidRPr="00CD2C5C">
        <w:rPr>
          <w:i/>
        </w:rPr>
        <w:t>intrarradices</w:t>
      </w:r>
      <w:proofErr w:type="spellEnd"/>
      <w:r w:rsidR="00D56209">
        <w:t xml:space="preserve">, and higher quantities of </w:t>
      </w:r>
      <w:proofErr w:type="spellStart"/>
      <w:r w:rsidR="00D56209">
        <w:t>vermicompost</w:t>
      </w:r>
      <w:proofErr w:type="spellEnd"/>
      <w:r w:rsidR="00D56209">
        <w:t xml:space="preserve"> can be used to increase the calix yields on Roselle</w:t>
      </w:r>
      <w:r>
        <w:t>.</w:t>
      </w:r>
      <w:r w:rsidR="00B27301">
        <w:t xml:space="preserve"> The use of mycorrhiza can help to overcome the negative effects of contaminated waters, and other environmental</w:t>
      </w:r>
      <w:r w:rsidR="0049637A">
        <w:t xml:space="preserve"> and biological stresses.</w:t>
      </w:r>
      <w:r>
        <w:t xml:space="preserve"> Recommendations are made </w:t>
      </w:r>
      <w:r w:rsidR="00962FC0">
        <w:t xml:space="preserve">to validate this </w:t>
      </w:r>
      <w:r w:rsidR="00D56209">
        <w:t>results</w:t>
      </w:r>
      <w:r w:rsidR="00962FC0">
        <w:t xml:space="preserve"> under field conditions</w:t>
      </w:r>
      <w:r>
        <w:t>.</w:t>
      </w:r>
      <w:r w:rsidR="00C019A5">
        <w:t xml:space="preserve"> </w:t>
      </w:r>
    </w:p>
    <w:p w:rsidR="00AE3E37" w:rsidRDefault="00A9710C">
      <w:pPr>
        <w:pStyle w:val="Ttulo3"/>
        <w:spacing w:before="74"/>
      </w:pPr>
      <w:r>
        <w:rPr>
          <w:b w:val="0"/>
        </w:rPr>
        <w:br w:type="column"/>
      </w:r>
      <w:r>
        <w:rPr>
          <w:color w:val="BF5A14"/>
        </w:rPr>
        <w:lastRenderedPageBreak/>
        <w:t>Image</w:t>
      </w:r>
    </w:p>
    <w:p w:rsidR="00AE3E37" w:rsidRDefault="00214BC6">
      <w:pPr>
        <w:pStyle w:val="Textoindependiente"/>
        <w:spacing w:before="2"/>
        <w:rPr>
          <w:rFonts w:ascii="Arial"/>
          <w:b/>
          <w:sz w:val="16"/>
        </w:rPr>
      </w:pPr>
      <w:r w:rsidRPr="00214BC6">
        <w:drawing>
          <wp:inline distT="0" distB="0" distL="0" distR="0">
            <wp:extent cx="3165122" cy="1978926"/>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9951" cy="198819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B60AC7" w:rsidP="00214BC6">
      <w:pPr>
        <w:pStyle w:val="Prrafodelista"/>
        <w:numPr>
          <w:ilvl w:val="0"/>
          <w:numId w:val="3"/>
        </w:numPr>
        <w:tabs>
          <w:tab w:val="left" w:pos="384"/>
        </w:tabs>
        <w:spacing w:before="103" w:line="216" w:lineRule="exact"/>
        <w:ind w:right="138"/>
        <w:rPr>
          <w:sz w:val="18"/>
        </w:rPr>
      </w:pPr>
      <w:proofErr w:type="spellStart"/>
      <w:r w:rsidRPr="00B60AC7">
        <w:rPr>
          <w:sz w:val="18"/>
          <w:lang w:val="es-MX"/>
        </w:rPr>
        <w:t>Anokwuru</w:t>
      </w:r>
      <w:proofErr w:type="spellEnd"/>
      <w:r w:rsidRPr="00B60AC7">
        <w:rPr>
          <w:sz w:val="18"/>
          <w:lang w:val="es-MX"/>
        </w:rPr>
        <w:t xml:space="preserve">, C.P. et al., 2011. </w:t>
      </w:r>
      <w:proofErr w:type="spellStart"/>
      <w:r w:rsidRPr="00B60AC7">
        <w:rPr>
          <w:sz w:val="18"/>
          <w:lang w:val="es-MX"/>
        </w:rPr>
        <w:t>Polyphenolic</w:t>
      </w:r>
      <w:proofErr w:type="spellEnd"/>
      <w:r w:rsidRPr="00B60AC7">
        <w:rPr>
          <w:sz w:val="18"/>
          <w:lang w:val="es-MX"/>
        </w:rPr>
        <w:t xml:space="preserve"> Content and </w:t>
      </w:r>
      <w:proofErr w:type="spellStart"/>
      <w:r w:rsidRPr="00B60AC7">
        <w:rPr>
          <w:sz w:val="18"/>
          <w:lang w:val="es-MX"/>
        </w:rPr>
        <w:t>Antioxidant</w:t>
      </w:r>
      <w:proofErr w:type="spellEnd"/>
      <w:r w:rsidRPr="00B60AC7">
        <w:rPr>
          <w:sz w:val="18"/>
          <w:lang w:val="es-MX"/>
        </w:rPr>
        <w:t xml:space="preserve"> </w:t>
      </w:r>
      <w:proofErr w:type="spellStart"/>
      <w:r w:rsidRPr="00B60AC7">
        <w:rPr>
          <w:sz w:val="18"/>
          <w:lang w:val="es-MX"/>
        </w:rPr>
        <w:t>Activity</w:t>
      </w:r>
      <w:proofErr w:type="spellEnd"/>
      <w:r w:rsidRPr="00B60AC7">
        <w:rPr>
          <w:sz w:val="18"/>
          <w:lang w:val="es-MX"/>
        </w:rPr>
        <w:t xml:space="preserve"> of </w:t>
      </w:r>
      <w:proofErr w:type="spellStart"/>
      <w:r w:rsidRPr="00B60AC7">
        <w:rPr>
          <w:sz w:val="18"/>
          <w:lang w:val="es-MX"/>
        </w:rPr>
        <w:t>Hibiscus</w:t>
      </w:r>
      <w:proofErr w:type="spellEnd"/>
      <w:r w:rsidRPr="00B60AC7">
        <w:rPr>
          <w:sz w:val="18"/>
          <w:lang w:val="es-MX"/>
        </w:rPr>
        <w:t xml:space="preserve"> </w:t>
      </w:r>
      <w:proofErr w:type="spellStart"/>
      <w:r w:rsidRPr="00B60AC7">
        <w:rPr>
          <w:sz w:val="18"/>
          <w:lang w:val="es-MX"/>
        </w:rPr>
        <w:t>sabdariffa</w:t>
      </w:r>
      <w:proofErr w:type="spellEnd"/>
      <w:r w:rsidRPr="00B60AC7">
        <w:rPr>
          <w:sz w:val="18"/>
          <w:lang w:val="es-MX"/>
        </w:rPr>
        <w:t xml:space="preserve"> </w:t>
      </w:r>
      <w:proofErr w:type="spellStart"/>
      <w:r w:rsidRPr="00B60AC7">
        <w:rPr>
          <w:sz w:val="18"/>
          <w:lang w:val="es-MX"/>
        </w:rPr>
        <w:t>Calyx</w:t>
      </w:r>
      <w:proofErr w:type="spellEnd"/>
      <w:r w:rsidRPr="00B60AC7">
        <w:rPr>
          <w:sz w:val="18"/>
          <w:lang w:val="es-MX"/>
        </w:rPr>
        <w:t xml:space="preserve">. </w:t>
      </w:r>
      <w:proofErr w:type="spellStart"/>
      <w:r w:rsidRPr="00B60AC7">
        <w:rPr>
          <w:i/>
          <w:iCs/>
          <w:sz w:val="18"/>
          <w:lang w:val="es-MX"/>
        </w:rPr>
        <w:t>Research</w:t>
      </w:r>
      <w:proofErr w:type="spellEnd"/>
      <w:r w:rsidRPr="00B60AC7">
        <w:rPr>
          <w:i/>
          <w:iCs/>
          <w:sz w:val="18"/>
          <w:lang w:val="es-MX"/>
        </w:rPr>
        <w:t xml:space="preserve"> </w:t>
      </w:r>
      <w:proofErr w:type="spellStart"/>
      <w:r w:rsidRPr="00B60AC7">
        <w:rPr>
          <w:i/>
          <w:iCs/>
          <w:sz w:val="18"/>
          <w:lang w:val="es-MX"/>
        </w:rPr>
        <w:t>Journal</w:t>
      </w:r>
      <w:proofErr w:type="spellEnd"/>
      <w:r w:rsidRPr="00B60AC7">
        <w:rPr>
          <w:i/>
          <w:iCs/>
          <w:sz w:val="18"/>
          <w:lang w:val="es-MX"/>
        </w:rPr>
        <w:t xml:space="preserve"> of Medicinal </w:t>
      </w:r>
      <w:proofErr w:type="spellStart"/>
      <w:r w:rsidRPr="00B60AC7">
        <w:rPr>
          <w:i/>
          <w:iCs/>
          <w:sz w:val="18"/>
          <w:lang w:val="es-MX"/>
        </w:rPr>
        <w:t>Plant</w:t>
      </w:r>
      <w:proofErr w:type="spellEnd"/>
      <w:r>
        <w:rPr>
          <w:sz w:val="18"/>
          <w:lang w:val="es-MX"/>
        </w:rPr>
        <w:t>, 5(5), pp.557–566</w:t>
      </w:r>
      <w:r w:rsidR="005973B9" w:rsidRPr="005973B9">
        <w:rPr>
          <w:sz w:val="18"/>
        </w:rPr>
        <w:t>.</w:t>
      </w:r>
    </w:p>
    <w:p w:rsidR="005973B9" w:rsidRDefault="00B60AC7" w:rsidP="005973B9">
      <w:pPr>
        <w:pStyle w:val="Prrafodelista"/>
        <w:numPr>
          <w:ilvl w:val="0"/>
          <w:numId w:val="3"/>
        </w:numPr>
        <w:tabs>
          <w:tab w:val="left" w:pos="384"/>
        </w:tabs>
        <w:spacing w:line="216" w:lineRule="exact"/>
        <w:ind w:right="137" w:hanging="283"/>
        <w:rPr>
          <w:sz w:val="18"/>
        </w:rPr>
      </w:pPr>
      <w:proofErr w:type="spellStart"/>
      <w:r w:rsidRPr="00214BC6">
        <w:rPr>
          <w:sz w:val="18"/>
        </w:rPr>
        <w:t>Gardezi</w:t>
      </w:r>
      <w:proofErr w:type="spellEnd"/>
      <w:r w:rsidRPr="00214BC6">
        <w:rPr>
          <w:sz w:val="18"/>
        </w:rPr>
        <w:t xml:space="preserve">, A.K. et al., </w:t>
      </w:r>
      <w:r>
        <w:rPr>
          <w:sz w:val="18"/>
        </w:rPr>
        <w:t xml:space="preserve">2014. Organic matter effect on </w:t>
      </w:r>
      <w:proofErr w:type="spellStart"/>
      <w:r w:rsidRPr="00B60AC7">
        <w:rPr>
          <w:i/>
          <w:sz w:val="18"/>
        </w:rPr>
        <w:t>Glomus</w:t>
      </w:r>
      <w:proofErr w:type="spellEnd"/>
      <w:r w:rsidRPr="00B60AC7">
        <w:rPr>
          <w:i/>
          <w:sz w:val="18"/>
        </w:rPr>
        <w:t xml:space="preserve"> </w:t>
      </w:r>
      <w:proofErr w:type="spellStart"/>
      <w:r w:rsidRPr="00B60AC7">
        <w:rPr>
          <w:i/>
          <w:sz w:val="18"/>
        </w:rPr>
        <w:t>intrarradices</w:t>
      </w:r>
      <w:proofErr w:type="spellEnd"/>
      <w:r>
        <w:rPr>
          <w:sz w:val="18"/>
        </w:rPr>
        <w:t xml:space="preserve"> in beans (</w:t>
      </w:r>
      <w:proofErr w:type="spellStart"/>
      <w:r w:rsidRPr="00B60AC7">
        <w:rPr>
          <w:i/>
          <w:sz w:val="18"/>
        </w:rPr>
        <w:t>Phaseolus</w:t>
      </w:r>
      <w:proofErr w:type="spellEnd"/>
      <w:r w:rsidRPr="00B60AC7">
        <w:rPr>
          <w:i/>
          <w:sz w:val="18"/>
        </w:rPr>
        <w:t xml:space="preserve"> vulgaris</w:t>
      </w:r>
      <w:r>
        <w:rPr>
          <w:sz w:val="18"/>
        </w:rPr>
        <w:t xml:space="preserve"> L</w:t>
      </w:r>
      <w:r w:rsidRPr="00214BC6">
        <w:rPr>
          <w:sz w:val="18"/>
        </w:rPr>
        <w:t>.) growth cultivated in soils with two sources of water under greenhouse conditions. SYSTEMICS, CYBERNETICS A</w:t>
      </w:r>
      <w:r>
        <w:rPr>
          <w:sz w:val="18"/>
        </w:rPr>
        <w:t>ND INFORMATICS, 12(1), pp.63–68</w:t>
      </w:r>
      <w:r w:rsidR="005973B9">
        <w:rPr>
          <w:sz w:val="18"/>
        </w:rPr>
        <w:t>.</w:t>
      </w:r>
    </w:p>
    <w:p w:rsidR="005973B9" w:rsidRDefault="00B60AC7" w:rsidP="005973B9">
      <w:pPr>
        <w:pStyle w:val="Prrafodelista"/>
        <w:numPr>
          <w:ilvl w:val="0"/>
          <w:numId w:val="3"/>
        </w:numPr>
        <w:tabs>
          <w:tab w:val="left" w:pos="384"/>
        </w:tabs>
        <w:spacing w:line="216" w:lineRule="exact"/>
        <w:ind w:right="138" w:hanging="283"/>
        <w:rPr>
          <w:sz w:val="18"/>
        </w:rPr>
      </w:pPr>
      <w:r w:rsidRPr="00B60AC7">
        <w:rPr>
          <w:sz w:val="18"/>
          <w:lang w:val="es-MX"/>
        </w:rPr>
        <w:t xml:space="preserve">Ramos, D.D. et al., 2012. </w:t>
      </w:r>
      <w:proofErr w:type="spellStart"/>
      <w:r w:rsidRPr="00B60AC7">
        <w:rPr>
          <w:sz w:val="18"/>
          <w:lang w:val="es-MX"/>
        </w:rPr>
        <w:t>The</w:t>
      </w:r>
      <w:proofErr w:type="spellEnd"/>
      <w:r w:rsidRPr="00B60AC7">
        <w:rPr>
          <w:sz w:val="18"/>
          <w:lang w:val="es-MX"/>
        </w:rPr>
        <w:t xml:space="preserve"> </w:t>
      </w:r>
      <w:proofErr w:type="spellStart"/>
      <w:r w:rsidRPr="00B60AC7">
        <w:rPr>
          <w:sz w:val="18"/>
          <w:lang w:val="es-MX"/>
        </w:rPr>
        <w:t>biomass</w:t>
      </w:r>
      <w:proofErr w:type="spellEnd"/>
      <w:r w:rsidRPr="00B60AC7">
        <w:rPr>
          <w:sz w:val="18"/>
          <w:lang w:val="es-MX"/>
        </w:rPr>
        <w:t xml:space="preserve"> </w:t>
      </w:r>
      <w:proofErr w:type="spellStart"/>
      <w:r w:rsidRPr="00B60AC7">
        <w:rPr>
          <w:sz w:val="18"/>
          <w:lang w:val="es-MX"/>
        </w:rPr>
        <w:t>production</w:t>
      </w:r>
      <w:proofErr w:type="spellEnd"/>
      <w:r w:rsidRPr="00B60AC7">
        <w:rPr>
          <w:sz w:val="18"/>
          <w:lang w:val="es-MX"/>
        </w:rPr>
        <w:t xml:space="preserve"> and </w:t>
      </w:r>
      <w:proofErr w:type="spellStart"/>
      <w:r w:rsidRPr="00B60AC7">
        <w:rPr>
          <w:sz w:val="18"/>
          <w:lang w:val="es-MX"/>
        </w:rPr>
        <w:t>nutrient</w:t>
      </w:r>
      <w:proofErr w:type="spellEnd"/>
      <w:r w:rsidRPr="00B60AC7">
        <w:rPr>
          <w:sz w:val="18"/>
          <w:lang w:val="es-MX"/>
        </w:rPr>
        <w:t xml:space="preserve"> </w:t>
      </w:r>
      <w:proofErr w:type="spellStart"/>
      <w:r w:rsidRPr="00B60AC7">
        <w:rPr>
          <w:sz w:val="18"/>
          <w:lang w:val="es-MX"/>
        </w:rPr>
        <w:t>content</w:t>
      </w:r>
      <w:proofErr w:type="spellEnd"/>
      <w:r w:rsidRPr="00B60AC7">
        <w:rPr>
          <w:sz w:val="18"/>
          <w:lang w:val="es-MX"/>
        </w:rPr>
        <w:t xml:space="preserve"> of </w:t>
      </w:r>
      <w:proofErr w:type="spellStart"/>
      <w:r w:rsidRPr="00B60AC7">
        <w:rPr>
          <w:sz w:val="18"/>
          <w:lang w:val="es-MX"/>
        </w:rPr>
        <w:t>roselle</w:t>
      </w:r>
      <w:proofErr w:type="spellEnd"/>
      <w:r w:rsidRPr="00B60AC7">
        <w:rPr>
          <w:sz w:val="18"/>
          <w:lang w:val="es-MX"/>
        </w:rPr>
        <w:t xml:space="preserve"> </w:t>
      </w:r>
      <w:proofErr w:type="spellStart"/>
      <w:r w:rsidRPr="00B60AC7">
        <w:rPr>
          <w:sz w:val="18"/>
          <w:lang w:val="es-MX"/>
        </w:rPr>
        <w:t>leaves</w:t>
      </w:r>
      <w:proofErr w:type="spellEnd"/>
      <w:r w:rsidRPr="00B60AC7">
        <w:rPr>
          <w:sz w:val="18"/>
          <w:lang w:val="es-MX"/>
        </w:rPr>
        <w:t xml:space="preserve"> </w:t>
      </w:r>
      <w:proofErr w:type="spellStart"/>
      <w:r w:rsidRPr="00B60AC7">
        <w:rPr>
          <w:sz w:val="18"/>
          <w:lang w:val="es-MX"/>
        </w:rPr>
        <w:t>grown</w:t>
      </w:r>
      <w:proofErr w:type="spellEnd"/>
      <w:r w:rsidRPr="00B60AC7">
        <w:rPr>
          <w:sz w:val="18"/>
          <w:lang w:val="es-MX"/>
        </w:rPr>
        <w:t xml:space="preserve"> </w:t>
      </w:r>
      <w:proofErr w:type="spellStart"/>
      <w:r w:rsidRPr="00B60AC7">
        <w:rPr>
          <w:sz w:val="18"/>
          <w:lang w:val="es-MX"/>
        </w:rPr>
        <w:t>with</w:t>
      </w:r>
      <w:proofErr w:type="spellEnd"/>
      <w:r w:rsidRPr="00B60AC7">
        <w:rPr>
          <w:sz w:val="18"/>
          <w:lang w:val="es-MX"/>
        </w:rPr>
        <w:t xml:space="preserve"> </w:t>
      </w:r>
      <w:proofErr w:type="spellStart"/>
      <w:r w:rsidRPr="00B60AC7">
        <w:rPr>
          <w:sz w:val="18"/>
          <w:lang w:val="es-MX"/>
        </w:rPr>
        <w:t>poultry</w:t>
      </w:r>
      <w:proofErr w:type="spellEnd"/>
      <w:r w:rsidRPr="00B60AC7">
        <w:rPr>
          <w:sz w:val="18"/>
          <w:lang w:val="es-MX"/>
        </w:rPr>
        <w:t xml:space="preserve"> </w:t>
      </w:r>
      <w:proofErr w:type="spellStart"/>
      <w:r w:rsidRPr="00B60AC7">
        <w:rPr>
          <w:sz w:val="18"/>
          <w:lang w:val="es-MX"/>
        </w:rPr>
        <w:t>litter</w:t>
      </w:r>
      <w:proofErr w:type="spellEnd"/>
      <w:r w:rsidRPr="00B60AC7">
        <w:rPr>
          <w:sz w:val="18"/>
          <w:lang w:val="es-MX"/>
        </w:rPr>
        <w:t xml:space="preserve"> and </w:t>
      </w:r>
      <w:proofErr w:type="spellStart"/>
      <w:r w:rsidRPr="00B60AC7">
        <w:rPr>
          <w:sz w:val="18"/>
          <w:lang w:val="es-MX"/>
        </w:rPr>
        <w:t>Organosuper</w:t>
      </w:r>
      <w:proofErr w:type="spellEnd"/>
      <w:r w:rsidRPr="00B60AC7">
        <w:rPr>
          <w:sz w:val="18"/>
          <w:lang w:val="es-MX"/>
        </w:rPr>
        <w:t xml:space="preserve"> ®. </w:t>
      </w:r>
      <w:r w:rsidRPr="00B60AC7">
        <w:rPr>
          <w:i/>
          <w:iCs/>
          <w:sz w:val="18"/>
          <w:lang w:val="es-MX"/>
        </w:rPr>
        <w:t xml:space="preserve">Acta </w:t>
      </w:r>
      <w:proofErr w:type="spellStart"/>
      <w:r w:rsidRPr="00B60AC7">
        <w:rPr>
          <w:i/>
          <w:iCs/>
          <w:sz w:val="18"/>
          <w:lang w:val="es-MX"/>
        </w:rPr>
        <w:t>Scientiarum</w:t>
      </w:r>
      <w:proofErr w:type="spellEnd"/>
      <w:r w:rsidRPr="00B60AC7">
        <w:rPr>
          <w:i/>
          <w:iCs/>
          <w:sz w:val="18"/>
          <w:lang w:val="es-MX"/>
        </w:rPr>
        <w:t xml:space="preserve">. </w:t>
      </w:r>
      <w:proofErr w:type="spellStart"/>
      <w:r w:rsidRPr="00B60AC7">
        <w:rPr>
          <w:i/>
          <w:iCs/>
          <w:sz w:val="18"/>
          <w:lang w:val="es-MX"/>
        </w:rPr>
        <w:t>Agronomy</w:t>
      </w:r>
      <w:proofErr w:type="spellEnd"/>
      <w:r>
        <w:rPr>
          <w:sz w:val="18"/>
          <w:lang w:val="es-MX"/>
        </w:rPr>
        <w:t>, 34(2), pp.193–200</w:t>
      </w:r>
      <w:r w:rsidR="005973B9">
        <w:rPr>
          <w:sz w:val="18"/>
        </w:rPr>
        <w:t>.</w:t>
      </w:r>
    </w:p>
    <w:p w:rsidR="005973B9" w:rsidRDefault="00B60AC7" w:rsidP="005973B9">
      <w:pPr>
        <w:pStyle w:val="Textoindependiente"/>
        <w:spacing w:line="218" w:lineRule="exact"/>
        <w:ind w:left="383"/>
        <w:rPr>
          <w:rFonts w:ascii="Calibri"/>
        </w:rPr>
      </w:pPr>
      <w:proofErr w:type="spellStart"/>
      <w:r w:rsidRPr="00B60AC7">
        <w:rPr>
          <w:rFonts w:ascii="Calibri" w:eastAsia="Calibri" w:hAnsi="Calibri" w:cs="Calibri"/>
          <w:szCs w:val="22"/>
          <w:lang w:val="es-MX"/>
        </w:rPr>
        <w:t>Suryawati</w:t>
      </w:r>
      <w:proofErr w:type="spellEnd"/>
      <w:r w:rsidRPr="00B60AC7">
        <w:rPr>
          <w:rFonts w:ascii="Calibri" w:eastAsia="Calibri" w:hAnsi="Calibri" w:cs="Calibri"/>
          <w:szCs w:val="22"/>
          <w:lang w:val="es-MX"/>
        </w:rPr>
        <w:t xml:space="preserve">, S., </w:t>
      </w:r>
      <w:proofErr w:type="spellStart"/>
      <w:r w:rsidRPr="00B60AC7">
        <w:rPr>
          <w:rFonts w:ascii="Calibri" w:eastAsia="Calibri" w:hAnsi="Calibri" w:cs="Calibri"/>
          <w:szCs w:val="22"/>
          <w:lang w:val="es-MX"/>
        </w:rPr>
        <w:t>Supriyadi</w:t>
      </w:r>
      <w:proofErr w:type="spellEnd"/>
      <w:r w:rsidRPr="00B60AC7">
        <w:rPr>
          <w:rFonts w:ascii="Calibri" w:eastAsia="Calibri" w:hAnsi="Calibri" w:cs="Calibri"/>
          <w:szCs w:val="22"/>
          <w:lang w:val="es-MX"/>
        </w:rPr>
        <w:t xml:space="preserve">, S. &amp; </w:t>
      </w:r>
      <w:proofErr w:type="spellStart"/>
      <w:r w:rsidRPr="00B60AC7">
        <w:rPr>
          <w:rFonts w:ascii="Calibri" w:eastAsia="Calibri" w:hAnsi="Calibri" w:cs="Calibri"/>
          <w:szCs w:val="22"/>
          <w:lang w:val="es-MX"/>
        </w:rPr>
        <w:t>Na</w:t>
      </w:r>
      <w:proofErr w:type="spellEnd"/>
      <w:r w:rsidRPr="00B60AC7">
        <w:rPr>
          <w:rFonts w:ascii="Calibri" w:eastAsia="Calibri" w:hAnsi="Calibri" w:cs="Calibri"/>
          <w:szCs w:val="22"/>
          <w:lang w:val="es-MX"/>
        </w:rPr>
        <w:t xml:space="preserve">, M., 2011. RESPON TANAMAN ROSELA BUNGA MERAH </w:t>
      </w:r>
      <w:proofErr w:type="gramStart"/>
      <w:r w:rsidRPr="00B60AC7">
        <w:rPr>
          <w:rFonts w:ascii="Calibri" w:eastAsia="Calibri" w:hAnsi="Calibri" w:cs="Calibri"/>
          <w:szCs w:val="22"/>
          <w:lang w:val="es-MX"/>
        </w:rPr>
        <w:t xml:space="preserve">( </w:t>
      </w:r>
      <w:proofErr w:type="spellStart"/>
      <w:r w:rsidRPr="00B60AC7">
        <w:rPr>
          <w:rFonts w:ascii="Calibri" w:eastAsia="Calibri" w:hAnsi="Calibri" w:cs="Calibri"/>
          <w:szCs w:val="22"/>
          <w:lang w:val="es-MX"/>
        </w:rPr>
        <w:t>Hibiscus</w:t>
      </w:r>
      <w:proofErr w:type="spellEnd"/>
      <w:proofErr w:type="gramEnd"/>
      <w:r w:rsidRPr="00B60AC7">
        <w:rPr>
          <w:rFonts w:ascii="Calibri" w:eastAsia="Calibri" w:hAnsi="Calibri" w:cs="Calibri"/>
          <w:szCs w:val="22"/>
          <w:lang w:val="es-MX"/>
        </w:rPr>
        <w:t xml:space="preserve"> </w:t>
      </w:r>
      <w:proofErr w:type="spellStart"/>
      <w:r w:rsidRPr="00B60AC7">
        <w:rPr>
          <w:rFonts w:ascii="Calibri" w:eastAsia="Calibri" w:hAnsi="Calibri" w:cs="Calibri"/>
          <w:szCs w:val="22"/>
          <w:lang w:val="es-MX"/>
        </w:rPr>
        <w:t>sabdariffa</w:t>
      </w:r>
      <w:proofErr w:type="spellEnd"/>
      <w:r w:rsidRPr="00B60AC7">
        <w:rPr>
          <w:rFonts w:ascii="Calibri" w:eastAsia="Calibri" w:hAnsi="Calibri" w:cs="Calibri"/>
          <w:szCs w:val="22"/>
          <w:lang w:val="es-MX"/>
        </w:rPr>
        <w:t xml:space="preserve"> L .) TERHADAP APLIKASI FUNGI MIKORIZA ARBUSKULA DAN PUPUK UREA PADA TANAH JENIS GRUMOSOL </w:t>
      </w:r>
      <w:proofErr w:type="gramStart"/>
      <w:r w:rsidRPr="00B60AC7">
        <w:rPr>
          <w:rFonts w:ascii="Calibri" w:eastAsia="Calibri" w:hAnsi="Calibri" w:cs="Calibri"/>
          <w:szCs w:val="22"/>
          <w:lang w:val="es-MX"/>
        </w:rPr>
        <w:t>( VERTISOLS</w:t>
      </w:r>
      <w:proofErr w:type="gramEnd"/>
      <w:r w:rsidRPr="00B60AC7">
        <w:rPr>
          <w:rFonts w:ascii="Calibri" w:eastAsia="Calibri" w:hAnsi="Calibri" w:cs="Calibri"/>
          <w:szCs w:val="22"/>
          <w:lang w:val="es-MX"/>
        </w:rPr>
        <w:t xml:space="preserve"> ). </w:t>
      </w:r>
      <w:proofErr w:type="spellStart"/>
      <w:r w:rsidRPr="00B60AC7">
        <w:rPr>
          <w:rFonts w:ascii="Calibri" w:eastAsia="Calibri" w:hAnsi="Calibri" w:cs="Calibri"/>
          <w:i/>
          <w:iCs/>
          <w:szCs w:val="22"/>
          <w:lang w:val="es-MX"/>
        </w:rPr>
        <w:t>Agrovigor</w:t>
      </w:r>
      <w:proofErr w:type="spellEnd"/>
      <w:r>
        <w:rPr>
          <w:rFonts w:ascii="Calibri" w:eastAsia="Calibri" w:hAnsi="Calibri" w:cs="Calibri"/>
          <w:szCs w:val="22"/>
          <w:lang w:val="es-MX"/>
        </w:rPr>
        <w:t>, 4(1), pp.14–20</w:t>
      </w:r>
      <w:r w:rsidR="005973B9" w:rsidRPr="005973B9">
        <w:rPr>
          <w:rFonts w:ascii="Calibri"/>
        </w:rPr>
        <w:t>.</w:t>
      </w:r>
    </w:p>
    <w:p w:rsidR="005973B9" w:rsidRDefault="005973B9" w:rsidP="005973B9">
      <w:pPr>
        <w:pStyle w:val="Textoindependiente"/>
        <w:spacing w:before="85" w:line="216" w:lineRule="exact"/>
        <w:ind w:left="383" w:right="138" w:hanging="284"/>
        <w:jc w:val="both"/>
        <w:rPr>
          <w:rFonts w:ascii="Calibri" w:hAnsi="Calibri"/>
        </w:rPr>
      </w:pPr>
      <w:r>
        <w:rPr>
          <w:rFonts w:ascii="Calibri" w:hAnsi="Calibri"/>
        </w:rPr>
        <w:t xml:space="preserve">5. </w:t>
      </w:r>
      <w:proofErr w:type="spellStart"/>
      <w:r w:rsidR="00B60AC7" w:rsidRPr="00B60AC7">
        <w:rPr>
          <w:rFonts w:ascii="Calibri" w:hAnsi="Calibri"/>
          <w:lang w:val="es-MX"/>
        </w:rPr>
        <w:t>Tonwitowat</w:t>
      </w:r>
      <w:proofErr w:type="spellEnd"/>
      <w:r w:rsidR="00B60AC7" w:rsidRPr="00B60AC7">
        <w:rPr>
          <w:rFonts w:ascii="Calibri" w:hAnsi="Calibri"/>
          <w:lang w:val="es-MX"/>
        </w:rPr>
        <w:t xml:space="preserve">, R., 2014. </w:t>
      </w:r>
      <w:proofErr w:type="spellStart"/>
      <w:r w:rsidR="00B60AC7" w:rsidRPr="00B60AC7">
        <w:rPr>
          <w:rFonts w:ascii="Calibri" w:hAnsi="Calibri"/>
          <w:lang w:val="es-MX"/>
        </w:rPr>
        <w:t>Appropriate</w:t>
      </w:r>
      <w:proofErr w:type="spellEnd"/>
      <w:r w:rsidR="00B60AC7" w:rsidRPr="00B60AC7">
        <w:rPr>
          <w:rFonts w:ascii="Calibri" w:hAnsi="Calibri"/>
          <w:lang w:val="es-MX"/>
        </w:rPr>
        <w:t xml:space="preserve"> </w:t>
      </w:r>
      <w:proofErr w:type="spellStart"/>
      <w:r w:rsidR="00B60AC7" w:rsidRPr="00B60AC7">
        <w:rPr>
          <w:rFonts w:ascii="Calibri" w:hAnsi="Calibri"/>
          <w:lang w:val="es-MX"/>
        </w:rPr>
        <w:t>Chemical</w:t>
      </w:r>
      <w:proofErr w:type="spellEnd"/>
      <w:r w:rsidR="00B60AC7" w:rsidRPr="00B60AC7">
        <w:rPr>
          <w:rFonts w:ascii="Calibri" w:hAnsi="Calibri"/>
          <w:lang w:val="es-MX"/>
        </w:rPr>
        <w:t xml:space="preserve"> </w:t>
      </w:r>
      <w:proofErr w:type="spellStart"/>
      <w:r w:rsidR="00B60AC7" w:rsidRPr="00B60AC7">
        <w:rPr>
          <w:rFonts w:ascii="Calibri" w:hAnsi="Calibri"/>
          <w:lang w:val="es-MX"/>
        </w:rPr>
        <w:t>Fertilizer</w:t>
      </w:r>
      <w:proofErr w:type="spellEnd"/>
      <w:r w:rsidR="00B60AC7" w:rsidRPr="00B60AC7">
        <w:rPr>
          <w:rFonts w:ascii="Calibri" w:hAnsi="Calibri"/>
          <w:lang w:val="es-MX"/>
        </w:rPr>
        <w:t xml:space="preserve"> </w:t>
      </w:r>
      <w:proofErr w:type="spellStart"/>
      <w:r w:rsidR="00B60AC7" w:rsidRPr="00B60AC7">
        <w:rPr>
          <w:rFonts w:ascii="Calibri" w:hAnsi="Calibri"/>
          <w:lang w:val="es-MX"/>
        </w:rPr>
        <w:t>Application</w:t>
      </w:r>
      <w:proofErr w:type="spellEnd"/>
      <w:r w:rsidR="00B60AC7" w:rsidRPr="00B60AC7">
        <w:rPr>
          <w:rFonts w:ascii="Calibri" w:hAnsi="Calibri"/>
          <w:lang w:val="es-MX"/>
        </w:rPr>
        <w:t xml:space="preserve"> </w:t>
      </w:r>
      <w:proofErr w:type="spellStart"/>
      <w:r w:rsidR="00B60AC7" w:rsidRPr="00B60AC7">
        <w:rPr>
          <w:rFonts w:ascii="Calibri" w:hAnsi="Calibri"/>
          <w:lang w:val="es-MX"/>
        </w:rPr>
        <w:t>Rates</w:t>
      </w:r>
      <w:proofErr w:type="spellEnd"/>
      <w:r w:rsidR="00B60AC7" w:rsidRPr="00B60AC7">
        <w:rPr>
          <w:rFonts w:ascii="Calibri" w:hAnsi="Calibri"/>
          <w:lang w:val="es-MX"/>
        </w:rPr>
        <w:t xml:space="preserve"> </w:t>
      </w:r>
      <w:proofErr w:type="spellStart"/>
      <w:r w:rsidR="00B60AC7" w:rsidRPr="00B60AC7">
        <w:rPr>
          <w:rFonts w:ascii="Calibri" w:hAnsi="Calibri"/>
          <w:lang w:val="es-MX"/>
        </w:rPr>
        <w:t>on</w:t>
      </w:r>
      <w:proofErr w:type="spellEnd"/>
      <w:r w:rsidR="00B60AC7" w:rsidRPr="00B60AC7">
        <w:rPr>
          <w:rFonts w:ascii="Calibri" w:hAnsi="Calibri"/>
          <w:lang w:val="es-MX"/>
        </w:rPr>
        <w:t xml:space="preserve"> </w:t>
      </w:r>
      <w:proofErr w:type="spellStart"/>
      <w:r w:rsidR="00B60AC7" w:rsidRPr="00B60AC7">
        <w:rPr>
          <w:rFonts w:ascii="Calibri" w:hAnsi="Calibri"/>
          <w:lang w:val="es-MX"/>
        </w:rPr>
        <w:t>Yield</w:t>
      </w:r>
      <w:proofErr w:type="spellEnd"/>
      <w:r w:rsidR="00B60AC7" w:rsidRPr="00B60AC7">
        <w:rPr>
          <w:rFonts w:ascii="Calibri" w:hAnsi="Calibri"/>
          <w:lang w:val="es-MX"/>
        </w:rPr>
        <w:t xml:space="preserve"> and </w:t>
      </w:r>
      <w:proofErr w:type="spellStart"/>
      <w:r w:rsidR="00B60AC7" w:rsidRPr="00B60AC7">
        <w:rPr>
          <w:rFonts w:ascii="Calibri" w:hAnsi="Calibri"/>
          <w:lang w:val="es-MX"/>
        </w:rPr>
        <w:t>Yield</w:t>
      </w:r>
      <w:proofErr w:type="spellEnd"/>
      <w:r w:rsidR="00B60AC7" w:rsidRPr="00B60AC7">
        <w:rPr>
          <w:rFonts w:ascii="Calibri" w:hAnsi="Calibri"/>
          <w:lang w:val="es-MX"/>
        </w:rPr>
        <w:t xml:space="preserve"> </w:t>
      </w:r>
      <w:proofErr w:type="spellStart"/>
      <w:r w:rsidR="00B60AC7" w:rsidRPr="00B60AC7">
        <w:rPr>
          <w:rFonts w:ascii="Calibri" w:hAnsi="Calibri"/>
          <w:lang w:val="es-MX"/>
        </w:rPr>
        <w:t>Components</w:t>
      </w:r>
      <w:proofErr w:type="spellEnd"/>
      <w:r w:rsidR="00B60AC7" w:rsidRPr="00B60AC7">
        <w:rPr>
          <w:rFonts w:ascii="Calibri" w:hAnsi="Calibri"/>
          <w:lang w:val="es-MX"/>
        </w:rPr>
        <w:t xml:space="preserve"> of Red </w:t>
      </w:r>
      <w:proofErr w:type="spellStart"/>
      <w:proofErr w:type="gramStart"/>
      <w:r w:rsidR="00B60AC7" w:rsidRPr="00B60AC7">
        <w:rPr>
          <w:rFonts w:ascii="Calibri" w:hAnsi="Calibri"/>
          <w:lang w:val="es-MX"/>
        </w:rPr>
        <w:t>Roselle</w:t>
      </w:r>
      <w:proofErr w:type="spellEnd"/>
      <w:r w:rsidR="00B60AC7" w:rsidRPr="00B60AC7">
        <w:rPr>
          <w:rFonts w:ascii="Calibri" w:hAnsi="Calibri"/>
          <w:lang w:val="es-MX"/>
        </w:rPr>
        <w:t xml:space="preserve"> ,</w:t>
      </w:r>
      <w:proofErr w:type="gramEnd"/>
      <w:r w:rsidR="00B60AC7" w:rsidRPr="00B60AC7">
        <w:rPr>
          <w:rFonts w:ascii="Calibri" w:hAnsi="Calibri"/>
          <w:lang w:val="es-MX"/>
        </w:rPr>
        <w:t xml:space="preserve"> Cultivar : </w:t>
      </w:r>
      <w:proofErr w:type="spellStart"/>
      <w:r w:rsidR="00B60AC7" w:rsidRPr="00B60AC7">
        <w:rPr>
          <w:rFonts w:ascii="Calibri" w:hAnsi="Calibri"/>
          <w:lang w:val="es-MX"/>
        </w:rPr>
        <w:t>Surin</w:t>
      </w:r>
      <w:proofErr w:type="spellEnd"/>
      <w:r w:rsidR="00B60AC7" w:rsidRPr="00B60AC7">
        <w:rPr>
          <w:rFonts w:ascii="Calibri" w:hAnsi="Calibri"/>
          <w:lang w:val="es-MX"/>
        </w:rPr>
        <w:t xml:space="preserve">. </w:t>
      </w:r>
      <w:r w:rsidR="00B60AC7" w:rsidRPr="00B60AC7">
        <w:rPr>
          <w:rFonts w:ascii="Calibri" w:hAnsi="Calibri"/>
          <w:i/>
          <w:iCs/>
          <w:lang w:val="es-MX"/>
        </w:rPr>
        <w:t xml:space="preserve">International </w:t>
      </w:r>
      <w:proofErr w:type="spellStart"/>
      <w:r w:rsidR="00B60AC7" w:rsidRPr="00B60AC7">
        <w:rPr>
          <w:rFonts w:ascii="Calibri" w:hAnsi="Calibri"/>
          <w:i/>
          <w:iCs/>
          <w:lang w:val="es-MX"/>
        </w:rPr>
        <w:t>Journal</w:t>
      </w:r>
      <w:proofErr w:type="spellEnd"/>
      <w:r w:rsidR="00B60AC7" w:rsidRPr="00B60AC7">
        <w:rPr>
          <w:rFonts w:ascii="Calibri" w:hAnsi="Calibri"/>
          <w:i/>
          <w:iCs/>
          <w:lang w:val="es-MX"/>
        </w:rPr>
        <w:t xml:space="preserve"> of </w:t>
      </w:r>
      <w:proofErr w:type="spellStart"/>
      <w:r w:rsidR="00B60AC7" w:rsidRPr="00B60AC7">
        <w:rPr>
          <w:rFonts w:ascii="Calibri" w:hAnsi="Calibri"/>
          <w:i/>
          <w:iCs/>
          <w:lang w:val="es-MX"/>
        </w:rPr>
        <w:t>Environmental</w:t>
      </w:r>
      <w:proofErr w:type="spellEnd"/>
      <w:r w:rsidR="00B60AC7" w:rsidRPr="00B60AC7">
        <w:rPr>
          <w:rFonts w:ascii="Calibri" w:hAnsi="Calibri"/>
          <w:i/>
          <w:iCs/>
          <w:lang w:val="es-MX"/>
        </w:rPr>
        <w:t xml:space="preserve"> and Rural </w:t>
      </w:r>
      <w:proofErr w:type="spellStart"/>
      <w:r w:rsidR="00B60AC7" w:rsidRPr="00B60AC7">
        <w:rPr>
          <w:rFonts w:ascii="Calibri" w:hAnsi="Calibri"/>
          <w:i/>
          <w:iCs/>
          <w:lang w:val="es-MX"/>
        </w:rPr>
        <w:t>Development</w:t>
      </w:r>
      <w:proofErr w:type="spellEnd"/>
      <w:r w:rsidR="00B60AC7" w:rsidRPr="00B60AC7">
        <w:rPr>
          <w:rFonts w:ascii="Calibri" w:hAnsi="Calibri"/>
          <w:lang w:val="es-MX"/>
        </w:rPr>
        <w:t>, 5(1), pp.131–135.</w:t>
      </w: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2F05FF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F6DF6" w:rsidRPr="00A60593">
        <w:rPr>
          <w:noProof/>
          <w:sz w:val="20"/>
          <w:szCs w:val="20"/>
          <w:lang w:val="es-MX" w:eastAsia="es-MX"/>
        </w:rPr>
        <w:drawing>
          <wp:inline distT="0" distB="0" distL="0" distR="0">
            <wp:extent cx="696178" cy="617044"/>
            <wp:effectExtent l="0" t="0" r="8890" b="0"/>
            <wp:docPr id="2" name="Imagen 2" descr="abdu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bdul 2.JPG"/>
                    <pic:cNvPicPr>
                      <a:picLocks noChangeAspect="1" noChangeArrowheads="1"/>
                    </pic:cNvPicPr>
                  </pic:nvPicPr>
                  <pic:blipFill>
                    <a:blip r:embed="rId10" cstate="print">
                      <a:extLst>
                        <a:ext uri="{28A0092B-C50C-407E-A947-70E740481C1C}">
                          <a14:useLocalDpi xmlns:a14="http://schemas.microsoft.com/office/drawing/2010/main" val="0"/>
                        </a:ext>
                      </a:extLst>
                    </a:blip>
                    <a:srcRect l="24544" t="26088" r="24544" b="40501"/>
                    <a:stretch>
                      <a:fillRect/>
                    </a:stretch>
                  </pic:blipFill>
                  <pic:spPr bwMode="auto">
                    <a:xfrm>
                      <a:off x="0" y="0"/>
                      <a:ext cx="718598" cy="63691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F6DF6">
      <w:pPr>
        <w:spacing w:before="41" w:line="154" w:lineRule="exact"/>
        <w:ind w:left="213" w:right="231"/>
        <w:jc w:val="both"/>
        <w:rPr>
          <w:rFonts w:ascii="Arial"/>
          <w:sz w:val="14"/>
        </w:rPr>
      </w:pPr>
      <w:proofErr w:type="spellStart"/>
      <w:r w:rsidRPr="008F6DF6">
        <w:rPr>
          <w:rFonts w:ascii="Arial"/>
          <w:sz w:val="14"/>
        </w:rPr>
        <w:t>Dr</w:t>
      </w:r>
      <w:proofErr w:type="spellEnd"/>
      <w:r w:rsidRPr="008F6DF6">
        <w:rPr>
          <w:rFonts w:ascii="Arial"/>
          <w:sz w:val="14"/>
        </w:rPr>
        <w:t xml:space="preserve"> Abdul Khalil </w:t>
      </w:r>
      <w:proofErr w:type="spellStart"/>
      <w:r w:rsidRPr="008F6DF6">
        <w:rPr>
          <w:rFonts w:ascii="Arial"/>
          <w:sz w:val="14"/>
        </w:rPr>
        <w:t>Gardezi</w:t>
      </w:r>
      <w:proofErr w:type="spellEnd"/>
      <w:r w:rsidRPr="008F6DF6">
        <w:rPr>
          <w:rFonts w:ascii="Arial"/>
          <w:sz w:val="14"/>
        </w:rPr>
        <w:t xml:space="preserve"> is a distinguished scientist and academic member of the Hydro Science Center, Postgraduate College in Agriculture Science in Mexico, since 1981. He has received distinctions for teaching, research and service from 1988 until 201</w:t>
      </w:r>
      <w:r w:rsidR="000F4986">
        <w:rPr>
          <w:rFonts w:ascii="Arial"/>
          <w:sz w:val="14"/>
        </w:rPr>
        <w:t>6</w:t>
      </w:r>
      <w:r w:rsidRPr="008F6DF6">
        <w:rPr>
          <w:rFonts w:ascii="Arial"/>
          <w:sz w:val="14"/>
        </w:rPr>
        <w:t xml:space="preserve">. He has been selected for the originality of his research, presented as the best paper and oral presentation </w:t>
      </w:r>
      <w:r>
        <w:rPr>
          <w:rFonts w:ascii="Arial"/>
          <w:sz w:val="14"/>
        </w:rPr>
        <w:t>from 2003</w:t>
      </w:r>
      <w:r w:rsidRPr="008F6DF6">
        <w:rPr>
          <w:rFonts w:ascii="Arial"/>
          <w:sz w:val="14"/>
        </w:rPr>
        <w:t xml:space="preserve"> </w:t>
      </w:r>
      <w:r>
        <w:rPr>
          <w:rFonts w:ascii="Arial"/>
          <w:sz w:val="14"/>
        </w:rPr>
        <w:t>to 2016</w:t>
      </w:r>
      <w:r w:rsidRPr="008F6DF6">
        <w:rPr>
          <w:rFonts w:ascii="Arial"/>
          <w:sz w:val="14"/>
        </w:rPr>
        <w:t xml:space="preserve"> in international congresses in </w:t>
      </w:r>
      <w:r w:rsidRPr="008F6DF6">
        <w:rPr>
          <w:rFonts w:ascii="Arial"/>
          <w:sz w:val="14"/>
        </w:rPr>
        <w:t>Australia</w:t>
      </w:r>
      <w:r>
        <w:rPr>
          <w:rFonts w:ascii="Arial"/>
          <w:sz w:val="14"/>
        </w:rPr>
        <w:t>, Canada. China,</w:t>
      </w:r>
      <w:r w:rsidRPr="008F6DF6">
        <w:rPr>
          <w:rFonts w:ascii="Arial"/>
          <w:sz w:val="14"/>
        </w:rPr>
        <w:t xml:space="preserve"> </w:t>
      </w:r>
      <w:r>
        <w:rPr>
          <w:rFonts w:ascii="Arial"/>
          <w:sz w:val="14"/>
        </w:rPr>
        <w:t>Great Britain</w:t>
      </w:r>
      <w:r w:rsidRPr="008F6DF6">
        <w:rPr>
          <w:rFonts w:ascii="Arial"/>
          <w:sz w:val="14"/>
        </w:rPr>
        <w:t>,</w:t>
      </w:r>
      <w:r>
        <w:rPr>
          <w:rFonts w:ascii="Arial"/>
          <w:sz w:val="14"/>
        </w:rPr>
        <w:t xml:space="preserve"> Italy,</w:t>
      </w:r>
      <w:r w:rsidRPr="008F6DF6">
        <w:rPr>
          <w:rFonts w:ascii="Arial"/>
          <w:sz w:val="14"/>
        </w:rPr>
        <w:t xml:space="preserve"> Mexico and</w:t>
      </w:r>
      <w:r>
        <w:rPr>
          <w:rFonts w:ascii="Arial"/>
          <w:sz w:val="14"/>
        </w:rPr>
        <w:t xml:space="preserve"> </w:t>
      </w:r>
      <w:r w:rsidRPr="008F6DF6">
        <w:rPr>
          <w:rFonts w:ascii="Arial"/>
          <w:sz w:val="14"/>
        </w:rPr>
        <w:t>USA</w:t>
      </w:r>
      <w:r w:rsidR="000F4986">
        <w:rPr>
          <w:rFonts w:ascii="Arial"/>
          <w:sz w:val="14"/>
        </w:rPr>
        <w:t xml:space="preserve">. He has published </w:t>
      </w:r>
      <w:r w:rsidR="000F4986">
        <w:rPr>
          <w:rFonts w:ascii="Arial"/>
          <w:sz w:val="14"/>
        </w:rPr>
        <w:lastRenderedPageBreak/>
        <w:t>more than 19</w:t>
      </w:r>
      <w:r w:rsidRPr="008F6DF6">
        <w:rPr>
          <w:rFonts w:ascii="Arial"/>
          <w:sz w:val="14"/>
        </w:rPr>
        <w:t>0 papers national and internationally. He has been honored among 2000 outstanding intellectuals of the 21st century by the International Biographical Center Cambridge, England</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214BC6" w:rsidRPr="002036E6">
          <w:rPr>
            <w:rStyle w:val="Hipervnculo"/>
            <w:rFonts w:ascii="Arial"/>
            <w:sz w:val="14"/>
          </w:rPr>
          <w:t>kabdul@colpos.mx</w:t>
        </w:r>
      </w:hyperlink>
      <w:r w:rsidR="00214BC6">
        <w:rPr>
          <w:rFonts w:ascii="Arial"/>
          <w:sz w:val="14"/>
        </w:rPr>
        <w:t xml:space="preserve"> </w:t>
      </w:r>
      <w:hyperlink r:id="rId12" w:history="1"/>
    </w:p>
    <w:p w:rsidR="00AE3E37" w:rsidRDefault="00292ED9">
      <w:pPr>
        <w:pStyle w:val="Textoindependiente"/>
        <w:spacing w:before="2"/>
        <w:rPr>
          <w:rFonts w:ascii="Arial"/>
          <w:sz w:val="19"/>
        </w:rPr>
      </w:pPr>
      <w:r>
        <w:rPr>
          <w:noProof/>
          <w:lang w:val="es-MX" w:eastAsia="es-MX"/>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799D4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08B" w:rsidRDefault="00A8608B">
      <w:r>
        <w:separator/>
      </w:r>
    </w:p>
  </w:endnote>
  <w:endnote w:type="continuationSeparator" w:id="0">
    <w:p w:rsidR="00A8608B" w:rsidRDefault="00A86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08B" w:rsidRDefault="00A8608B">
      <w:r>
        <w:separator/>
      </w:r>
    </w:p>
  </w:footnote>
  <w:footnote w:type="continuationSeparator" w:id="0">
    <w:p w:rsidR="00A8608B" w:rsidRDefault="00A86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4986"/>
    <w:rsid w:val="001263DF"/>
    <w:rsid w:val="00136572"/>
    <w:rsid w:val="00214BC6"/>
    <w:rsid w:val="00284D56"/>
    <w:rsid w:val="00292ED9"/>
    <w:rsid w:val="00292F50"/>
    <w:rsid w:val="002A6BF5"/>
    <w:rsid w:val="00391EFA"/>
    <w:rsid w:val="00404E5B"/>
    <w:rsid w:val="00414F7B"/>
    <w:rsid w:val="004355DC"/>
    <w:rsid w:val="004749B4"/>
    <w:rsid w:val="00494130"/>
    <w:rsid w:val="0049637A"/>
    <w:rsid w:val="004B1E37"/>
    <w:rsid w:val="004F3523"/>
    <w:rsid w:val="005973B9"/>
    <w:rsid w:val="005B3A56"/>
    <w:rsid w:val="006060CE"/>
    <w:rsid w:val="0062351B"/>
    <w:rsid w:val="0063497F"/>
    <w:rsid w:val="00873DF0"/>
    <w:rsid w:val="008756E6"/>
    <w:rsid w:val="008F6DF6"/>
    <w:rsid w:val="00962FC0"/>
    <w:rsid w:val="009A0CC2"/>
    <w:rsid w:val="009B2D44"/>
    <w:rsid w:val="00A07E82"/>
    <w:rsid w:val="00A8608B"/>
    <w:rsid w:val="00A9710C"/>
    <w:rsid w:val="00AE3E37"/>
    <w:rsid w:val="00B21A57"/>
    <w:rsid w:val="00B24366"/>
    <w:rsid w:val="00B2579B"/>
    <w:rsid w:val="00B27301"/>
    <w:rsid w:val="00B60AC7"/>
    <w:rsid w:val="00C019A5"/>
    <w:rsid w:val="00C33602"/>
    <w:rsid w:val="00CD2C5C"/>
    <w:rsid w:val="00CD6F55"/>
    <w:rsid w:val="00D56209"/>
    <w:rsid w:val="00D75CE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08C530-A5FD-40DD-BB9A-D001BF0D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bdul@colpos.mx"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648</Words>
  <Characters>3567</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3</cp:revision>
  <dcterms:created xsi:type="dcterms:W3CDTF">2017-03-16T18:26:00Z</dcterms:created>
  <dcterms:modified xsi:type="dcterms:W3CDTF">2017-03-16T18:55:00Z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