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16A" w:rsidRDefault="000B4AFA" w:rsidP="00B0516A">
      <w:pPr>
        <w:pStyle w:val="Heading1"/>
        <w:bidi w:val="0"/>
        <w:rPr>
          <w:rFonts w:ascii="Times New Roman" w:hAnsi="Times New Roman" w:cs="Times New Roman"/>
          <w:b w:val="0"/>
          <w:bCs w:val="0"/>
          <w:color w:val="548DD4" w:themeColor="text2" w:themeTint="99"/>
          <w:sz w:val="28"/>
          <w:szCs w:val="28"/>
        </w:rPr>
      </w:pPr>
      <w:r w:rsidRPr="000B4AFA">
        <w:rPr>
          <w:rFonts w:ascii="Times New Roman" w:hAnsi="Times New Roman" w:cs="Times New Roman"/>
          <w:b w:val="0"/>
          <w:bCs w:val="0"/>
          <w:color w:val="548DD4" w:themeColor="text2" w:themeTint="99"/>
          <w:sz w:val="28"/>
          <w:szCs w:val="28"/>
        </w:rPr>
        <w:t>Production and Marketing Systems of Food Security Crops in the Sudan: A commodity Approach Analysis</w:t>
      </w:r>
    </w:p>
    <w:p w:rsidR="004F06E0" w:rsidRDefault="003D275F" w:rsidP="004F06E0">
      <w:pPr>
        <w:rPr>
          <w:rFonts w:ascii="Times New Roman" w:hAnsi="Times New Roman" w:cs="Times New Roman"/>
          <w:sz w:val="28"/>
          <w:szCs w:val="28"/>
        </w:rPr>
      </w:pPr>
      <w:r w:rsidRPr="003D275F">
        <w:rPr>
          <w:rFonts w:ascii="Times New Roman" w:hAnsi="Times New Roman" w:cs="Times New Roman"/>
          <w:sz w:val="28"/>
          <w:szCs w:val="28"/>
        </w:rPr>
        <w:t>Khansa.O.</w:t>
      </w:r>
      <w:r>
        <w:rPr>
          <w:rFonts w:ascii="Times New Roman" w:hAnsi="Times New Roman" w:cs="Times New Roman"/>
          <w:sz w:val="28"/>
          <w:szCs w:val="28"/>
        </w:rPr>
        <w:t xml:space="preserve"> </w:t>
      </w:r>
      <w:r w:rsidRPr="003D275F">
        <w:rPr>
          <w:rFonts w:ascii="Times New Roman" w:hAnsi="Times New Roman" w:cs="Times New Roman"/>
          <w:sz w:val="28"/>
          <w:szCs w:val="28"/>
        </w:rPr>
        <w:t>M.</w:t>
      </w:r>
      <w:r>
        <w:rPr>
          <w:rFonts w:ascii="Times New Roman" w:hAnsi="Times New Roman" w:cs="Times New Roman"/>
          <w:sz w:val="28"/>
          <w:szCs w:val="28"/>
        </w:rPr>
        <w:t xml:space="preserve"> </w:t>
      </w:r>
      <w:r w:rsidRPr="003D275F">
        <w:rPr>
          <w:rFonts w:ascii="Times New Roman" w:hAnsi="Times New Roman" w:cs="Times New Roman"/>
          <w:sz w:val="28"/>
          <w:szCs w:val="28"/>
        </w:rPr>
        <w:t>Ibrahim</w:t>
      </w:r>
      <w:r w:rsidR="00E72EA8">
        <w:rPr>
          <w:rFonts w:ascii="Times New Roman" w:hAnsi="Times New Roman" w:cs="Times New Roman"/>
          <w:sz w:val="28"/>
          <w:szCs w:val="28"/>
        </w:rPr>
        <w:t xml:space="preserve"> </w:t>
      </w:r>
    </w:p>
    <w:p w:rsidR="007D0573" w:rsidRPr="004F06E0" w:rsidRDefault="007D0573" w:rsidP="004F06E0">
      <w:pPr>
        <w:rPr>
          <w:rFonts w:ascii="Times New Roman" w:hAnsi="Times New Roman" w:cs="Times New Roman"/>
          <w:sz w:val="28"/>
          <w:szCs w:val="28"/>
        </w:rPr>
      </w:pPr>
      <w:r w:rsidRPr="004F06E0">
        <w:rPr>
          <w:rFonts w:ascii="Times New Roman" w:hAnsi="Times New Roman" w:cs="Times New Roman"/>
          <w:color w:val="E36C0A" w:themeColor="accent6" w:themeShade="BF"/>
          <w:sz w:val="28"/>
          <w:szCs w:val="28"/>
        </w:rPr>
        <w:t xml:space="preserve">Abstract </w:t>
      </w:r>
      <w:r w:rsidR="000B4AFA" w:rsidRPr="004F06E0">
        <w:rPr>
          <w:rFonts w:ascii="Times New Roman" w:hAnsi="Times New Roman" w:cs="Times New Roman"/>
          <w:color w:val="E36C0A" w:themeColor="accent6" w:themeShade="BF"/>
          <w:sz w:val="28"/>
          <w:szCs w:val="28"/>
        </w:rPr>
        <w:t>(</w:t>
      </w:r>
      <w:r w:rsidR="004D15B1">
        <w:rPr>
          <w:rFonts w:ascii="Times New Roman" w:hAnsi="Times New Roman" w:cs="Times New Roman"/>
          <w:color w:val="E36C0A" w:themeColor="accent6" w:themeShade="BF"/>
          <w:sz w:val="28"/>
          <w:szCs w:val="28"/>
        </w:rPr>
        <w:t xml:space="preserve">600 </w:t>
      </w:r>
      <w:r w:rsidR="000B4AFA" w:rsidRPr="004F06E0">
        <w:rPr>
          <w:rFonts w:ascii="Times New Roman" w:hAnsi="Times New Roman" w:cs="Times New Roman"/>
          <w:color w:val="E36C0A" w:themeColor="accent6" w:themeShade="BF"/>
          <w:sz w:val="28"/>
          <w:szCs w:val="28"/>
        </w:rPr>
        <w:t>word limit)</w:t>
      </w:r>
    </w:p>
    <w:p w:rsidR="007D0573" w:rsidRPr="00BF03D2" w:rsidRDefault="001261D2" w:rsidP="004F06E0">
      <w:pPr>
        <w:tabs>
          <w:tab w:val="left" w:pos="720"/>
        </w:tabs>
        <w:spacing w:line="360" w:lineRule="auto"/>
        <w:jc w:val="both"/>
        <w:rPr>
          <w:rFonts w:ascii="Times New Roman" w:hAnsi="Times New Roman" w:cs="Times New Roman"/>
          <w:bCs/>
          <w:color w:val="000000"/>
        </w:rPr>
      </w:pPr>
      <w:r w:rsidRPr="00970356">
        <w:rPr>
          <w:rFonts w:ascii="Times New Roman" w:hAnsi="Times New Roman" w:cs="Times New Roman"/>
          <w:bCs/>
          <w:color w:val="000000"/>
        </w:rPr>
        <w:t xml:space="preserve"> </w:t>
      </w:r>
      <w:r w:rsidR="00970356" w:rsidRPr="00970356">
        <w:rPr>
          <w:rFonts w:ascii="Times New Roman" w:hAnsi="Times New Roman" w:cs="Times New Roman"/>
          <w:bCs/>
          <w:color w:val="000000"/>
        </w:rPr>
        <w:t>State</w:t>
      </w:r>
      <w:r w:rsidR="00970356">
        <w:rPr>
          <w:rFonts w:ascii="Times New Roman" w:hAnsi="Times New Roman" w:cs="Times New Roman"/>
          <w:bCs/>
          <w:color w:val="000000"/>
        </w:rPr>
        <w:t xml:space="preserve">ment of the problem </w:t>
      </w:r>
      <w:r w:rsidR="00970356" w:rsidRPr="00970356">
        <w:rPr>
          <w:rFonts w:ascii="Times New Roman" w:hAnsi="Times New Roman" w:cs="Times New Roman"/>
          <w:b/>
          <w:bCs/>
          <w:color w:val="000000"/>
        </w:rPr>
        <w:t>:</w:t>
      </w:r>
      <w:r w:rsidRPr="00970356">
        <w:rPr>
          <w:rFonts w:ascii="Times New Roman" w:hAnsi="Times New Roman" w:cs="Times New Roman"/>
          <w:bCs/>
          <w:color w:val="000000"/>
        </w:rPr>
        <w:t xml:space="preserve"> </w:t>
      </w:r>
      <w:r w:rsidR="00EC287F" w:rsidRPr="00BF03D2">
        <w:rPr>
          <w:rFonts w:ascii="Times New Roman" w:hAnsi="Times New Roman" w:cs="Times New Roman"/>
          <w:bCs/>
          <w:color w:val="000000"/>
        </w:rPr>
        <w:t xml:space="preserve">Sudan has several climatic zones that support production of various crops in addition to being rich in its natural resources, namely land, water and vegetation. The fertile land and variation in weather are suitable for producing cereal crops, oil </w:t>
      </w:r>
      <w:r w:rsidRPr="00BF03D2">
        <w:rPr>
          <w:rFonts w:ascii="Times New Roman" w:hAnsi="Times New Roman" w:cs="Times New Roman"/>
          <w:bCs/>
          <w:color w:val="000000"/>
        </w:rPr>
        <w:t xml:space="preserve">  </w:t>
      </w:r>
      <w:r w:rsidR="00EC287F" w:rsidRPr="00BF03D2">
        <w:rPr>
          <w:rFonts w:ascii="Times New Roman" w:hAnsi="Times New Roman" w:cs="Times New Roman"/>
          <w:bCs/>
          <w:color w:val="000000"/>
        </w:rPr>
        <w:t>seeds, cotton, vegetables and fruits and sugar cane in addition to livestock production. The total cultivable land is about 175 million Feddan. Only about 26% of the total cultivable land is utilized annually. Out of the  rest,  about 43 million Feddan is forest and about 114 million Feddan is pasture,. The River Nile and its tributaries, seasonal streams and rain, in addition to the underground water that underlie the Nubian sand-stone Aquifer, provide more than sufficient water for irrigation.</w:t>
      </w:r>
      <w:r w:rsidRPr="00BF03D2">
        <w:rPr>
          <w:rFonts w:ascii="Times New Roman" w:hAnsi="Times New Roman" w:cs="Times New Roman"/>
          <w:bCs/>
          <w:color w:val="000000"/>
        </w:rPr>
        <w:t xml:space="preserve"> </w:t>
      </w:r>
      <w:r w:rsidR="00EC287F" w:rsidRPr="00BF03D2">
        <w:rPr>
          <w:rFonts w:ascii="Times New Roman" w:hAnsi="Times New Roman" w:cs="Times New Roman"/>
          <w:bCs/>
          <w:color w:val="000000"/>
        </w:rPr>
        <w:t>Sudan’s economy is predominately agricultural (including crops, livestock, forestry, wildlife and fisheries) which contributed about 30.6 % of the GDP in 2013. The rate of growth of the GDP increased from 1.4% in 2012 to 3.6% in 2013. The rate of growth of the agricultural sector, on the other hand, decreased from 5.7 % in 2012 to 3.5 % in 2013 due to unfavorable rainfall conditions in the rain-fed subsector. Some 3,5 and3,6 million Feddan of irrigated land were cultivated in 2012 and 2013 respectively compared to 37.6 and 47 million Feddan of rain-fed land  cultivated in 2012 and 2013 respectively. The food grains included irrigated wheat and sorghum and millet. The  latter  two  are  both irrigated and rain-fed.</w:t>
      </w:r>
      <w:r w:rsidRPr="00BF03D2">
        <w:rPr>
          <w:rFonts w:ascii="Times New Roman" w:hAnsi="Times New Roman" w:cs="Times New Roman"/>
          <w:bCs/>
          <w:color w:val="000000"/>
        </w:rPr>
        <w:t xml:space="preserve"> </w:t>
      </w:r>
      <w:r w:rsidR="007D0573" w:rsidRPr="00BF03D2">
        <w:rPr>
          <w:rFonts w:ascii="Times New Roman" w:hAnsi="Times New Roman" w:cs="Times New Roman"/>
          <w:color w:val="000000"/>
        </w:rPr>
        <w:t>Th</w:t>
      </w:r>
      <w:r w:rsidR="00970356">
        <w:rPr>
          <w:rFonts w:ascii="Times New Roman" w:hAnsi="Times New Roman" w:cs="Times New Roman"/>
          <w:color w:val="000000"/>
        </w:rPr>
        <w:t>e</w:t>
      </w:r>
      <w:r w:rsidR="007D0573" w:rsidRPr="00BF03D2">
        <w:rPr>
          <w:rFonts w:ascii="Times New Roman" w:hAnsi="Times New Roman" w:cs="Times New Roman"/>
          <w:color w:val="000000"/>
        </w:rPr>
        <w:t xml:space="preserve"> </w:t>
      </w:r>
      <w:r w:rsidR="00970356">
        <w:rPr>
          <w:rFonts w:ascii="Times New Roman" w:hAnsi="Times New Roman" w:cs="Times New Roman"/>
          <w:color w:val="000000"/>
        </w:rPr>
        <w:t>purpose of this study</w:t>
      </w:r>
      <w:r w:rsidR="007D0573" w:rsidRPr="00BF03D2">
        <w:rPr>
          <w:rFonts w:ascii="Times New Roman" w:hAnsi="Times New Roman" w:cs="Times New Roman"/>
          <w:color w:val="000000"/>
        </w:rPr>
        <w:t xml:space="preserve"> </w:t>
      </w:r>
      <w:r w:rsidR="00970356">
        <w:rPr>
          <w:rFonts w:ascii="Times New Roman" w:hAnsi="Times New Roman" w:cs="Times New Roman"/>
          <w:color w:val="000000"/>
        </w:rPr>
        <w:t>is to</w:t>
      </w:r>
      <w:r w:rsidR="007D0573" w:rsidRPr="00BF03D2">
        <w:rPr>
          <w:rFonts w:ascii="Times New Roman" w:hAnsi="Times New Roman" w:cs="Times New Roman"/>
          <w:color w:val="000000"/>
        </w:rPr>
        <w:t xml:space="preserve"> investigating the production and the marketing systems of </w:t>
      </w:r>
      <w:r w:rsidR="007D0573" w:rsidRPr="00BF03D2">
        <w:rPr>
          <w:rFonts w:ascii="Times New Roman" w:hAnsi="Times New Roman" w:cs="Times New Roman"/>
        </w:rPr>
        <w:t xml:space="preserve">food security crops (mainly food grain) </w:t>
      </w:r>
      <w:r w:rsidR="007D0573" w:rsidRPr="00BF03D2">
        <w:rPr>
          <w:rFonts w:ascii="Times New Roman" w:hAnsi="Times New Roman" w:cs="Times New Roman"/>
          <w:color w:val="000000"/>
        </w:rPr>
        <w:t xml:space="preserve">in the Sudan, identifying constraints and suggesting suitable solutions to enhance the efficiency of grain markets and hence improving the situation of food security in the country. </w:t>
      </w:r>
      <w:r w:rsidR="007D0573" w:rsidRPr="00BF03D2">
        <w:rPr>
          <w:rFonts w:ascii="Times New Roman" w:hAnsi="Times New Roman" w:cs="Times New Roman"/>
        </w:rPr>
        <w:t xml:space="preserve">Results showed that most of the agricultural production in Sudan is in the rain-fed, precisely the traditional farming and the semi-mechanized one. Climatic change, namely rainfall variability and soil degradation are the most important factors that caused loss of potentiality of farming and resulted in low productivity and production and hence limited food availability.. The study showed that the marketing of food grain is still inefficient. </w:t>
      </w:r>
      <w:r w:rsidR="00B73528" w:rsidRPr="00B73528">
        <w:rPr>
          <w:rFonts w:ascii="Times New Roman" w:hAnsi="Times New Roman" w:cs="Times New Roman"/>
          <w:noProof/>
        </w:rPr>
        <w:pict>
          <v:shapetype id="_x0000_t202" coordsize="21600,21600" o:spt="202" path="m,l,21600r21600,l21600,xe">
            <v:stroke joinstyle="miter"/>
            <v:path gradientshapeok="t" o:connecttype="rect"/>
          </v:shapetype>
          <v:shape id="_x0000_s1026" type="#_x0000_t202" style="position:absolute;left:0;text-align:left;margin-left:-86.4pt;margin-top:-729.85pt;width:1in;height:1in;z-index:251660288;mso-position-horizontal-relative:text;mso-position-vertical-relative:text">
            <v:textbox style="mso-next-textbox:#_x0000_s1026">
              <w:txbxContent>
                <w:p w:rsidR="007D0573" w:rsidRDefault="007D0573" w:rsidP="007D0573">
                  <w:r>
                    <w:rPr>
                      <w:rFonts w:ascii="Arial" w:hAnsi="Arial" w:cs="Arial"/>
                      <w:b/>
                      <w:bCs/>
                      <w:color w:val="000000"/>
                      <w:sz w:val="18"/>
                      <w:szCs w:val="18"/>
                    </w:rPr>
                    <w:t xml:space="preserve">          </w:t>
                  </w:r>
                </w:p>
              </w:txbxContent>
            </v:textbox>
          </v:shape>
        </w:pict>
      </w:r>
      <w:r w:rsidR="00B73528" w:rsidRPr="00B73528">
        <w:rPr>
          <w:rFonts w:ascii="Times New Roman" w:hAnsi="Times New Roman" w:cs="Times New Roman"/>
          <w:noProof/>
        </w:rPr>
        <w:pict>
          <v:shape id="_x0000_s1027" type="#_x0000_t202" style="position:absolute;left:0;text-align:left;margin-left:-86.4pt;margin-top:-729.85pt;width:1in;height:1in;z-index:251661312;mso-position-horizontal-relative:text;mso-position-vertical-relative:text">
            <v:textbox style="mso-next-textbox:#_x0000_s1027">
              <w:txbxContent>
                <w:p w:rsidR="007D0573" w:rsidRDefault="007D0573" w:rsidP="007D0573">
                  <w:r>
                    <w:rPr>
                      <w:rFonts w:ascii="Arial" w:hAnsi="Arial" w:cs="Arial"/>
                      <w:b/>
                      <w:bCs/>
                      <w:color w:val="000000"/>
                      <w:sz w:val="18"/>
                      <w:szCs w:val="18"/>
                    </w:rPr>
                    <w:t>Nyala</w:t>
                  </w:r>
                </w:p>
              </w:txbxContent>
            </v:textbox>
          </v:shape>
        </w:pict>
      </w:r>
      <w:r w:rsidR="00B73528" w:rsidRPr="00B73528">
        <w:rPr>
          <w:rFonts w:ascii="Times New Roman" w:hAnsi="Times New Roman" w:cs="Times New Roman"/>
          <w:noProof/>
        </w:rPr>
        <w:pict>
          <v:shape id="_x0000_s1028" type="#_x0000_t202" style="position:absolute;left:0;text-align:left;margin-left:-86.4pt;margin-top:-729.85pt;width:1in;height:1in;z-index:251662336;mso-position-horizontal-relative:text;mso-position-vertical-relative:text">
            <v:textbox style="mso-next-textbox:#_x0000_s1028">
              <w:txbxContent>
                <w:p w:rsidR="007D0573" w:rsidRDefault="007D0573" w:rsidP="007D0573">
                  <w:r>
                    <w:rPr>
                      <w:rFonts w:ascii="Arial" w:hAnsi="Arial" w:cs="Arial"/>
                      <w:b/>
                      <w:bCs/>
                      <w:color w:val="000000"/>
                      <w:sz w:val="18"/>
                      <w:szCs w:val="18"/>
                    </w:rPr>
                    <w:t xml:space="preserve">  </w:t>
                  </w:r>
                </w:p>
              </w:txbxContent>
            </v:textbox>
          </v:shape>
        </w:pict>
      </w:r>
      <w:r w:rsidR="00B73528" w:rsidRPr="00B73528">
        <w:rPr>
          <w:rFonts w:ascii="Times New Roman" w:hAnsi="Times New Roman" w:cs="Times New Roman"/>
          <w:noProof/>
        </w:rPr>
        <w:pict>
          <v:shape id="_x0000_s1029" type="#_x0000_t202" style="position:absolute;left:0;text-align:left;margin-left:-86.4pt;margin-top:-729.85pt;width:1in;height:1in;z-index:251663360;mso-position-horizontal-relative:text;mso-position-vertical-relative:text">
            <v:textbox style="mso-next-textbox:#_x0000_s1029">
              <w:txbxContent>
                <w:p w:rsidR="007D0573" w:rsidRDefault="007D0573" w:rsidP="007D0573">
                  <w:smartTag w:uri="urn:schemas-microsoft-com:office:smarttags" w:element="place">
                    <w:r>
                      <w:rPr>
                        <w:rFonts w:ascii="Arial" w:hAnsi="Arial" w:cs="Arial"/>
                        <w:b/>
                        <w:bCs/>
                        <w:color w:val="000000"/>
                        <w:sz w:val="18"/>
                        <w:szCs w:val="18"/>
                      </w:rPr>
                      <w:t>El Obeid</w:t>
                    </w:r>
                  </w:smartTag>
                </w:p>
              </w:txbxContent>
            </v:textbox>
          </v:shape>
        </w:pict>
      </w:r>
      <w:r w:rsidR="00B73528" w:rsidRPr="00B73528">
        <w:rPr>
          <w:rFonts w:ascii="Times New Roman" w:hAnsi="Times New Roman" w:cs="Times New Roman"/>
          <w:noProof/>
        </w:rPr>
        <w:pict>
          <v:shape id="_x0000_s1030" type="#_x0000_t202" style="position:absolute;left:0;text-align:left;margin-left:-86.4pt;margin-top:-729.85pt;width:1in;height:1in;z-index:251664384;mso-position-horizontal-relative:text;mso-position-vertical-relative:text">
            <v:textbox style="mso-next-textbox:#_x0000_s1030">
              <w:txbxContent>
                <w:p w:rsidR="007D0573" w:rsidRDefault="007D0573" w:rsidP="007D0573">
                  <w:r>
                    <w:rPr>
                      <w:rFonts w:ascii="Arial" w:hAnsi="Arial" w:cs="Arial"/>
                      <w:b/>
                      <w:bCs/>
                      <w:color w:val="000000"/>
                      <w:sz w:val="18"/>
                      <w:szCs w:val="18"/>
                    </w:rPr>
                    <w:t> </w:t>
                  </w:r>
                </w:p>
              </w:txbxContent>
            </v:textbox>
          </v:shape>
        </w:pict>
      </w:r>
      <w:r w:rsidR="00B73528" w:rsidRPr="00B73528">
        <w:rPr>
          <w:rFonts w:ascii="Times New Roman" w:hAnsi="Times New Roman" w:cs="Times New Roman"/>
          <w:noProof/>
        </w:rPr>
        <w:pict>
          <v:shape id="_x0000_s1031" type="#_x0000_t202" style="position:absolute;left:0;text-align:left;margin-left:-86.4pt;margin-top:-729.85pt;width:1in;height:1in;z-index:251665408;mso-position-horizontal-relative:text;mso-position-vertical-relative:text">
            <v:textbox style="mso-next-textbox:#_x0000_s1031">
              <w:txbxContent>
                <w:p w:rsidR="007D0573" w:rsidRDefault="007D0573" w:rsidP="007D0573">
                  <w:r>
                    <w:rPr>
                      <w:rFonts w:ascii="Arial" w:hAnsi="Arial" w:cs="Arial"/>
                      <w:b/>
                      <w:bCs/>
                      <w:color w:val="000000"/>
                      <w:sz w:val="18"/>
                      <w:szCs w:val="18"/>
                    </w:rPr>
                    <w:t>Edamazine</w:t>
                  </w:r>
                </w:p>
              </w:txbxContent>
            </v:textbox>
          </v:shape>
        </w:pict>
      </w:r>
      <w:r w:rsidR="00B73528" w:rsidRPr="00B73528">
        <w:rPr>
          <w:rFonts w:ascii="Times New Roman" w:hAnsi="Times New Roman" w:cs="Times New Roman"/>
          <w:noProof/>
        </w:rPr>
        <w:pict>
          <v:shape id="_x0000_s1032" type="#_x0000_t202" style="position:absolute;left:0;text-align:left;margin-left:-86.4pt;margin-top:-729.85pt;width:1in;height:1in;z-index:251666432;mso-position-horizontal-relative:text;mso-position-vertical-relative:text">
            <v:textbox style="mso-next-textbox:#_x0000_s1032">
              <w:txbxContent>
                <w:p w:rsidR="007D0573" w:rsidRDefault="007D0573" w:rsidP="007D0573">
                  <w:r>
                    <w:rPr>
                      <w:rFonts w:ascii="Arial" w:hAnsi="Arial" w:cs="Arial"/>
                      <w:b/>
                      <w:bCs/>
                      <w:color w:val="000000"/>
                      <w:sz w:val="18"/>
                      <w:szCs w:val="18"/>
                    </w:rPr>
                    <w:t xml:space="preserve">  </w:t>
                  </w:r>
                </w:p>
              </w:txbxContent>
            </v:textbox>
          </v:shape>
        </w:pict>
      </w:r>
      <w:r w:rsidR="00B73528" w:rsidRPr="00B73528">
        <w:rPr>
          <w:rFonts w:ascii="Times New Roman" w:hAnsi="Times New Roman" w:cs="Times New Roman"/>
          <w:noProof/>
        </w:rPr>
        <w:pict>
          <v:shape id="_x0000_s1033" type="#_x0000_t202" style="position:absolute;left:0;text-align:left;margin-left:-86.4pt;margin-top:-729.85pt;width:1in;height:1in;z-index:251667456;mso-position-horizontal-relative:text;mso-position-vertical-relative:text">
            <v:textbox style="mso-next-textbox:#_x0000_s1033">
              <w:txbxContent>
                <w:p w:rsidR="007D0573" w:rsidRDefault="007D0573" w:rsidP="007D0573">
                  <w:r>
                    <w:rPr>
                      <w:rFonts w:ascii="Arial" w:hAnsi="Arial" w:cs="Arial"/>
                      <w:b/>
                      <w:bCs/>
                      <w:color w:val="000000"/>
                      <w:sz w:val="18"/>
                      <w:szCs w:val="18"/>
                    </w:rPr>
                    <w:t>Gedaref</w:t>
                  </w:r>
                </w:p>
              </w:txbxContent>
            </v:textbox>
          </v:shape>
        </w:pict>
      </w:r>
      <w:r w:rsidR="00B73528" w:rsidRPr="00B73528">
        <w:rPr>
          <w:rFonts w:ascii="Times New Roman" w:hAnsi="Times New Roman" w:cs="Times New Roman"/>
          <w:noProof/>
        </w:rPr>
        <w:pict>
          <v:shape id="_x0000_s1034" type="#_x0000_t202" style="position:absolute;left:0;text-align:left;margin-left:-86.4pt;margin-top:-729.85pt;width:1in;height:1in;z-index:251668480;mso-position-horizontal-relative:text;mso-position-vertical-relative:text">
            <v:textbox style="mso-next-textbox:#_x0000_s1034">
              <w:txbxContent>
                <w:p w:rsidR="007D0573" w:rsidRDefault="007D0573" w:rsidP="007D0573">
                  <w:r>
                    <w:rPr>
                      <w:rFonts w:ascii="Arial" w:hAnsi="Arial" w:cs="Arial"/>
                      <w:b/>
                      <w:bCs/>
                      <w:color w:val="000000"/>
                      <w:sz w:val="18"/>
                      <w:szCs w:val="18"/>
                    </w:rPr>
                    <w:t xml:space="preserve">   </w:t>
                  </w:r>
                </w:p>
              </w:txbxContent>
            </v:textbox>
          </v:shape>
        </w:pict>
      </w:r>
      <w:r w:rsidR="00B73528" w:rsidRPr="00B73528">
        <w:rPr>
          <w:rFonts w:ascii="Times New Roman" w:hAnsi="Times New Roman" w:cs="Times New Roman"/>
          <w:noProof/>
        </w:rPr>
        <w:pict>
          <v:shape id="_x0000_s1035" type="#_x0000_t202" style="position:absolute;left:0;text-align:left;margin-left:-86.4pt;margin-top:-729.85pt;width:1in;height:1in;z-index:251669504;mso-position-horizontal-relative:text;mso-position-vertical-relative:text">
            <v:textbox style="mso-next-textbox:#_x0000_s1035">
              <w:txbxContent>
                <w:p w:rsidR="007D0573" w:rsidRDefault="007D0573" w:rsidP="007D0573">
                  <w:r>
                    <w:rPr>
                      <w:rFonts w:ascii="Arial" w:hAnsi="Arial" w:cs="Arial"/>
                      <w:b/>
                      <w:bCs/>
                      <w:color w:val="000000"/>
                      <w:sz w:val="16"/>
                      <w:szCs w:val="16"/>
                    </w:rPr>
                    <w:t>2006</w:t>
                  </w:r>
                </w:p>
              </w:txbxContent>
            </v:textbox>
          </v:shape>
        </w:pict>
      </w:r>
      <w:r w:rsidR="00B73528" w:rsidRPr="00B73528">
        <w:rPr>
          <w:rFonts w:ascii="Times New Roman" w:hAnsi="Times New Roman" w:cs="Times New Roman"/>
          <w:noProof/>
        </w:rPr>
        <w:pict>
          <v:shape id="_x0000_s1036" type="#_x0000_t202" style="position:absolute;left:0;text-align:left;margin-left:-86.4pt;margin-top:-729.85pt;width:1in;height:1in;z-index:251670528;mso-position-horizontal-relative:text;mso-position-vertical-relative:text">
            <v:textbox style="mso-next-textbox:#_x0000_s1036">
              <w:txbxContent>
                <w:p w:rsidR="007D0573" w:rsidRDefault="007D0573" w:rsidP="007D0573">
                  <w:r>
                    <w:rPr>
                      <w:rFonts w:ascii="Arial" w:hAnsi="Arial" w:cs="Arial"/>
                      <w:b/>
                      <w:bCs/>
                      <w:color w:val="000000"/>
                      <w:sz w:val="16"/>
                      <w:szCs w:val="16"/>
                    </w:rPr>
                    <w:t>2005</w:t>
                  </w:r>
                </w:p>
              </w:txbxContent>
            </v:textbox>
          </v:shape>
        </w:pict>
      </w:r>
      <w:r w:rsidR="00B73528" w:rsidRPr="00B73528">
        <w:rPr>
          <w:rFonts w:ascii="Times New Roman" w:hAnsi="Times New Roman" w:cs="Times New Roman"/>
          <w:noProof/>
        </w:rPr>
        <w:pict>
          <v:shape id="_x0000_s1037" type="#_x0000_t202" style="position:absolute;left:0;text-align:left;margin-left:-86.4pt;margin-top:-729.85pt;width:1in;height:1in;z-index:251671552;mso-position-horizontal-relative:text;mso-position-vertical-relative:text">
            <v:textbox style="mso-next-textbox:#_x0000_s1037">
              <w:txbxContent>
                <w:p w:rsidR="007D0573" w:rsidRPr="00D012F7" w:rsidRDefault="007D0573" w:rsidP="007D0573">
                  <w:pPr>
                    <w:rPr>
                      <w:sz w:val="16"/>
                      <w:szCs w:val="16"/>
                    </w:rPr>
                  </w:pPr>
                  <w:r w:rsidRPr="00D012F7">
                    <w:rPr>
                      <w:rFonts w:ascii="Arial" w:hAnsi="Arial" w:cs="Arial"/>
                      <w:b/>
                      <w:bCs/>
                      <w:color w:val="000000"/>
                      <w:sz w:val="16"/>
                      <w:szCs w:val="16"/>
                    </w:rPr>
                    <w:t>2004</w:t>
                  </w:r>
                </w:p>
              </w:txbxContent>
            </v:textbox>
          </v:shape>
        </w:pict>
      </w:r>
      <w:r w:rsidR="00B73528" w:rsidRPr="00B73528">
        <w:rPr>
          <w:rFonts w:ascii="Times New Roman" w:hAnsi="Times New Roman" w:cs="Times New Roman"/>
          <w:noProof/>
        </w:rPr>
        <w:pict>
          <v:shape id="_x0000_s1038" type="#_x0000_t202" style="position:absolute;left:0;text-align:left;margin-left:-86.4pt;margin-top:-729.85pt;width:1in;height:1in;z-index:251672576;mso-position-horizontal-relative:text;mso-position-vertical-relative:text">
            <v:textbox style="mso-next-textbox:#_x0000_s1038">
              <w:txbxContent>
                <w:p w:rsidR="007D0573" w:rsidRDefault="007D0573" w:rsidP="007D0573">
                  <w:r>
                    <w:rPr>
                      <w:rFonts w:ascii="Arial" w:hAnsi="Arial" w:cs="Arial"/>
                      <w:b/>
                      <w:bCs/>
                      <w:color w:val="000000"/>
                      <w:sz w:val="16"/>
                      <w:szCs w:val="16"/>
                    </w:rPr>
                    <w:t>2003</w:t>
                  </w:r>
                </w:p>
              </w:txbxContent>
            </v:textbox>
          </v:shape>
        </w:pict>
      </w:r>
      <w:r w:rsidR="00B73528" w:rsidRPr="00B73528">
        <w:rPr>
          <w:rFonts w:ascii="Times New Roman" w:hAnsi="Times New Roman" w:cs="Times New Roman"/>
          <w:noProof/>
        </w:rPr>
        <w:pict>
          <v:shape id="_x0000_s1039" type="#_x0000_t202" style="position:absolute;left:0;text-align:left;margin-left:-86.4pt;margin-top:-729.85pt;width:1in;height:1in;z-index:251673600;mso-position-horizontal-relative:text;mso-position-vertical-relative:text">
            <v:textbox style="mso-next-textbox:#_x0000_s1039">
              <w:txbxContent>
                <w:p w:rsidR="007D0573" w:rsidRDefault="007D0573" w:rsidP="007D0573">
                  <w:r>
                    <w:rPr>
                      <w:rFonts w:ascii="Arial" w:hAnsi="Arial" w:cs="Arial"/>
                      <w:b/>
                      <w:bCs/>
                      <w:color w:val="000000"/>
                      <w:sz w:val="16"/>
                      <w:szCs w:val="16"/>
                    </w:rPr>
                    <w:t>2002</w:t>
                  </w:r>
                </w:p>
              </w:txbxContent>
            </v:textbox>
          </v:shape>
        </w:pict>
      </w:r>
      <w:r w:rsidR="00B73528" w:rsidRPr="00B73528">
        <w:rPr>
          <w:rFonts w:ascii="Times New Roman" w:hAnsi="Times New Roman" w:cs="Times New Roman"/>
          <w:noProof/>
        </w:rPr>
        <w:pict>
          <v:shape id="_x0000_s1040" type="#_x0000_t202" style="position:absolute;left:0;text-align:left;margin-left:-86.4pt;margin-top:-729.85pt;width:1in;height:1in;z-index:251674624;mso-position-horizontal-relative:text;mso-position-vertical-relative:text">
            <v:textbox style="mso-next-textbox:#_x0000_s1040">
              <w:txbxContent>
                <w:p w:rsidR="007D0573" w:rsidRDefault="007D0573" w:rsidP="007D0573">
                  <w:r>
                    <w:rPr>
                      <w:rFonts w:ascii="Arial" w:hAnsi="Arial" w:cs="Arial"/>
                      <w:b/>
                      <w:bCs/>
                      <w:color w:val="000000"/>
                      <w:sz w:val="16"/>
                      <w:szCs w:val="16"/>
                    </w:rPr>
                    <w:t>2001</w:t>
                  </w:r>
                </w:p>
              </w:txbxContent>
            </v:textbox>
          </v:shape>
        </w:pict>
      </w:r>
      <w:r w:rsidR="00B73528" w:rsidRPr="00B73528">
        <w:rPr>
          <w:rFonts w:ascii="Times New Roman" w:hAnsi="Times New Roman" w:cs="Times New Roman"/>
          <w:noProof/>
        </w:rPr>
        <w:pict>
          <v:shape id="_x0000_s1041" type="#_x0000_t202" style="position:absolute;left:0;text-align:left;margin-left:-86.4pt;margin-top:-729.85pt;width:1in;height:1in;z-index:251675648;mso-position-horizontal-relative:text;mso-position-vertical-relative:text">
            <v:textbox style="mso-next-textbox:#_x0000_s1041">
              <w:txbxContent>
                <w:p w:rsidR="007D0573" w:rsidRDefault="007D0573" w:rsidP="007D0573">
                  <w:r>
                    <w:rPr>
                      <w:rFonts w:ascii="Arial" w:hAnsi="Arial" w:cs="Arial"/>
                      <w:b/>
                      <w:bCs/>
                      <w:color w:val="000000"/>
                      <w:sz w:val="16"/>
                      <w:szCs w:val="16"/>
                    </w:rPr>
                    <w:t>2000</w:t>
                  </w:r>
                </w:p>
              </w:txbxContent>
            </v:textbox>
          </v:shape>
        </w:pict>
      </w:r>
      <w:r w:rsidR="00B73528" w:rsidRPr="00B73528">
        <w:rPr>
          <w:rFonts w:ascii="Times New Roman" w:hAnsi="Times New Roman" w:cs="Times New Roman"/>
          <w:noProof/>
        </w:rPr>
        <w:pict>
          <v:shape id="_x0000_s1042" type="#_x0000_t202" style="position:absolute;left:0;text-align:left;margin-left:-86.4pt;margin-top:-729.85pt;width:1in;height:1in;z-index:251676672;mso-position-horizontal-relative:text;mso-position-vertical-relative:text">
            <v:textbox style="mso-next-textbox:#_x0000_s1042">
              <w:txbxContent>
                <w:p w:rsidR="007D0573" w:rsidRDefault="007D0573" w:rsidP="007D0573">
                  <w:r>
                    <w:rPr>
                      <w:rFonts w:ascii="Arial" w:hAnsi="Arial" w:cs="Arial"/>
                      <w:b/>
                      <w:bCs/>
                      <w:color w:val="000000"/>
                      <w:sz w:val="16"/>
                      <w:szCs w:val="16"/>
                    </w:rPr>
                    <w:t>1999</w:t>
                  </w:r>
                </w:p>
              </w:txbxContent>
            </v:textbox>
          </v:shape>
        </w:pict>
      </w:r>
      <w:r w:rsidR="00B73528" w:rsidRPr="00B73528">
        <w:rPr>
          <w:rFonts w:ascii="Times New Roman" w:hAnsi="Times New Roman" w:cs="Times New Roman"/>
          <w:noProof/>
        </w:rPr>
        <w:pict>
          <v:shape id="_x0000_s1043" type="#_x0000_t202" style="position:absolute;left:0;text-align:left;margin-left:-86.4pt;margin-top:-729.85pt;width:1in;height:1in;z-index:251677696;mso-position-horizontal-relative:text;mso-position-vertical-relative:text">
            <v:textbox style="mso-next-textbox:#_x0000_s1043">
              <w:txbxContent>
                <w:p w:rsidR="007D0573" w:rsidRDefault="007D0573" w:rsidP="007D0573">
                  <w:r>
                    <w:rPr>
                      <w:rFonts w:ascii="Arial" w:hAnsi="Arial" w:cs="Arial"/>
                      <w:b/>
                      <w:bCs/>
                      <w:color w:val="000000"/>
                      <w:sz w:val="16"/>
                      <w:szCs w:val="16"/>
                    </w:rPr>
                    <w:t>1998</w:t>
                  </w:r>
                </w:p>
              </w:txbxContent>
            </v:textbox>
          </v:shape>
        </w:pict>
      </w:r>
      <w:r w:rsidR="00B73528" w:rsidRPr="00B73528">
        <w:rPr>
          <w:rFonts w:ascii="Times New Roman" w:hAnsi="Times New Roman" w:cs="Times New Roman"/>
          <w:noProof/>
        </w:rPr>
        <w:pict>
          <v:shape id="_x0000_s1044" type="#_x0000_t202" style="position:absolute;left:0;text-align:left;margin-left:-86.4pt;margin-top:-729.85pt;width:1in;height:1in;z-index:251678720;mso-position-horizontal-relative:text;mso-position-vertical-relative:text">
            <v:textbox style="mso-next-textbox:#_x0000_s1044">
              <w:txbxContent>
                <w:p w:rsidR="007D0573" w:rsidRDefault="007D0573" w:rsidP="007D0573">
                  <w:r>
                    <w:rPr>
                      <w:rFonts w:ascii="Arial" w:hAnsi="Arial" w:cs="Arial"/>
                      <w:b/>
                      <w:bCs/>
                      <w:color w:val="000000"/>
                      <w:sz w:val="18"/>
                      <w:szCs w:val="18"/>
                    </w:rPr>
                    <w:t>12000</w:t>
                  </w:r>
                </w:p>
              </w:txbxContent>
            </v:textbox>
          </v:shape>
        </w:pict>
      </w:r>
      <w:r w:rsidR="00B73528" w:rsidRPr="00B73528">
        <w:rPr>
          <w:rFonts w:ascii="Times New Roman" w:hAnsi="Times New Roman" w:cs="Times New Roman"/>
          <w:noProof/>
        </w:rPr>
        <w:pict>
          <v:shape id="_x0000_s1045" type="#_x0000_t202" style="position:absolute;left:0;text-align:left;margin-left:-86.4pt;margin-top:-729.85pt;width:1in;height:1in;z-index:251679744;mso-position-horizontal-relative:text;mso-position-vertical-relative:text">
            <v:textbox style="mso-next-textbox:#_x0000_s1045">
              <w:txbxContent>
                <w:p w:rsidR="007D0573" w:rsidRDefault="007D0573" w:rsidP="007D0573">
                  <w:r>
                    <w:rPr>
                      <w:rFonts w:ascii="Arial" w:hAnsi="Arial" w:cs="Arial"/>
                      <w:b/>
                      <w:bCs/>
                      <w:color w:val="000000"/>
                      <w:sz w:val="18"/>
                      <w:szCs w:val="18"/>
                    </w:rPr>
                    <w:t>10000</w:t>
                  </w:r>
                </w:p>
              </w:txbxContent>
            </v:textbox>
          </v:shape>
        </w:pict>
      </w:r>
      <w:r w:rsidR="00B73528" w:rsidRPr="00B73528">
        <w:rPr>
          <w:rFonts w:ascii="Times New Roman" w:hAnsi="Times New Roman" w:cs="Times New Roman"/>
          <w:noProof/>
        </w:rPr>
        <w:pict>
          <v:shape id="_x0000_s1046" type="#_x0000_t202" style="position:absolute;left:0;text-align:left;margin-left:-86.4pt;margin-top:-729.85pt;width:1in;height:1in;z-index:251680768;mso-position-horizontal-relative:text;mso-position-vertical-relative:text">
            <v:textbox style="mso-next-textbox:#_x0000_s1046">
              <w:txbxContent>
                <w:p w:rsidR="007D0573" w:rsidRDefault="007D0573" w:rsidP="007D0573">
                  <w:r>
                    <w:rPr>
                      <w:rFonts w:ascii="Arial" w:hAnsi="Arial" w:cs="Arial"/>
                      <w:b/>
                      <w:bCs/>
                      <w:color w:val="000000"/>
                      <w:sz w:val="18"/>
                      <w:szCs w:val="18"/>
                    </w:rPr>
                    <w:t>8000</w:t>
                  </w:r>
                </w:p>
              </w:txbxContent>
            </v:textbox>
          </v:shape>
        </w:pict>
      </w:r>
      <w:r w:rsidR="00B73528" w:rsidRPr="00B73528">
        <w:rPr>
          <w:rFonts w:ascii="Times New Roman" w:hAnsi="Times New Roman" w:cs="Times New Roman"/>
          <w:noProof/>
        </w:rPr>
        <w:pict>
          <v:shape id="_x0000_s1047" type="#_x0000_t202" style="position:absolute;left:0;text-align:left;margin-left:-86.4pt;margin-top:-729.85pt;width:1in;height:1in;z-index:251681792;mso-position-horizontal-relative:text;mso-position-vertical-relative:text">
            <v:textbox style="mso-next-textbox:#_x0000_s1047">
              <w:txbxContent>
                <w:p w:rsidR="007D0573" w:rsidRDefault="007D0573" w:rsidP="007D0573">
                  <w:r>
                    <w:rPr>
                      <w:rFonts w:ascii="Arial" w:hAnsi="Arial" w:cs="Arial"/>
                      <w:b/>
                      <w:bCs/>
                      <w:color w:val="000000"/>
                      <w:sz w:val="18"/>
                      <w:szCs w:val="18"/>
                    </w:rPr>
                    <w:t>6000</w:t>
                  </w:r>
                </w:p>
              </w:txbxContent>
            </v:textbox>
          </v:shape>
        </w:pict>
      </w:r>
      <w:r w:rsidR="00B73528" w:rsidRPr="00B73528">
        <w:rPr>
          <w:rFonts w:ascii="Times New Roman" w:hAnsi="Times New Roman" w:cs="Times New Roman"/>
          <w:noProof/>
        </w:rPr>
        <w:pict>
          <v:shape id="_x0000_s1048" type="#_x0000_t202" style="position:absolute;left:0;text-align:left;margin-left:-86.4pt;margin-top:-729.85pt;width:1in;height:1in;z-index:251682816;mso-position-horizontal-relative:text;mso-position-vertical-relative:text">
            <v:textbox style="mso-next-textbox:#_x0000_s1048">
              <w:txbxContent>
                <w:p w:rsidR="007D0573" w:rsidRDefault="007D0573" w:rsidP="007D0573">
                  <w:r>
                    <w:rPr>
                      <w:rFonts w:ascii="Arial" w:hAnsi="Arial" w:cs="Arial"/>
                      <w:b/>
                      <w:bCs/>
                      <w:color w:val="000000"/>
                      <w:sz w:val="18"/>
                      <w:szCs w:val="18"/>
                    </w:rPr>
                    <w:t>4000</w:t>
                  </w:r>
                </w:p>
              </w:txbxContent>
            </v:textbox>
          </v:shape>
        </w:pict>
      </w:r>
      <w:r w:rsidR="00B73528" w:rsidRPr="00B73528">
        <w:rPr>
          <w:rFonts w:ascii="Times New Roman" w:hAnsi="Times New Roman" w:cs="Times New Roman"/>
          <w:noProof/>
        </w:rPr>
        <w:pict>
          <v:shape id="_x0000_s1049" type="#_x0000_t202" style="position:absolute;left:0;text-align:left;margin-left:-86.4pt;margin-top:-729.85pt;width:1in;height:1in;z-index:251683840;mso-position-horizontal-relative:text;mso-position-vertical-relative:text">
            <v:textbox style="mso-next-textbox:#_x0000_s1049">
              <w:txbxContent>
                <w:p w:rsidR="007D0573" w:rsidRDefault="007D0573" w:rsidP="007D0573">
                  <w:r>
                    <w:rPr>
                      <w:rFonts w:ascii="Arial" w:hAnsi="Arial" w:cs="Arial"/>
                      <w:b/>
                      <w:bCs/>
                      <w:color w:val="000000"/>
                      <w:sz w:val="18"/>
                      <w:szCs w:val="18"/>
                    </w:rPr>
                    <w:t>2000</w:t>
                  </w:r>
                </w:p>
              </w:txbxContent>
            </v:textbox>
          </v:shape>
        </w:pict>
      </w:r>
      <w:r w:rsidR="00B73528" w:rsidRPr="00B73528">
        <w:rPr>
          <w:rFonts w:ascii="Times New Roman" w:hAnsi="Times New Roman" w:cs="Times New Roman"/>
          <w:noProof/>
        </w:rPr>
        <w:pict>
          <v:shape id="_x0000_s1050" type="#_x0000_t202" style="position:absolute;left:0;text-align:left;margin-left:-86.4pt;margin-top:-729.85pt;width:1in;height:1in;z-index:251684864;mso-position-horizontal-relative:text;mso-position-vertical-relative:text">
            <v:textbox style="mso-next-textbox:#_x0000_s1050">
              <w:txbxContent>
                <w:p w:rsidR="007D0573" w:rsidRDefault="007D0573" w:rsidP="007D0573">
                  <w:r>
                    <w:rPr>
                      <w:rFonts w:ascii="Arial" w:hAnsi="Arial" w:cs="Arial"/>
                      <w:b/>
                      <w:bCs/>
                      <w:color w:val="000000"/>
                      <w:sz w:val="18"/>
                      <w:szCs w:val="18"/>
                    </w:rPr>
                    <w:t>0</w:t>
                  </w:r>
                </w:p>
              </w:txbxContent>
            </v:textbox>
          </v:shape>
        </w:pict>
      </w:r>
      <w:r w:rsidR="00B73528" w:rsidRPr="00B73528">
        <w:rPr>
          <w:rFonts w:ascii="Times New Roman" w:hAnsi="Times New Roman" w:cs="Times New Roman"/>
          <w:noProof/>
        </w:rPr>
        <w:pict>
          <v:shape id="_x0000_s1051" type="#_x0000_t202" style="position:absolute;left:0;text-align:left;margin-left:-86.4pt;margin-top:-729.85pt;width:1in;height:1in;z-index:251685888;mso-position-horizontal-relative:text;mso-position-vertical-relative:text">
            <v:textbox style="mso-next-textbox:#_x0000_s1051">
              <w:txbxContent>
                <w:p w:rsidR="007D0573" w:rsidRPr="000B734A" w:rsidRDefault="007D0573" w:rsidP="007D0573">
                  <w:r w:rsidRPr="000B734A">
                    <w:rPr>
                      <w:rFonts w:ascii="Arial" w:hAnsi="Arial" w:cs="Arial"/>
                      <w:color w:val="000000"/>
                    </w:rPr>
                    <w:t xml:space="preserve">1998-2006 </w:t>
                  </w:r>
                </w:p>
              </w:txbxContent>
            </v:textbox>
          </v:shape>
        </w:pict>
      </w:r>
      <w:r w:rsidR="00B73528" w:rsidRPr="00B73528">
        <w:rPr>
          <w:rFonts w:ascii="Times New Roman" w:hAnsi="Times New Roman" w:cs="Times New Roman"/>
          <w:noProof/>
        </w:rPr>
        <w:pict>
          <v:shape id="_x0000_s1052" type="#_x0000_t202" style="position:absolute;left:0;text-align:left;margin-left:-86.4pt;margin-top:-729.85pt;width:1in;height:1in;z-index:251686912;mso-position-horizontal-relative:text;mso-position-vertical-relative:text">
            <v:textbox style="mso-next-textbox:#_x0000_s1052">
              <w:txbxContent>
                <w:p w:rsidR="007D0573" w:rsidRPr="004B2237" w:rsidRDefault="007D0573" w:rsidP="007D0573">
                  <w:pPr>
                    <w:rPr>
                      <w:rtl/>
                    </w:rPr>
                  </w:pPr>
                </w:p>
              </w:txbxContent>
            </v:textbox>
          </v:shape>
        </w:pict>
      </w:r>
      <w:r w:rsidR="007D0573" w:rsidRPr="00BF03D2">
        <w:rPr>
          <w:rFonts w:ascii="Times New Roman" w:hAnsi="Times New Roman" w:cs="Times New Roman"/>
        </w:rPr>
        <w:t xml:space="preserve">The marketing margin has grown sharply over time, especially for sorghum followed by wheat and then millet since early 1990s with the privatization and liberalization polices. To rectify the marketing of grain, the study recommend certain measures which include </w:t>
      </w:r>
      <w:r w:rsidR="007D0573" w:rsidRPr="00BF03D2">
        <w:rPr>
          <w:rFonts w:ascii="Times New Roman" w:hAnsi="Times New Roman" w:cs="Times New Roman"/>
          <w:lang w:bidi="ar-EG"/>
        </w:rPr>
        <w:t xml:space="preserve">timely and sufficiently accurate market and food security information, consistent policies that reduces speculative behavior of grain traders, and enhancing market connectivity especially between the food deficit and surplus zones. In addition, the ABS and </w:t>
      </w:r>
      <w:r w:rsidR="007D0573" w:rsidRPr="00BF03D2">
        <w:rPr>
          <w:rFonts w:ascii="Times New Roman" w:hAnsi="Times New Roman" w:cs="Times New Roman"/>
          <w:color w:val="000000"/>
        </w:rPr>
        <w:t>the Strategic Reserve Authority</w:t>
      </w:r>
      <w:r w:rsidR="007D0573" w:rsidRPr="00BF03D2">
        <w:rPr>
          <w:rFonts w:ascii="Times New Roman" w:hAnsi="Times New Roman" w:cs="Times New Roman"/>
        </w:rPr>
        <w:t xml:space="preserve"> </w:t>
      </w:r>
      <w:r w:rsidR="007D0573" w:rsidRPr="00BF03D2">
        <w:rPr>
          <w:rFonts w:ascii="Times New Roman" w:hAnsi="Times New Roman" w:cs="Times New Roman"/>
          <w:lang w:bidi="ar-EG"/>
        </w:rPr>
        <w:t xml:space="preserve">should maintain &amp; buffer stock for strategic purposes based on food security information and </w:t>
      </w:r>
      <w:r w:rsidR="007D0573" w:rsidRPr="00BF03D2">
        <w:rPr>
          <w:rFonts w:ascii="Times New Roman" w:hAnsi="Times New Roman" w:cs="Times New Roman"/>
        </w:rPr>
        <w:t xml:space="preserve">good early warning systems. </w:t>
      </w:r>
      <w:r w:rsidR="007D0573" w:rsidRPr="00BF03D2">
        <w:rPr>
          <w:rFonts w:ascii="Times New Roman" w:hAnsi="Times New Roman" w:cs="Times New Roman"/>
        </w:rPr>
        <w:lastRenderedPageBreak/>
        <w:t xml:space="preserve">Again, </w:t>
      </w:r>
      <w:r w:rsidR="007D0573" w:rsidRPr="00BF03D2">
        <w:rPr>
          <w:rFonts w:ascii="Times New Roman" w:hAnsi="Times New Roman" w:cs="Times New Roman"/>
          <w:color w:val="000000"/>
        </w:rPr>
        <w:t xml:space="preserve">the pricing policies should also be rectified to motivate producers and to enhance the productivity of food grain. This should be coupled with the provision of inputs and other services such as credit and dissemination of productivity-promoting technologies. </w:t>
      </w:r>
      <w:r w:rsidR="007D0573" w:rsidRPr="00BF03D2">
        <w:rPr>
          <w:rFonts w:ascii="Times New Roman" w:hAnsi="Times New Roman" w:cs="Times New Roman"/>
          <w:lang w:val="en-GB"/>
        </w:rPr>
        <w:t>For the U.N agencies, the study recommend that the time and place of procurement should be coinciding with the time of low prices (post-harvest period).</w:t>
      </w:r>
      <w:r w:rsidR="007D0573" w:rsidRPr="00BF03D2">
        <w:rPr>
          <w:lang w:val="en-GB"/>
        </w:rPr>
        <w:t xml:space="preserve"> </w:t>
      </w:r>
    </w:p>
    <w:tbl>
      <w:tblPr>
        <w:tblW w:w="11797" w:type="dxa"/>
        <w:tblInd w:w="-1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797"/>
      </w:tblGrid>
      <w:tr w:rsidR="004F06E0" w:rsidRPr="00DA43C0" w:rsidTr="00A936F7">
        <w:trPr>
          <w:trHeight w:val="581"/>
        </w:trPr>
        <w:tc>
          <w:tcPr>
            <w:tcW w:w="11797" w:type="dxa"/>
          </w:tcPr>
          <w:p w:rsidR="004F06E0" w:rsidRPr="00DA43C0" w:rsidRDefault="004F06E0" w:rsidP="005E0255">
            <w:pPr>
              <w:spacing w:line="360" w:lineRule="auto"/>
              <w:jc w:val="lowKashida"/>
              <w:rPr>
                <w:rFonts w:ascii="Times New Roman" w:hAnsi="Times New Roman" w:cs="Times New Roman"/>
                <w:b/>
                <w:bCs/>
                <w:sz w:val="24"/>
                <w:szCs w:val="24"/>
              </w:rPr>
            </w:pPr>
            <w:r w:rsidRPr="00DA43C0">
              <w:rPr>
                <w:rFonts w:ascii="Times New Roman" w:hAnsi="Times New Roman" w:cs="Times New Roman"/>
                <w:b/>
                <w:bCs/>
                <w:sz w:val="24"/>
                <w:szCs w:val="24"/>
              </w:rPr>
              <w:t xml:space="preserve">         Figure 1: Underline Causes of Food insecurity: Framework for conceptualization and analysis</w:t>
            </w:r>
          </w:p>
        </w:tc>
      </w:tr>
      <w:tr w:rsidR="004F06E0" w:rsidRPr="00DA43C0" w:rsidTr="00A936F7">
        <w:trPr>
          <w:trHeight w:val="5997"/>
        </w:trPr>
        <w:tc>
          <w:tcPr>
            <w:tcW w:w="11797" w:type="dxa"/>
          </w:tcPr>
          <w:p w:rsidR="004F06E0" w:rsidRPr="00DA43C0" w:rsidRDefault="004F06E0" w:rsidP="005E0255">
            <w:pPr>
              <w:spacing w:line="360" w:lineRule="auto"/>
              <w:jc w:val="lowKashida"/>
              <w:rPr>
                <w:rFonts w:ascii="Times New Roman" w:hAnsi="Times New Roman" w:cs="Times New Roman"/>
                <w:sz w:val="24"/>
                <w:szCs w:val="24"/>
              </w:rPr>
            </w:pPr>
            <w:r w:rsidRPr="00DA43C0">
              <w:rPr>
                <w:rFonts w:ascii="Times New Roman" w:hAnsi="Times New Roman" w:cs="Times New Roman"/>
                <w:noProof/>
                <w:sz w:val="24"/>
                <w:szCs w:val="24"/>
              </w:rPr>
              <w:drawing>
                <wp:inline distT="0" distB="0" distL="0" distR="0">
                  <wp:extent cx="6431226" cy="4612093"/>
                  <wp:effectExtent l="19050" t="0" r="7674"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
                          <a:srcRect/>
                          <a:stretch>
                            <a:fillRect/>
                          </a:stretch>
                        </pic:blipFill>
                        <pic:spPr bwMode="auto">
                          <a:xfrm>
                            <a:off x="0" y="0"/>
                            <a:ext cx="6427192" cy="4609200"/>
                          </a:xfrm>
                          <a:prstGeom prst="rect">
                            <a:avLst/>
                          </a:prstGeom>
                          <a:noFill/>
                          <a:ln w="9525">
                            <a:noFill/>
                            <a:miter lim="800000"/>
                            <a:headEnd/>
                            <a:tailEnd/>
                          </a:ln>
                          <a:effectLst/>
                        </pic:spPr>
                      </pic:pic>
                    </a:graphicData>
                  </a:graphic>
                </wp:inline>
              </w:drawing>
            </w:r>
          </w:p>
          <w:p w:rsidR="004F06E0" w:rsidRPr="00DA43C0" w:rsidRDefault="004F06E0" w:rsidP="005E0255">
            <w:pPr>
              <w:spacing w:line="360" w:lineRule="auto"/>
              <w:jc w:val="lowKashida"/>
              <w:rPr>
                <w:rFonts w:ascii="Times New Roman" w:hAnsi="Times New Roman" w:cs="Times New Roman"/>
                <w:sz w:val="24"/>
                <w:szCs w:val="24"/>
              </w:rPr>
            </w:pPr>
          </w:p>
        </w:tc>
      </w:tr>
    </w:tbl>
    <w:p w:rsidR="004F06E0" w:rsidRDefault="004F06E0" w:rsidP="004F06E0">
      <w:pPr>
        <w:spacing w:line="240" w:lineRule="auto"/>
        <w:rPr>
          <w:rFonts w:ascii="Times New Roman" w:hAnsi="Times New Roman" w:cs="Times New Roman"/>
          <w:bCs/>
          <w:color w:val="000000"/>
        </w:rPr>
      </w:pPr>
      <w:r>
        <w:rPr>
          <w:rFonts w:ascii="Times New Roman" w:hAnsi="Times New Roman" w:cs="Times New Roman"/>
          <w:bCs/>
          <w:color w:val="000000"/>
        </w:rPr>
        <w:t>Refrence:</w:t>
      </w:r>
    </w:p>
    <w:p w:rsidR="004F06E0" w:rsidRPr="004F06E0" w:rsidRDefault="004F06E0" w:rsidP="004F06E0">
      <w:pPr>
        <w:spacing w:line="240" w:lineRule="auto"/>
        <w:rPr>
          <w:rFonts w:ascii="Times New Roman" w:hAnsi="Times New Roman" w:cs="Times New Roman"/>
          <w:bCs/>
          <w:color w:val="000000"/>
        </w:rPr>
      </w:pPr>
      <w:r w:rsidRPr="004F06E0">
        <w:rPr>
          <w:rFonts w:ascii="Times New Roman" w:hAnsi="Times New Roman" w:cs="Times New Roman"/>
          <w:bCs/>
          <w:color w:val="000000"/>
        </w:rPr>
        <w:t>Bank of Sudan, (2013).Annual report.</w:t>
      </w:r>
    </w:p>
    <w:p w:rsidR="003A200D" w:rsidRDefault="004F06E0" w:rsidP="004F06E0">
      <w:pPr>
        <w:spacing w:line="240" w:lineRule="auto"/>
      </w:pPr>
      <w:r w:rsidRPr="004F06E0">
        <w:rPr>
          <w:rFonts w:ascii="Times New Roman" w:hAnsi="Times New Roman" w:cs="Times New Roman"/>
          <w:bCs/>
          <w:color w:val="000000"/>
        </w:rPr>
        <w:t>Ministry of Agriculture and Natural Resources, Annual Report, 2016</w:t>
      </w:r>
    </w:p>
    <w:p w:rsidR="004F06E0" w:rsidRPr="00A936F7" w:rsidRDefault="004F06E0" w:rsidP="00A936F7">
      <w:pPr>
        <w:spacing w:line="360" w:lineRule="auto"/>
        <w:ind w:left="720" w:hanging="720"/>
        <w:jc w:val="lowKashida"/>
        <w:rPr>
          <w:rFonts w:ascii="Times New Roman" w:hAnsi="Times New Roman" w:cs="Times New Roman"/>
        </w:rPr>
      </w:pPr>
      <w:r w:rsidRPr="004F06E0">
        <w:rPr>
          <w:rFonts w:ascii="Times New Roman" w:hAnsi="Times New Roman" w:cs="Times New Roman"/>
        </w:rPr>
        <w:t>Elamin, Abbas Elsir. (2005). A Multi-Market Model for Grains in Su</w:t>
      </w:r>
      <w:r w:rsidR="00A936F7">
        <w:rPr>
          <w:rFonts w:ascii="Times New Roman" w:hAnsi="Times New Roman" w:cs="Times New Roman"/>
        </w:rPr>
        <w:t xml:space="preserve">dan. Annual Report ARC, Sudan. </w:t>
      </w:r>
    </w:p>
    <w:p w:rsidR="004F06E0" w:rsidRPr="00346734" w:rsidRDefault="004F06E0" w:rsidP="004F06E0">
      <w:pPr>
        <w:spacing w:line="240" w:lineRule="auto"/>
        <w:rPr>
          <w:rFonts w:ascii="Times New Roman" w:hAnsi="Times New Roman" w:cs="Times New Roman"/>
          <w:color w:val="548DD4" w:themeColor="text2" w:themeTint="99"/>
        </w:rPr>
      </w:pPr>
      <w:r w:rsidRPr="00346734">
        <w:rPr>
          <w:rFonts w:ascii="Times New Roman" w:hAnsi="Times New Roman" w:cs="Times New Roman"/>
        </w:rPr>
        <w:t xml:space="preserve">Email : </w:t>
      </w:r>
      <w:hyperlink r:id="rId5" w:history="1">
        <w:r w:rsidRPr="00346734">
          <w:rPr>
            <w:rStyle w:val="Hyperlink"/>
            <w:rFonts w:ascii="Times New Roman" w:hAnsi="Times New Roman" w:cs="Times New Roman"/>
          </w:rPr>
          <w:t>kfahal@yahoo.com</w:t>
        </w:r>
      </w:hyperlink>
      <w:r w:rsidRPr="00346734">
        <w:rPr>
          <w:rFonts w:ascii="Times New Roman" w:hAnsi="Times New Roman" w:cs="Times New Roman"/>
        </w:rPr>
        <w:t xml:space="preserve">                                           contact</w:t>
      </w:r>
      <w:r w:rsidR="00346734" w:rsidRPr="00346734">
        <w:rPr>
          <w:rFonts w:ascii="Times New Roman" w:hAnsi="Times New Roman" w:cs="Times New Roman"/>
        </w:rPr>
        <w:t xml:space="preserve"> </w:t>
      </w:r>
      <w:r w:rsidRPr="00346734">
        <w:rPr>
          <w:rFonts w:ascii="Times New Roman" w:hAnsi="Times New Roman" w:cs="Times New Roman"/>
        </w:rPr>
        <w:t xml:space="preserve">No : </w:t>
      </w:r>
      <w:r w:rsidRPr="00346734">
        <w:rPr>
          <w:rFonts w:ascii="Times New Roman" w:hAnsi="Times New Roman" w:cs="Times New Roman"/>
          <w:color w:val="548DD4" w:themeColor="text2" w:themeTint="99"/>
        </w:rPr>
        <w:t>00966535739056</w:t>
      </w:r>
    </w:p>
    <w:p w:rsidR="004F06E0" w:rsidRDefault="004F06E0"/>
    <w:p w:rsidR="004F06E0" w:rsidRDefault="004F06E0"/>
    <w:sectPr w:rsidR="004F06E0" w:rsidSect="00824C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useFELayout/>
  </w:compat>
  <w:rsids>
    <w:rsidRoot w:val="007D0573"/>
    <w:rsid w:val="000B4AFA"/>
    <w:rsid w:val="001261D2"/>
    <w:rsid w:val="00346734"/>
    <w:rsid w:val="003A200D"/>
    <w:rsid w:val="003D275F"/>
    <w:rsid w:val="003F1E39"/>
    <w:rsid w:val="004D15B1"/>
    <w:rsid w:val="004F06E0"/>
    <w:rsid w:val="007D0573"/>
    <w:rsid w:val="00824CC8"/>
    <w:rsid w:val="008536B3"/>
    <w:rsid w:val="00970356"/>
    <w:rsid w:val="00A936F7"/>
    <w:rsid w:val="00AE5286"/>
    <w:rsid w:val="00B0516A"/>
    <w:rsid w:val="00B73528"/>
    <w:rsid w:val="00BF03D2"/>
    <w:rsid w:val="00CD1579"/>
    <w:rsid w:val="00DA43C0"/>
    <w:rsid w:val="00E72EA8"/>
    <w:rsid w:val="00EC287F"/>
    <w:rsid w:val="00F951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CC8"/>
  </w:style>
  <w:style w:type="paragraph" w:styleId="Heading1">
    <w:name w:val="heading 1"/>
    <w:basedOn w:val="Normal"/>
    <w:next w:val="Normal"/>
    <w:link w:val="Heading1Char"/>
    <w:qFormat/>
    <w:rsid w:val="007D0573"/>
    <w:pPr>
      <w:keepNext/>
      <w:bidi/>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0573"/>
    <w:rPr>
      <w:rFonts w:ascii="Arial" w:eastAsia="Times New Roman" w:hAnsi="Arial" w:cs="Arial"/>
      <w:b/>
      <w:bCs/>
      <w:kern w:val="32"/>
      <w:sz w:val="32"/>
      <w:szCs w:val="32"/>
    </w:rPr>
  </w:style>
  <w:style w:type="paragraph" w:styleId="BalloonText">
    <w:name w:val="Balloon Text"/>
    <w:basedOn w:val="Normal"/>
    <w:link w:val="BalloonTextChar"/>
    <w:uiPriority w:val="99"/>
    <w:semiHidden/>
    <w:unhideWhenUsed/>
    <w:rsid w:val="004F06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06E0"/>
    <w:rPr>
      <w:rFonts w:ascii="Tahoma" w:hAnsi="Tahoma" w:cs="Tahoma"/>
      <w:sz w:val="16"/>
      <w:szCs w:val="16"/>
    </w:rPr>
  </w:style>
  <w:style w:type="character" w:styleId="Hyperlink">
    <w:name w:val="Hyperlink"/>
    <w:basedOn w:val="DefaultParagraphFont"/>
    <w:uiPriority w:val="99"/>
    <w:unhideWhenUsed/>
    <w:rsid w:val="004F06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fahal@yahoo.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7</dc:creator>
  <cp:keywords/>
  <dc:description/>
  <cp:lastModifiedBy>WIN 7</cp:lastModifiedBy>
  <cp:revision>24</cp:revision>
  <dcterms:created xsi:type="dcterms:W3CDTF">2017-03-08T14:36:00Z</dcterms:created>
  <dcterms:modified xsi:type="dcterms:W3CDTF">2017-03-08T17:52:00Z</dcterms:modified>
</cp:coreProperties>
</file>