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C0F" w:rsidRDefault="007E4C0F" w:rsidP="007E4C0F">
      <w:pPr>
        <w:spacing w:line="240" w:lineRule="auto"/>
        <w:jc w:val="both"/>
        <w:rPr>
          <w:rFonts w:asciiTheme="minorBidi" w:hAnsiTheme="minorBidi"/>
          <w:sz w:val="28"/>
          <w:szCs w:val="28"/>
        </w:rPr>
      </w:pPr>
      <w:r w:rsidRPr="00726E23">
        <w:rPr>
          <w:rFonts w:asciiTheme="minorBidi" w:hAnsiTheme="minorBidi"/>
          <w:b/>
          <w:bCs/>
          <w:sz w:val="28"/>
          <w:szCs w:val="28"/>
        </w:rPr>
        <w:t xml:space="preserve">Demand and Supply </w:t>
      </w:r>
      <w:r>
        <w:rPr>
          <w:rFonts w:asciiTheme="minorBidi" w:hAnsiTheme="minorBidi"/>
          <w:b/>
          <w:bCs/>
          <w:sz w:val="28"/>
          <w:szCs w:val="28"/>
        </w:rPr>
        <w:t xml:space="preserve">projection </w:t>
      </w:r>
      <w:r w:rsidRPr="00726E23">
        <w:rPr>
          <w:rFonts w:asciiTheme="minorBidi" w:hAnsiTheme="minorBidi"/>
          <w:b/>
          <w:bCs/>
          <w:sz w:val="28"/>
          <w:szCs w:val="28"/>
        </w:rPr>
        <w:t xml:space="preserve">of Cereals: </w:t>
      </w:r>
      <w:r>
        <w:rPr>
          <w:rFonts w:asciiTheme="minorBidi" w:hAnsiTheme="minorBidi"/>
          <w:b/>
          <w:bCs/>
          <w:sz w:val="28"/>
          <w:szCs w:val="28"/>
        </w:rPr>
        <w:t>Consequence</w:t>
      </w:r>
      <w:r w:rsidRPr="00726E23">
        <w:rPr>
          <w:rFonts w:asciiTheme="minorBidi" w:hAnsiTheme="minorBidi"/>
          <w:b/>
          <w:bCs/>
          <w:sz w:val="28"/>
          <w:szCs w:val="28"/>
        </w:rPr>
        <w:t xml:space="preserve"> to food security in India and Nigeria</w:t>
      </w:r>
    </w:p>
    <w:p w:rsidR="007E4C0F" w:rsidRPr="0060206E" w:rsidRDefault="007E4C0F" w:rsidP="007E4C0F">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w:t>
      </w:r>
      <w:r w:rsidRPr="0060206E">
        <w:rPr>
          <w:rFonts w:asciiTheme="majorBidi" w:hAnsiTheme="majorBidi" w:cstheme="majorBidi"/>
          <w:b/>
          <w:bCs/>
          <w:sz w:val="24"/>
          <w:szCs w:val="24"/>
        </w:rPr>
        <w:t>Isah Musa Ahmad</w:t>
      </w:r>
      <w:r w:rsidRPr="0060206E">
        <w:rPr>
          <w:rFonts w:asciiTheme="majorBidi" w:hAnsiTheme="majorBidi" w:cstheme="majorBidi"/>
          <w:b/>
          <w:bCs/>
          <w:sz w:val="24"/>
          <w:szCs w:val="24"/>
          <w:vertAlign w:val="superscript"/>
        </w:rPr>
        <w:t>1</w:t>
      </w:r>
      <w:r>
        <w:rPr>
          <w:rFonts w:asciiTheme="majorBidi" w:hAnsiTheme="majorBidi" w:cstheme="majorBidi"/>
          <w:b/>
          <w:bCs/>
          <w:sz w:val="24"/>
          <w:szCs w:val="24"/>
        </w:rPr>
        <w:t xml:space="preserve"> and </w:t>
      </w:r>
      <w:r w:rsidRPr="0060206E">
        <w:rPr>
          <w:rFonts w:asciiTheme="majorBidi" w:hAnsiTheme="majorBidi" w:cstheme="majorBidi"/>
          <w:b/>
          <w:bCs/>
          <w:sz w:val="24"/>
          <w:szCs w:val="24"/>
        </w:rPr>
        <w:t>V.R. Kiresur</w:t>
      </w:r>
      <w:r w:rsidRPr="0060206E">
        <w:rPr>
          <w:rFonts w:asciiTheme="majorBidi" w:hAnsiTheme="majorBidi" w:cstheme="majorBidi"/>
          <w:b/>
          <w:bCs/>
          <w:sz w:val="24"/>
          <w:szCs w:val="24"/>
          <w:vertAlign w:val="superscript"/>
        </w:rPr>
        <w:t>2</w:t>
      </w:r>
      <w:r>
        <w:rPr>
          <w:rFonts w:asciiTheme="majorBidi" w:hAnsiTheme="majorBidi" w:cstheme="majorBidi"/>
          <w:b/>
          <w:bCs/>
          <w:sz w:val="24"/>
          <w:szCs w:val="24"/>
          <w:vertAlign w:val="superscript"/>
        </w:rPr>
        <w:t xml:space="preserve"> </w:t>
      </w:r>
    </w:p>
    <w:p w:rsidR="007E4C0F" w:rsidRPr="00007857" w:rsidRDefault="007E4C0F" w:rsidP="007E4C0F">
      <w:pPr>
        <w:spacing w:after="0" w:line="240" w:lineRule="auto"/>
        <w:jc w:val="both"/>
        <w:rPr>
          <w:rFonts w:asciiTheme="majorBidi" w:hAnsiTheme="majorBidi" w:cstheme="majorBidi"/>
          <w:sz w:val="24"/>
          <w:szCs w:val="24"/>
        </w:rPr>
      </w:pPr>
      <w:proofErr w:type="gramStart"/>
      <w:r w:rsidRPr="00007857">
        <w:rPr>
          <w:rFonts w:asciiTheme="majorBidi" w:hAnsiTheme="majorBidi" w:cstheme="majorBidi"/>
          <w:sz w:val="24"/>
          <w:szCs w:val="24"/>
          <w:vertAlign w:val="superscript"/>
        </w:rPr>
        <w:t>1</w:t>
      </w:r>
      <w:r w:rsidRPr="00007857">
        <w:rPr>
          <w:rFonts w:asciiTheme="majorBidi" w:hAnsiTheme="majorBidi" w:cstheme="majorBidi"/>
          <w:sz w:val="24"/>
          <w:szCs w:val="24"/>
        </w:rPr>
        <w:t xml:space="preserve">Department of </w:t>
      </w:r>
      <w:r>
        <w:rPr>
          <w:rFonts w:asciiTheme="majorBidi" w:hAnsiTheme="majorBidi" w:cstheme="majorBidi"/>
          <w:sz w:val="24"/>
          <w:szCs w:val="24"/>
        </w:rPr>
        <w:t>Economics, NAERLS, ABU-Zaria, Nigeria.</w:t>
      </w:r>
      <w:proofErr w:type="gramEnd"/>
    </w:p>
    <w:p w:rsidR="007E4C0F" w:rsidRPr="00007857" w:rsidRDefault="007E4C0F" w:rsidP="007E4C0F">
      <w:pPr>
        <w:spacing w:after="0" w:line="240" w:lineRule="auto"/>
        <w:jc w:val="both"/>
        <w:rPr>
          <w:rFonts w:asciiTheme="majorBidi" w:hAnsiTheme="majorBidi" w:cstheme="majorBidi"/>
          <w:sz w:val="24"/>
          <w:szCs w:val="24"/>
        </w:rPr>
      </w:pPr>
      <w:proofErr w:type="gramStart"/>
      <w:r w:rsidRPr="00007857">
        <w:rPr>
          <w:rFonts w:asciiTheme="majorBidi" w:hAnsiTheme="majorBidi" w:cstheme="majorBidi"/>
          <w:sz w:val="24"/>
          <w:szCs w:val="24"/>
          <w:vertAlign w:val="superscript"/>
        </w:rPr>
        <w:t>2</w:t>
      </w:r>
      <w:r w:rsidRPr="00007857">
        <w:rPr>
          <w:rFonts w:asciiTheme="majorBidi" w:hAnsiTheme="majorBidi" w:cstheme="majorBidi"/>
          <w:sz w:val="24"/>
          <w:szCs w:val="24"/>
        </w:rPr>
        <w:t>Department of Economics, University of Agricultural Economics, Dharwad, India.</w:t>
      </w:r>
      <w:proofErr w:type="gramEnd"/>
    </w:p>
    <w:p w:rsidR="007E4C0F" w:rsidRPr="00691A98" w:rsidRDefault="007E4C0F" w:rsidP="007E4C0F">
      <w:pPr>
        <w:spacing w:line="240" w:lineRule="auto"/>
        <w:jc w:val="both"/>
        <w:rPr>
          <w:rFonts w:asciiTheme="majorBidi" w:hAnsiTheme="majorBidi" w:cstheme="majorBidi"/>
          <w:sz w:val="24"/>
          <w:szCs w:val="24"/>
        </w:rPr>
      </w:pPr>
    </w:p>
    <w:p w:rsidR="007E4C0F" w:rsidRPr="0060206E" w:rsidRDefault="007E4C0F" w:rsidP="007E4C0F">
      <w:pPr>
        <w:spacing w:line="240" w:lineRule="auto"/>
        <w:jc w:val="center"/>
        <w:rPr>
          <w:rFonts w:asciiTheme="majorBidi" w:hAnsiTheme="majorBidi" w:cstheme="majorBidi"/>
          <w:b/>
          <w:bCs/>
          <w:i/>
          <w:iCs/>
          <w:sz w:val="24"/>
          <w:szCs w:val="24"/>
        </w:rPr>
      </w:pPr>
      <w:r w:rsidRPr="0060206E">
        <w:rPr>
          <w:rFonts w:asciiTheme="majorBidi" w:hAnsiTheme="majorBidi" w:cstheme="majorBidi"/>
          <w:b/>
          <w:bCs/>
          <w:i/>
          <w:iCs/>
          <w:sz w:val="24"/>
          <w:szCs w:val="24"/>
        </w:rPr>
        <w:t>Abstract</w:t>
      </w:r>
    </w:p>
    <w:p w:rsidR="007E4C0F" w:rsidRDefault="00056493" w:rsidP="00E65580">
      <w:pPr>
        <w:spacing w:after="0" w:line="240" w:lineRule="auto"/>
        <w:jc w:val="both"/>
        <w:rPr>
          <w:rFonts w:asciiTheme="majorBidi" w:hAnsiTheme="majorBidi" w:cstheme="majorBidi"/>
          <w:i/>
          <w:iCs/>
          <w:sz w:val="24"/>
          <w:szCs w:val="24"/>
        </w:rPr>
      </w:pPr>
      <w:r w:rsidRPr="00CF6F3F">
        <w:rPr>
          <w:rFonts w:asciiTheme="majorBidi" w:hAnsiTheme="majorBidi" w:cstheme="majorBidi"/>
          <w:i/>
          <w:iCs/>
          <w:sz w:val="24"/>
          <w:szCs w:val="24"/>
        </w:rPr>
        <w:t>Food security remains the most</w:t>
      </w:r>
      <w:r w:rsidRPr="00CF6F3F">
        <w:rPr>
          <w:rFonts w:asciiTheme="majorBidi" w:hAnsiTheme="majorBidi" w:cstheme="majorBidi"/>
          <w:i/>
          <w:iCs/>
          <w:sz w:val="24"/>
          <w:szCs w:val="24"/>
        </w:rPr>
        <w:t xml:space="preserve"> relevant and current </w:t>
      </w:r>
      <w:r w:rsidR="00CF6F3F" w:rsidRPr="00CF6F3F">
        <w:rPr>
          <w:rFonts w:asciiTheme="majorBidi" w:hAnsiTheme="majorBidi" w:cstheme="majorBidi"/>
          <w:i/>
          <w:iCs/>
          <w:sz w:val="24"/>
          <w:szCs w:val="24"/>
        </w:rPr>
        <w:t>priorities of many nations with special emphasis on developing countries like</w:t>
      </w:r>
      <w:r w:rsidR="00CF6F3F">
        <w:rPr>
          <w:rFonts w:asciiTheme="majorBidi" w:hAnsiTheme="majorBidi" w:cstheme="majorBidi"/>
          <w:i/>
          <w:iCs/>
          <w:sz w:val="24"/>
          <w:szCs w:val="24"/>
        </w:rPr>
        <w:t xml:space="preserve"> India and Nigeria. The two</w:t>
      </w:r>
      <w:r w:rsidRPr="00CF6F3F">
        <w:rPr>
          <w:rFonts w:asciiTheme="majorBidi" w:hAnsiTheme="majorBidi" w:cstheme="majorBidi"/>
          <w:i/>
          <w:iCs/>
          <w:sz w:val="24"/>
          <w:szCs w:val="24"/>
        </w:rPr>
        <w:t xml:space="preserve"> are  among  the  most  important  cereals production  and  consumption  countries  across Asia  and Africa region,  but  suffers  food  insecurity   problems  as  cereals cultivation  was  predominated  by  smallholders  that  are  characte</w:t>
      </w:r>
      <w:r w:rsidR="008222E3">
        <w:rPr>
          <w:rFonts w:asciiTheme="majorBidi" w:hAnsiTheme="majorBidi" w:cstheme="majorBidi"/>
          <w:i/>
          <w:iCs/>
          <w:sz w:val="24"/>
          <w:szCs w:val="24"/>
        </w:rPr>
        <w:t xml:space="preserve">rized  by  low  level  output. </w:t>
      </w:r>
      <w:r w:rsidRPr="00CF6F3F">
        <w:rPr>
          <w:rFonts w:asciiTheme="majorBidi" w:hAnsiTheme="majorBidi" w:cstheme="majorBidi"/>
          <w:i/>
          <w:iCs/>
          <w:sz w:val="24"/>
          <w:szCs w:val="24"/>
        </w:rPr>
        <w:t xml:space="preserve"> Both, </w:t>
      </w:r>
      <w:r w:rsidR="00041D30" w:rsidRPr="00CF6F3F">
        <w:rPr>
          <w:rFonts w:asciiTheme="majorBidi" w:hAnsiTheme="majorBidi" w:cstheme="majorBidi"/>
          <w:i/>
          <w:iCs/>
          <w:sz w:val="24"/>
          <w:szCs w:val="24"/>
        </w:rPr>
        <w:t xml:space="preserve">India and Nigeria share many similarities in relations to population, diversity, </w:t>
      </w:r>
      <w:r w:rsidR="0042415F" w:rsidRPr="00CF6F3F">
        <w:rPr>
          <w:rFonts w:asciiTheme="majorBidi" w:hAnsiTheme="majorBidi" w:cstheme="majorBidi"/>
          <w:i/>
          <w:iCs/>
          <w:sz w:val="24"/>
          <w:szCs w:val="24"/>
        </w:rPr>
        <w:t>poverty and food-poor families; cereals crops are considered as the</w:t>
      </w:r>
      <w:r w:rsidR="00244B0A">
        <w:rPr>
          <w:rFonts w:asciiTheme="majorBidi" w:hAnsiTheme="majorBidi" w:cstheme="majorBidi"/>
          <w:i/>
          <w:iCs/>
          <w:sz w:val="24"/>
          <w:szCs w:val="24"/>
        </w:rPr>
        <w:t>i</w:t>
      </w:r>
      <w:r w:rsidR="008222E3">
        <w:rPr>
          <w:rFonts w:asciiTheme="majorBidi" w:hAnsiTheme="majorBidi" w:cstheme="majorBidi"/>
          <w:i/>
          <w:iCs/>
          <w:sz w:val="24"/>
          <w:szCs w:val="24"/>
        </w:rPr>
        <w:t>r</w:t>
      </w:r>
      <w:r w:rsidR="0042415F" w:rsidRPr="00CF6F3F">
        <w:rPr>
          <w:rFonts w:asciiTheme="majorBidi" w:hAnsiTheme="majorBidi" w:cstheme="majorBidi"/>
          <w:i/>
          <w:iCs/>
          <w:sz w:val="24"/>
          <w:szCs w:val="24"/>
        </w:rPr>
        <w:t xml:space="preserve"> major food staple. </w:t>
      </w:r>
      <w:r w:rsidR="007E4C0F" w:rsidRPr="00CF6F3F">
        <w:rPr>
          <w:rFonts w:asciiTheme="majorBidi" w:hAnsiTheme="majorBidi" w:cstheme="majorBidi"/>
          <w:i/>
          <w:iCs/>
          <w:sz w:val="24"/>
          <w:szCs w:val="24"/>
        </w:rPr>
        <w:t xml:space="preserve">The paper </w:t>
      </w:r>
      <w:r w:rsidR="00244B0A">
        <w:rPr>
          <w:rFonts w:asciiTheme="majorBidi" w:hAnsiTheme="majorBidi" w:cstheme="majorBidi"/>
          <w:i/>
          <w:iCs/>
          <w:sz w:val="24"/>
          <w:szCs w:val="24"/>
        </w:rPr>
        <w:t>studied</w:t>
      </w:r>
      <w:r w:rsidR="007E4C0F" w:rsidRPr="00CF6F3F">
        <w:rPr>
          <w:rFonts w:asciiTheme="majorBidi" w:hAnsiTheme="majorBidi" w:cstheme="majorBidi"/>
          <w:i/>
          <w:iCs/>
          <w:sz w:val="24"/>
          <w:szCs w:val="24"/>
        </w:rPr>
        <w:t xml:space="preserve"> demand and supply projection of major cereals for the year 2020, 2025 and 2030 for both India and Nigeria and the implication on food security challenge. Results indicated that in both India and Nigeria increase in income do not cause any significant increase in the demand for cereals.  It is concluded that India would </w:t>
      </w:r>
      <w:r w:rsidR="000137E4">
        <w:rPr>
          <w:rFonts w:asciiTheme="majorBidi" w:hAnsiTheme="majorBidi" w:cstheme="majorBidi"/>
          <w:i/>
          <w:iCs/>
          <w:sz w:val="24"/>
          <w:szCs w:val="24"/>
        </w:rPr>
        <w:t>achieved</w:t>
      </w:r>
      <w:r w:rsidR="007E4C0F" w:rsidRPr="00CF6F3F">
        <w:rPr>
          <w:rFonts w:asciiTheme="majorBidi" w:hAnsiTheme="majorBidi" w:cstheme="majorBidi"/>
          <w:i/>
          <w:iCs/>
          <w:sz w:val="24"/>
          <w:szCs w:val="24"/>
        </w:rPr>
        <w:t xml:space="preserve"> self-</w:t>
      </w:r>
      <w:r w:rsidR="000137E4" w:rsidRPr="00CF6F3F">
        <w:rPr>
          <w:rFonts w:asciiTheme="majorBidi" w:hAnsiTheme="majorBidi" w:cstheme="majorBidi"/>
          <w:i/>
          <w:iCs/>
          <w:sz w:val="24"/>
          <w:szCs w:val="24"/>
        </w:rPr>
        <w:t>sufficien</w:t>
      </w:r>
      <w:r w:rsidR="000137E4">
        <w:rPr>
          <w:rFonts w:asciiTheme="majorBidi" w:hAnsiTheme="majorBidi" w:cstheme="majorBidi"/>
          <w:i/>
          <w:iCs/>
          <w:sz w:val="24"/>
          <w:szCs w:val="24"/>
        </w:rPr>
        <w:t>cy</w:t>
      </w:r>
      <w:r w:rsidR="007E4C0F" w:rsidRPr="00CF6F3F">
        <w:rPr>
          <w:rFonts w:asciiTheme="majorBidi" w:hAnsiTheme="majorBidi" w:cstheme="majorBidi"/>
          <w:i/>
          <w:iCs/>
          <w:sz w:val="24"/>
          <w:szCs w:val="24"/>
        </w:rPr>
        <w:t xml:space="preserve"> in rice, wheat and maize with </w:t>
      </w:r>
      <w:r w:rsidR="000137E4">
        <w:rPr>
          <w:rFonts w:asciiTheme="majorBidi" w:hAnsiTheme="majorBidi" w:cstheme="majorBidi"/>
          <w:i/>
          <w:iCs/>
          <w:sz w:val="24"/>
          <w:szCs w:val="24"/>
        </w:rPr>
        <w:t xml:space="preserve">a </w:t>
      </w:r>
      <w:r w:rsidR="007E4C0F" w:rsidRPr="00CF6F3F">
        <w:rPr>
          <w:rFonts w:asciiTheme="majorBidi" w:hAnsiTheme="majorBidi" w:cstheme="majorBidi"/>
          <w:i/>
          <w:iCs/>
          <w:sz w:val="24"/>
          <w:szCs w:val="24"/>
        </w:rPr>
        <w:t xml:space="preserve">deficit in sorghum for the years 2020, 2025 and 2030 respectively. </w:t>
      </w:r>
      <w:r w:rsidR="000137E4">
        <w:rPr>
          <w:rFonts w:asciiTheme="majorBidi" w:hAnsiTheme="majorBidi" w:cstheme="majorBidi"/>
          <w:i/>
          <w:iCs/>
          <w:sz w:val="24"/>
          <w:szCs w:val="24"/>
        </w:rPr>
        <w:t>Conversely</w:t>
      </w:r>
      <w:r w:rsidR="007E4C0F" w:rsidRPr="00CF6F3F">
        <w:rPr>
          <w:rFonts w:asciiTheme="majorBidi" w:hAnsiTheme="majorBidi" w:cstheme="majorBidi"/>
          <w:i/>
          <w:iCs/>
          <w:sz w:val="24"/>
          <w:szCs w:val="24"/>
        </w:rPr>
        <w:t xml:space="preserve">, Nigeria would be plunging in a huge deficit </w:t>
      </w:r>
      <w:r w:rsidR="008222E3">
        <w:rPr>
          <w:rFonts w:asciiTheme="majorBidi" w:hAnsiTheme="majorBidi" w:cstheme="majorBidi"/>
          <w:i/>
          <w:iCs/>
          <w:sz w:val="24"/>
          <w:szCs w:val="24"/>
        </w:rPr>
        <w:t>of</w:t>
      </w:r>
      <w:r w:rsidR="007E4C0F" w:rsidRPr="00CF6F3F">
        <w:rPr>
          <w:rFonts w:asciiTheme="majorBidi" w:hAnsiTheme="majorBidi" w:cstheme="majorBidi"/>
          <w:i/>
          <w:iCs/>
          <w:sz w:val="24"/>
          <w:szCs w:val="24"/>
        </w:rPr>
        <w:t xml:space="preserve"> rice, wheat and a marginal surplus in maize and sorghum for the year 2020 with deteriorating deficits in the years 2025 and 2030 in rice, wheat, maize and sorghum respectively. </w:t>
      </w:r>
      <w:r w:rsidR="008222E3">
        <w:rPr>
          <w:rFonts w:asciiTheme="majorBidi" w:hAnsiTheme="majorBidi" w:cstheme="majorBidi"/>
          <w:i/>
          <w:iCs/>
          <w:sz w:val="24"/>
          <w:szCs w:val="24"/>
        </w:rPr>
        <w:t>Evidently</w:t>
      </w:r>
      <w:r w:rsidR="007E4C0F" w:rsidRPr="00CF6F3F">
        <w:rPr>
          <w:rFonts w:asciiTheme="majorBidi" w:hAnsiTheme="majorBidi" w:cstheme="majorBidi"/>
          <w:i/>
          <w:iCs/>
          <w:sz w:val="24"/>
          <w:szCs w:val="24"/>
        </w:rPr>
        <w:t xml:space="preserve">, there would be </w:t>
      </w:r>
      <w:r w:rsidR="008222E3">
        <w:rPr>
          <w:rFonts w:asciiTheme="majorBidi" w:hAnsiTheme="majorBidi" w:cstheme="majorBidi"/>
          <w:i/>
          <w:iCs/>
          <w:sz w:val="24"/>
          <w:szCs w:val="24"/>
        </w:rPr>
        <w:t xml:space="preserve">a </w:t>
      </w:r>
      <w:r w:rsidR="007E4C0F" w:rsidRPr="00CF6F3F">
        <w:rPr>
          <w:rFonts w:asciiTheme="majorBidi" w:hAnsiTheme="majorBidi" w:cstheme="majorBidi"/>
          <w:i/>
          <w:iCs/>
          <w:sz w:val="24"/>
          <w:szCs w:val="24"/>
        </w:rPr>
        <w:t xml:space="preserve">surplus of cereals in the India with exception of sorghum; these prospects need to be strengthened and expand to sorghum through vigorous expansionary production programs as well ensure </w:t>
      </w:r>
      <w:r w:rsidR="008222E3">
        <w:rPr>
          <w:rFonts w:asciiTheme="majorBidi" w:hAnsiTheme="majorBidi" w:cstheme="majorBidi"/>
          <w:i/>
          <w:iCs/>
          <w:sz w:val="24"/>
          <w:szCs w:val="24"/>
        </w:rPr>
        <w:t xml:space="preserve">wider </w:t>
      </w:r>
      <w:r w:rsidR="007E4C0F" w:rsidRPr="00CF6F3F">
        <w:rPr>
          <w:rFonts w:asciiTheme="majorBidi" w:hAnsiTheme="majorBidi" w:cstheme="majorBidi"/>
          <w:i/>
          <w:iCs/>
          <w:sz w:val="24"/>
          <w:szCs w:val="24"/>
        </w:rPr>
        <w:t xml:space="preserve">accessibility and affordability of cereal among poor families of India.  For Nigeria to meet the future food requirements, the country </w:t>
      </w:r>
      <w:r w:rsidR="008222E3">
        <w:rPr>
          <w:rFonts w:asciiTheme="majorBidi" w:hAnsiTheme="majorBidi" w:cstheme="majorBidi"/>
          <w:i/>
          <w:iCs/>
          <w:sz w:val="24"/>
          <w:szCs w:val="24"/>
        </w:rPr>
        <w:t>must</w:t>
      </w:r>
      <w:r w:rsidR="007E4C0F" w:rsidRPr="00CF6F3F">
        <w:rPr>
          <w:rFonts w:asciiTheme="majorBidi" w:hAnsiTheme="majorBidi" w:cstheme="majorBidi"/>
          <w:i/>
          <w:iCs/>
          <w:sz w:val="24"/>
          <w:szCs w:val="24"/>
        </w:rPr>
        <w:t xml:space="preserve"> have to either </w:t>
      </w:r>
      <w:r w:rsidR="008222E3">
        <w:rPr>
          <w:rFonts w:asciiTheme="majorBidi" w:hAnsiTheme="majorBidi" w:cstheme="majorBidi"/>
          <w:i/>
          <w:iCs/>
          <w:sz w:val="24"/>
          <w:szCs w:val="24"/>
        </w:rPr>
        <w:t xml:space="preserve">double its domestic </w:t>
      </w:r>
      <w:r w:rsidR="008222E3" w:rsidRPr="00CF6F3F">
        <w:rPr>
          <w:rFonts w:asciiTheme="majorBidi" w:hAnsiTheme="majorBidi" w:cstheme="majorBidi"/>
          <w:i/>
          <w:iCs/>
          <w:sz w:val="24"/>
          <w:szCs w:val="24"/>
        </w:rPr>
        <w:t>production</w:t>
      </w:r>
      <w:r w:rsidR="007E4C0F" w:rsidRPr="00CF6F3F">
        <w:rPr>
          <w:rFonts w:asciiTheme="majorBidi" w:hAnsiTheme="majorBidi" w:cstheme="majorBidi"/>
          <w:i/>
          <w:iCs/>
          <w:sz w:val="24"/>
          <w:szCs w:val="24"/>
        </w:rPr>
        <w:t>, or depend on imports. As such, th</w:t>
      </w:r>
      <w:r w:rsidR="008222E3">
        <w:rPr>
          <w:rFonts w:asciiTheme="majorBidi" w:hAnsiTheme="majorBidi" w:cstheme="majorBidi"/>
          <w:i/>
          <w:iCs/>
          <w:sz w:val="24"/>
          <w:szCs w:val="24"/>
        </w:rPr>
        <w:t>e paper suggests that the policy</w:t>
      </w:r>
      <w:r w:rsidR="007E4C0F" w:rsidRPr="00CF6F3F">
        <w:rPr>
          <w:rFonts w:asciiTheme="majorBidi" w:hAnsiTheme="majorBidi" w:cstheme="majorBidi"/>
          <w:i/>
          <w:iCs/>
          <w:sz w:val="24"/>
          <w:szCs w:val="24"/>
        </w:rPr>
        <w:t xml:space="preserve"> towards massive production, productivity enhancement in agriculture, through public investment in irrigation, credit facilities, research and extension.</w:t>
      </w:r>
    </w:p>
    <w:p w:rsidR="00BF35EA" w:rsidRDefault="00BF35EA" w:rsidP="00E65580">
      <w:pPr>
        <w:spacing w:after="0"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             </w:t>
      </w:r>
    </w:p>
    <w:p w:rsidR="00BF35EA" w:rsidRDefault="00BF35EA" w:rsidP="00E65580">
      <w:pPr>
        <w:spacing w:after="0" w:line="240" w:lineRule="auto"/>
        <w:jc w:val="both"/>
        <w:rPr>
          <w:rFonts w:asciiTheme="majorBidi" w:hAnsiTheme="majorBidi" w:cstheme="majorBidi"/>
          <w:i/>
          <w:iCs/>
          <w:sz w:val="24"/>
          <w:szCs w:val="24"/>
        </w:rPr>
      </w:pPr>
      <w:r>
        <w:rPr>
          <w:rFonts w:asciiTheme="majorBidi" w:hAnsiTheme="majorBidi" w:cstheme="majorBidi"/>
          <w:i/>
          <w:iCs/>
          <w:noProof/>
          <w:sz w:val="24"/>
          <w:szCs w:val="24"/>
        </w:rPr>
        <mc:AlternateContent>
          <mc:Choice Requires="wps">
            <w:drawing>
              <wp:anchor distT="0" distB="0" distL="114300" distR="114300" simplePos="0" relativeHeight="251659264" behindDoc="0" locked="0" layoutInCell="1" allowOverlap="1" wp14:anchorId="6D544F75" wp14:editId="56792441">
                <wp:simplePos x="0" y="0"/>
                <wp:positionH relativeFrom="column">
                  <wp:posOffset>1041400</wp:posOffset>
                </wp:positionH>
                <wp:positionV relativeFrom="paragraph">
                  <wp:posOffset>161925</wp:posOffset>
                </wp:positionV>
                <wp:extent cx="3583940" cy="45085"/>
                <wp:effectExtent l="0" t="0" r="16510" b="12065"/>
                <wp:wrapNone/>
                <wp:docPr id="2" name="Rectangle 2"/>
                <wp:cNvGraphicFramePr/>
                <a:graphic xmlns:a="http://schemas.openxmlformats.org/drawingml/2006/main">
                  <a:graphicData uri="http://schemas.microsoft.com/office/word/2010/wordprocessingShape">
                    <wps:wsp>
                      <wps:cNvSpPr/>
                      <wps:spPr>
                        <a:xfrm>
                          <a:off x="0" y="0"/>
                          <a:ext cx="3583940" cy="45085"/>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82pt;margin-top:12.75pt;width:282.2pt;height:3.5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" fillcolor="black [3200]" strokecolor="black [1600]" strokeweight="2pt"/>
            </w:pict>
          </mc:Fallback>
        </mc:AlternateContent>
      </w:r>
    </w:p>
    <w:p w:rsidR="00BF35EA" w:rsidRDefault="00BF35EA" w:rsidP="00E65580">
      <w:pPr>
        <w:spacing w:after="0" w:line="240" w:lineRule="auto"/>
        <w:jc w:val="both"/>
        <w:rPr>
          <w:rFonts w:asciiTheme="majorBidi" w:hAnsiTheme="majorBidi" w:cstheme="majorBidi"/>
          <w:i/>
          <w:iCs/>
          <w:sz w:val="24"/>
          <w:szCs w:val="24"/>
        </w:rPr>
      </w:pPr>
    </w:p>
    <w:p w:rsidR="00A25EA0" w:rsidRDefault="00BF35EA" w:rsidP="00931E55">
      <w:pPr>
        <w:spacing w:after="0" w:line="240" w:lineRule="auto"/>
        <w:jc w:val="both"/>
        <w:rPr>
          <w:rFonts w:asciiTheme="majorBidi" w:hAnsiTheme="majorBidi" w:cstheme="majorBidi"/>
          <w:i/>
          <w:iCs/>
          <w:sz w:val="24"/>
          <w:szCs w:val="24"/>
        </w:rPr>
      </w:pPr>
      <w:r>
        <w:rPr>
          <w:rFonts w:asciiTheme="majorBidi" w:hAnsiTheme="majorBidi" w:cstheme="majorBidi"/>
          <w:i/>
          <w:iCs/>
          <w:sz w:val="24"/>
          <w:szCs w:val="24"/>
        </w:rPr>
        <w:t xml:space="preserve">      </w:t>
      </w:r>
      <w:r w:rsidR="00931E55">
        <w:rPr>
          <w:rFonts w:asciiTheme="majorBidi" w:hAnsiTheme="majorBidi" w:cstheme="majorBidi"/>
          <w:i/>
          <w:iCs/>
          <w:noProof/>
          <w:sz w:val="24"/>
          <w:szCs w:val="24"/>
        </w:rPr>
        <w:drawing>
          <wp:inline distT="0" distB="0" distL="0" distR="0" wp14:anchorId="2BE6073D" wp14:editId="32B07871">
            <wp:extent cx="1207008" cy="1053389"/>
            <wp:effectExtent l="0" t="0" r="0" b="0"/>
            <wp:docPr id="3" name="Picture 3" descr="D:\Documents\Pictures\Pictures\4-752351D5-120758-8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ocuments\Pictures\Pictures\4-752351D5-120758-800.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207014" cy="1053394"/>
                    </a:xfrm>
                    <a:prstGeom prst="rect">
                      <a:avLst/>
                    </a:prstGeom>
                    <a:noFill/>
                    <a:ln>
                      <a:noFill/>
                    </a:ln>
                  </pic:spPr>
                </pic:pic>
              </a:graphicData>
            </a:graphic>
          </wp:inline>
        </w:drawing>
      </w:r>
      <w:r>
        <w:rPr>
          <w:rFonts w:asciiTheme="majorBidi" w:hAnsiTheme="majorBidi" w:cstheme="majorBidi"/>
          <w:i/>
          <w:iCs/>
          <w:sz w:val="24"/>
          <w:szCs w:val="24"/>
        </w:rPr>
        <w:t xml:space="preserve">       </w:t>
      </w:r>
      <w:bookmarkStart w:id="0" w:name="_GoBack"/>
      <w:bookmarkEnd w:id="0"/>
      <w:r>
        <w:rPr>
          <w:rFonts w:asciiTheme="majorBidi" w:hAnsiTheme="majorBidi" w:cstheme="majorBidi"/>
          <w:i/>
          <w:iCs/>
          <w:sz w:val="24"/>
          <w:szCs w:val="24"/>
        </w:rPr>
        <w:t xml:space="preserve">  </w:t>
      </w:r>
    </w:p>
    <w:p w:rsidR="00A25EA0" w:rsidRPr="00BF35EA" w:rsidRDefault="00931E55" w:rsidP="00E65580">
      <w:pPr>
        <w:spacing w:after="0" w:line="240" w:lineRule="auto"/>
        <w:jc w:val="both"/>
        <w:rPr>
          <w:rFonts w:asciiTheme="majorBidi" w:hAnsiTheme="majorBidi" w:cstheme="majorBidi"/>
          <w:i/>
          <w:iCs/>
          <w:color w:val="FF0000"/>
          <w:sz w:val="24"/>
          <w:szCs w:val="24"/>
        </w:rPr>
      </w:pPr>
      <w:r>
        <w:rPr>
          <w:rFonts w:asciiTheme="majorBidi" w:hAnsiTheme="majorBidi" w:cstheme="majorBidi"/>
          <w:b/>
          <w:bCs/>
          <w:i/>
          <w:iCs/>
          <w:color w:val="FF0000"/>
          <w:sz w:val="24"/>
          <w:szCs w:val="24"/>
        </w:rPr>
        <w:t xml:space="preserve">                                           </w:t>
      </w:r>
      <w:r w:rsidR="00A25EA0" w:rsidRPr="00BF35EA">
        <w:rPr>
          <w:rFonts w:asciiTheme="majorBidi" w:hAnsiTheme="majorBidi" w:cstheme="majorBidi"/>
          <w:b/>
          <w:bCs/>
          <w:i/>
          <w:iCs/>
          <w:color w:val="FF0000"/>
          <w:sz w:val="24"/>
          <w:szCs w:val="24"/>
        </w:rPr>
        <w:t>Biography</w:t>
      </w:r>
    </w:p>
    <w:p w:rsidR="00D051CF" w:rsidRPr="00BF35EA" w:rsidRDefault="00D04D54" w:rsidP="00D04D54">
      <w:pPr>
        <w:spacing w:after="0" w:line="240" w:lineRule="auto"/>
        <w:jc w:val="both"/>
        <w:rPr>
          <w:rFonts w:asciiTheme="majorBidi" w:hAnsiTheme="majorBidi" w:cstheme="majorBidi"/>
          <w:sz w:val="20"/>
          <w:szCs w:val="20"/>
        </w:rPr>
      </w:pPr>
      <w:proofErr w:type="spellStart"/>
      <w:r>
        <w:rPr>
          <w:rFonts w:asciiTheme="majorBidi" w:hAnsiTheme="majorBidi" w:cstheme="majorBidi"/>
          <w:i/>
          <w:iCs/>
          <w:sz w:val="20"/>
          <w:szCs w:val="20"/>
        </w:rPr>
        <w:t>Isah’s</w:t>
      </w:r>
      <w:proofErr w:type="spellEnd"/>
      <w:r w:rsidR="00A25EA0" w:rsidRPr="00BF35EA">
        <w:rPr>
          <w:rFonts w:asciiTheme="majorBidi" w:hAnsiTheme="majorBidi" w:cstheme="majorBidi"/>
          <w:i/>
          <w:iCs/>
          <w:sz w:val="20"/>
          <w:szCs w:val="20"/>
        </w:rPr>
        <w:t xml:space="preserve"> passion</w:t>
      </w:r>
      <w:r w:rsidR="00D50F25" w:rsidRPr="00BF35EA">
        <w:rPr>
          <w:rFonts w:asciiTheme="majorBidi" w:hAnsiTheme="majorBidi" w:cstheme="majorBidi"/>
          <w:i/>
          <w:iCs/>
          <w:sz w:val="20"/>
          <w:szCs w:val="20"/>
        </w:rPr>
        <w:t xml:space="preserve"> about </w:t>
      </w:r>
      <w:r w:rsidR="00E16AEC">
        <w:rPr>
          <w:rFonts w:asciiTheme="majorBidi" w:hAnsiTheme="majorBidi" w:cstheme="majorBidi"/>
          <w:i/>
          <w:iCs/>
          <w:sz w:val="20"/>
          <w:szCs w:val="20"/>
        </w:rPr>
        <w:t>“</w:t>
      </w:r>
      <w:r w:rsidR="00E16AEC" w:rsidRPr="00E16AEC">
        <w:rPr>
          <w:rFonts w:asciiTheme="majorBidi" w:hAnsiTheme="majorBidi" w:cstheme="majorBidi"/>
          <w:b/>
          <w:bCs/>
          <w:i/>
          <w:iCs/>
          <w:sz w:val="20"/>
          <w:szCs w:val="20"/>
        </w:rPr>
        <w:t>A</w:t>
      </w:r>
      <w:r w:rsidR="00A25EA0" w:rsidRPr="00E16AEC">
        <w:rPr>
          <w:rFonts w:asciiTheme="majorBidi" w:hAnsiTheme="majorBidi" w:cstheme="majorBidi"/>
          <w:b/>
          <w:bCs/>
          <w:sz w:val="20"/>
          <w:szCs w:val="20"/>
        </w:rPr>
        <w:t xml:space="preserve">griculture and </w:t>
      </w:r>
      <w:r w:rsidR="00E16AEC">
        <w:rPr>
          <w:rFonts w:asciiTheme="majorBidi" w:hAnsiTheme="majorBidi" w:cstheme="majorBidi"/>
          <w:b/>
          <w:bCs/>
          <w:sz w:val="20"/>
          <w:szCs w:val="20"/>
        </w:rPr>
        <w:t>Food S</w:t>
      </w:r>
      <w:r w:rsidR="00A25EA0" w:rsidRPr="00E16AEC">
        <w:rPr>
          <w:rFonts w:asciiTheme="majorBidi" w:hAnsiTheme="majorBidi" w:cstheme="majorBidi"/>
          <w:b/>
          <w:bCs/>
          <w:sz w:val="20"/>
          <w:szCs w:val="20"/>
        </w:rPr>
        <w:t>ecurity</w:t>
      </w:r>
      <w:r w:rsidR="00E16AEC">
        <w:rPr>
          <w:rFonts w:asciiTheme="majorBidi" w:hAnsiTheme="majorBidi" w:cstheme="majorBidi"/>
          <w:sz w:val="20"/>
          <w:szCs w:val="20"/>
        </w:rPr>
        <w:t>”</w:t>
      </w:r>
      <w:r w:rsidR="00A25EA0" w:rsidRPr="00BF35EA">
        <w:rPr>
          <w:rFonts w:asciiTheme="majorBidi" w:hAnsiTheme="majorBidi" w:cstheme="majorBidi"/>
          <w:sz w:val="20"/>
          <w:szCs w:val="20"/>
        </w:rPr>
        <w:t xml:space="preserve"> </w:t>
      </w:r>
      <w:r>
        <w:rPr>
          <w:rFonts w:asciiTheme="majorBidi" w:hAnsiTheme="majorBidi" w:cstheme="majorBidi"/>
          <w:sz w:val="20"/>
          <w:szCs w:val="20"/>
        </w:rPr>
        <w:t xml:space="preserve">was dated </w:t>
      </w:r>
      <w:r w:rsidR="00D50F25" w:rsidRPr="00BF35EA">
        <w:rPr>
          <w:rFonts w:asciiTheme="majorBidi" w:hAnsiTheme="majorBidi" w:cstheme="majorBidi"/>
          <w:sz w:val="20"/>
          <w:szCs w:val="20"/>
        </w:rPr>
        <w:t>during unde</w:t>
      </w:r>
      <w:r w:rsidR="00A25EA0" w:rsidRPr="00BF35EA">
        <w:rPr>
          <w:rFonts w:asciiTheme="majorBidi" w:hAnsiTheme="majorBidi" w:cstheme="majorBidi"/>
          <w:sz w:val="20"/>
          <w:szCs w:val="20"/>
        </w:rPr>
        <w:t xml:space="preserve">rgraduate days </w:t>
      </w:r>
      <w:r w:rsidR="00D50F25" w:rsidRPr="00BF35EA">
        <w:rPr>
          <w:rFonts w:asciiTheme="majorBidi" w:hAnsiTheme="majorBidi" w:cstheme="majorBidi"/>
          <w:sz w:val="20"/>
          <w:szCs w:val="20"/>
        </w:rPr>
        <w:t>when</w:t>
      </w:r>
      <w:r w:rsidR="00A25EA0" w:rsidRPr="00BF35EA">
        <w:rPr>
          <w:rFonts w:asciiTheme="majorBidi" w:hAnsiTheme="majorBidi" w:cstheme="majorBidi"/>
          <w:sz w:val="20"/>
          <w:szCs w:val="20"/>
        </w:rPr>
        <w:t xml:space="preserve"> elected as </w:t>
      </w:r>
      <w:r w:rsidR="00A25EA0" w:rsidRPr="00D04D54">
        <w:rPr>
          <w:rFonts w:asciiTheme="majorBidi" w:hAnsiTheme="majorBidi" w:cstheme="majorBidi"/>
          <w:b/>
          <w:bCs/>
          <w:sz w:val="20"/>
          <w:szCs w:val="20"/>
        </w:rPr>
        <w:t xml:space="preserve">Food </w:t>
      </w:r>
      <w:r w:rsidRPr="00D04D54">
        <w:rPr>
          <w:rFonts w:asciiTheme="majorBidi" w:hAnsiTheme="majorBidi" w:cstheme="majorBidi"/>
          <w:b/>
          <w:bCs/>
          <w:sz w:val="20"/>
          <w:szCs w:val="20"/>
        </w:rPr>
        <w:t>D</w:t>
      </w:r>
      <w:r w:rsidR="00A25EA0" w:rsidRPr="00D04D54">
        <w:rPr>
          <w:rFonts w:asciiTheme="majorBidi" w:hAnsiTheme="majorBidi" w:cstheme="majorBidi"/>
          <w:b/>
          <w:bCs/>
          <w:sz w:val="20"/>
          <w:szCs w:val="20"/>
        </w:rPr>
        <w:t>irector</w:t>
      </w:r>
      <w:r w:rsidR="00A25EA0" w:rsidRPr="00BF35EA">
        <w:rPr>
          <w:rFonts w:asciiTheme="majorBidi" w:hAnsiTheme="majorBidi" w:cstheme="majorBidi"/>
          <w:sz w:val="20"/>
          <w:szCs w:val="20"/>
        </w:rPr>
        <w:t xml:space="preserve">, Students’ Union Government, </w:t>
      </w:r>
      <w:r>
        <w:rPr>
          <w:rFonts w:asciiTheme="majorBidi" w:hAnsiTheme="majorBidi" w:cstheme="majorBidi"/>
          <w:sz w:val="20"/>
          <w:szCs w:val="20"/>
        </w:rPr>
        <w:t>from faculty of Agriculture. M</w:t>
      </w:r>
      <w:r w:rsidR="00F7156B" w:rsidRPr="00BF35EA">
        <w:rPr>
          <w:rFonts w:asciiTheme="majorBidi" w:hAnsiTheme="majorBidi" w:cstheme="majorBidi"/>
          <w:sz w:val="20"/>
          <w:szCs w:val="20"/>
        </w:rPr>
        <w:t>ore th</w:t>
      </w:r>
      <w:r w:rsidR="00A25EA0" w:rsidRPr="00BF35EA">
        <w:rPr>
          <w:rFonts w:asciiTheme="majorBidi" w:hAnsiTheme="majorBidi" w:cstheme="majorBidi"/>
          <w:sz w:val="20"/>
          <w:szCs w:val="20"/>
        </w:rPr>
        <w:t>a</w:t>
      </w:r>
      <w:r w:rsidR="00F7156B" w:rsidRPr="00BF35EA">
        <w:rPr>
          <w:rFonts w:asciiTheme="majorBidi" w:hAnsiTheme="majorBidi" w:cstheme="majorBidi"/>
          <w:sz w:val="20"/>
          <w:szCs w:val="20"/>
        </w:rPr>
        <w:t>n a</w:t>
      </w:r>
      <w:r w:rsidR="00A25EA0" w:rsidRPr="00BF35EA">
        <w:rPr>
          <w:rFonts w:asciiTheme="majorBidi" w:hAnsiTheme="majorBidi" w:cstheme="majorBidi"/>
          <w:sz w:val="20"/>
          <w:szCs w:val="20"/>
        </w:rPr>
        <w:t xml:space="preserve"> decade now, </w:t>
      </w:r>
      <w:r w:rsidR="00D50F25" w:rsidRPr="00BF35EA">
        <w:rPr>
          <w:rFonts w:asciiTheme="majorBidi" w:hAnsiTheme="majorBidi" w:cstheme="majorBidi"/>
          <w:sz w:val="20"/>
          <w:szCs w:val="20"/>
        </w:rPr>
        <w:t>t</w:t>
      </w:r>
      <w:r w:rsidR="00D50F25" w:rsidRPr="00BF35EA">
        <w:rPr>
          <w:rFonts w:asciiTheme="majorBidi" w:hAnsiTheme="majorBidi" w:cstheme="majorBidi"/>
          <w:sz w:val="20"/>
          <w:szCs w:val="20"/>
        </w:rPr>
        <w:t>he career continues, being a young researcher, who completed a PhD research on “</w:t>
      </w:r>
      <w:r w:rsidR="00D50F25" w:rsidRPr="00BF35EA">
        <w:rPr>
          <w:rFonts w:asciiTheme="majorBidi" w:hAnsiTheme="majorBidi" w:cstheme="majorBidi"/>
          <w:b/>
          <w:bCs/>
          <w:i/>
          <w:iCs/>
          <w:sz w:val="20"/>
          <w:szCs w:val="20"/>
        </w:rPr>
        <w:t>Agricultural Development and Food Security: A comparative study between India and Nigeria</w:t>
      </w:r>
      <w:r w:rsidR="00D50F25" w:rsidRPr="00BF35EA">
        <w:rPr>
          <w:rFonts w:asciiTheme="majorBidi" w:hAnsiTheme="majorBidi" w:cstheme="majorBidi"/>
          <w:sz w:val="20"/>
          <w:szCs w:val="20"/>
        </w:rPr>
        <w:t xml:space="preserve">” </w:t>
      </w:r>
      <w:r w:rsidR="00D50F25" w:rsidRPr="00BF35EA">
        <w:rPr>
          <w:rFonts w:asciiTheme="majorBidi" w:hAnsiTheme="majorBidi" w:cstheme="majorBidi"/>
          <w:sz w:val="20"/>
          <w:szCs w:val="20"/>
        </w:rPr>
        <w:t>ha</w:t>
      </w:r>
      <w:r w:rsidR="00D50F25" w:rsidRPr="00BF35EA">
        <w:rPr>
          <w:rFonts w:asciiTheme="majorBidi" w:hAnsiTheme="majorBidi" w:cstheme="majorBidi"/>
          <w:sz w:val="20"/>
          <w:szCs w:val="20"/>
        </w:rPr>
        <w:t>d published numerous research papers on research on Food security</w:t>
      </w:r>
      <w:r w:rsidR="00D50F25" w:rsidRPr="00BF35EA">
        <w:rPr>
          <w:rFonts w:asciiTheme="majorBidi" w:hAnsiTheme="majorBidi" w:cstheme="majorBidi"/>
          <w:sz w:val="20"/>
          <w:szCs w:val="20"/>
        </w:rPr>
        <w:t>.</w:t>
      </w:r>
      <w:r w:rsidR="00D50F25" w:rsidRPr="00BF35EA">
        <w:rPr>
          <w:rFonts w:asciiTheme="majorBidi" w:hAnsiTheme="majorBidi" w:cstheme="majorBidi"/>
          <w:sz w:val="20"/>
          <w:szCs w:val="20"/>
        </w:rPr>
        <w:t xml:space="preserve"> </w:t>
      </w:r>
      <w:proofErr w:type="gramStart"/>
      <w:r w:rsidR="00327F2A" w:rsidRPr="00BF35EA">
        <w:rPr>
          <w:rFonts w:asciiTheme="majorBidi" w:hAnsiTheme="majorBidi" w:cstheme="majorBidi"/>
          <w:sz w:val="20"/>
          <w:szCs w:val="20"/>
        </w:rPr>
        <w:t>W</w:t>
      </w:r>
      <w:r w:rsidR="00D50F25" w:rsidRPr="00BF35EA">
        <w:rPr>
          <w:rFonts w:asciiTheme="majorBidi" w:hAnsiTheme="majorBidi" w:cstheme="majorBidi"/>
          <w:sz w:val="20"/>
          <w:szCs w:val="20"/>
        </w:rPr>
        <w:t xml:space="preserve">orked </w:t>
      </w:r>
      <w:r w:rsidR="00CF55C6" w:rsidRPr="00BF35EA">
        <w:rPr>
          <w:rFonts w:asciiTheme="majorBidi" w:hAnsiTheme="majorBidi" w:cstheme="majorBidi"/>
          <w:sz w:val="20"/>
          <w:szCs w:val="20"/>
        </w:rPr>
        <w:t>at</w:t>
      </w:r>
      <w:r w:rsidR="00D50F25" w:rsidRPr="00BF35EA">
        <w:rPr>
          <w:rFonts w:asciiTheme="majorBidi" w:hAnsiTheme="majorBidi" w:cstheme="majorBidi"/>
          <w:sz w:val="20"/>
          <w:szCs w:val="20"/>
        </w:rPr>
        <w:t xml:space="preserve"> </w:t>
      </w:r>
      <w:r w:rsidR="00327F2A" w:rsidRPr="00BF35EA">
        <w:rPr>
          <w:rFonts w:asciiTheme="majorBidi" w:hAnsiTheme="majorBidi" w:cstheme="majorBidi"/>
          <w:sz w:val="20"/>
          <w:szCs w:val="20"/>
        </w:rPr>
        <w:t xml:space="preserve">local, national and international spares of </w:t>
      </w:r>
      <w:r w:rsidR="00BF35EA">
        <w:rPr>
          <w:rFonts w:asciiTheme="majorBidi" w:hAnsiTheme="majorBidi" w:cstheme="majorBidi"/>
          <w:sz w:val="20"/>
          <w:szCs w:val="20"/>
        </w:rPr>
        <w:t xml:space="preserve">Nigerian </w:t>
      </w:r>
      <w:r w:rsidR="00F7156B" w:rsidRPr="00BF35EA">
        <w:rPr>
          <w:rFonts w:asciiTheme="majorBidi" w:hAnsiTheme="majorBidi" w:cstheme="majorBidi"/>
          <w:sz w:val="20"/>
          <w:szCs w:val="20"/>
        </w:rPr>
        <w:t>agriculture</w:t>
      </w:r>
      <w:r w:rsidR="00CF55C6" w:rsidRPr="00BF35EA">
        <w:rPr>
          <w:rFonts w:asciiTheme="majorBidi" w:hAnsiTheme="majorBidi" w:cstheme="majorBidi"/>
          <w:sz w:val="20"/>
          <w:szCs w:val="20"/>
        </w:rPr>
        <w:t xml:space="preserve"> before joining the National Agricultural Extension Research and Liaison Services, </w:t>
      </w:r>
      <w:proofErr w:type="spellStart"/>
      <w:r w:rsidR="00CF55C6" w:rsidRPr="00BF35EA">
        <w:rPr>
          <w:rFonts w:asciiTheme="majorBidi" w:hAnsiTheme="majorBidi" w:cstheme="majorBidi"/>
          <w:sz w:val="20"/>
          <w:szCs w:val="20"/>
        </w:rPr>
        <w:t>Ahmadu</w:t>
      </w:r>
      <w:proofErr w:type="spellEnd"/>
      <w:r w:rsidR="00CF55C6" w:rsidRPr="00BF35EA">
        <w:rPr>
          <w:rFonts w:asciiTheme="majorBidi" w:hAnsiTheme="majorBidi" w:cstheme="majorBidi"/>
          <w:sz w:val="20"/>
          <w:szCs w:val="20"/>
        </w:rPr>
        <w:t xml:space="preserve"> Bello University</w:t>
      </w:r>
      <w:r w:rsidR="00EA789C" w:rsidRPr="00BF35EA">
        <w:rPr>
          <w:rFonts w:asciiTheme="majorBidi" w:hAnsiTheme="majorBidi" w:cstheme="majorBidi"/>
          <w:sz w:val="20"/>
          <w:szCs w:val="20"/>
        </w:rPr>
        <w:t>, Zaria as Extension Specialist in the year 2013.</w:t>
      </w:r>
      <w:proofErr w:type="gramEnd"/>
    </w:p>
    <w:p w:rsidR="00A25EA0" w:rsidRPr="00E65580" w:rsidRDefault="00D051CF" w:rsidP="00931E55">
      <w:pPr>
        <w:spacing w:after="0" w:line="240" w:lineRule="auto"/>
        <w:jc w:val="both"/>
        <w:rPr>
          <w:rFonts w:asciiTheme="majorBidi" w:hAnsiTheme="majorBidi" w:cstheme="majorBidi"/>
          <w:i/>
          <w:iCs/>
          <w:sz w:val="24"/>
          <w:szCs w:val="24"/>
        </w:rPr>
      </w:pPr>
      <w:r>
        <w:rPr>
          <w:rFonts w:asciiTheme="majorBidi" w:hAnsiTheme="majorBidi" w:cstheme="majorBidi"/>
          <w:sz w:val="24"/>
          <w:szCs w:val="24"/>
        </w:rPr>
        <w:t xml:space="preserve">        Email</w:t>
      </w:r>
      <w:proofErr w:type="gramStart"/>
      <w:r>
        <w:rPr>
          <w:rFonts w:asciiTheme="majorBidi" w:hAnsiTheme="majorBidi" w:cstheme="majorBidi"/>
          <w:sz w:val="24"/>
          <w:szCs w:val="24"/>
        </w:rPr>
        <w:t>:</w:t>
      </w:r>
      <w:proofErr w:type="gramEnd"/>
      <w:hyperlink r:id="rId6" w:history="1">
        <w:r w:rsidRPr="00D051CF">
          <w:rPr>
            <w:rStyle w:val="Hyperlink"/>
            <w:rFonts w:asciiTheme="majorBidi" w:hAnsiTheme="majorBidi" w:cstheme="majorBidi"/>
            <w:sz w:val="24"/>
            <w:szCs w:val="24"/>
          </w:rPr>
          <w:t>imamgarki@yahoo.com</w:t>
        </w:r>
      </w:hyperlink>
      <w:r>
        <w:rPr>
          <w:rFonts w:asciiTheme="majorBidi" w:hAnsiTheme="majorBidi" w:cstheme="majorBidi"/>
          <w:sz w:val="24"/>
          <w:szCs w:val="24"/>
        </w:rPr>
        <w:t xml:space="preserve">      Contact: </w:t>
      </w:r>
      <w:hyperlink r:id="rId7" w:history="1">
        <w:r w:rsidRPr="00D051CF">
          <w:rPr>
            <w:rStyle w:val="Hyperlink"/>
            <w:rFonts w:asciiTheme="majorBidi" w:hAnsiTheme="majorBidi" w:cstheme="majorBidi"/>
            <w:sz w:val="24"/>
            <w:szCs w:val="24"/>
          </w:rPr>
          <w:t>+234 8069554425</w:t>
        </w:r>
      </w:hyperlink>
    </w:p>
    <w:sectPr w:rsidR="00A25EA0" w:rsidRPr="00E65580" w:rsidSect="00BF35EA">
      <w:type w:val="evenPage"/>
      <w:pgSz w:w="11909" w:h="16834" w:code="9"/>
      <w:pgMar w:top="1440" w:right="1440" w:bottom="1440" w:left="21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C0F"/>
    <w:rsid w:val="000137E4"/>
    <w:rsid w:val="00041D30"/>
    <w:rsid w:val="00056493"/>
    <w:rsid w:val="000D54D8"/>
    <w:rsid w:val="00174A75"/>
    <w:rsid w:val="00244B0A"/>
    <w:rsid w:val="00327F2A"/>
    <w:rsid w:val="0042415F"/>
    <w:rsid w:val="0048025B"/>
    <w:rsid w:val="006C0F56"/>
    <w:rsid w:val="007E4C0F"/>
    <w:rsid w:val="008222E3"/>
    <w:rsid w:val="008624C2"/>
    <w:rsid w:val="00931E55"/>
    <w:rsid w:val="00A25EA0"/>
    <w:rsid w:val="00AB5E8D"/>
    <w:rsid w:val="00AC5B02"/>
    <w:rsid w:val="00BF35EA"/>
    <w:rsid w:val="00CF55C6"/>
    <w:rsid w:val="00CF6F3F"/>
    <w:rsid w:val="00D04D54"/>
    <w:rsid w:val="00D051CF"/>
    <w:rsid w:val="00D50F25"/>
    <w:rsid w:val="00DD1AA6"/>
    <w:rsid w:val="00E16AEC"/>
    <w:rsid w:val="00E65580"/>
    <w:rsid w:val="00EA789C"/>
    <w:rsid w:val="00F715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C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51CF"/>
    <w:rPr>
      <w:color w:val="0000FF" w:themeColor="hyperlink"/>
      <w:u w:val="single"/>
    </w:rPr>
  </w:style>
  <w:style w:type="paragraph" w:styleId="BalloonText">
    <w:name w:val="Balloon Text"/>
    <w:basedOn w:val="Normal"/>
    <w:link w:val="BalloonTextChar"/>
    <w:uiPriority w:val="99"/>
    <w:semiHidden/>
    <w:unhideWhenUsed/>
    <w:rsid w:val="00BF3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5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C0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51CF"/>
    <w:rPr>
      <w:color w:val="0000FF" w:themeColor="hyperlink"/>
      <w:u w:val="single"/>
    </w:rPr>
  </w:style>
  <w:style w:type="paragraph" w:styleId="BalloonText">
    <w:name w:val="Balloon Text"/>
    <w:basedOn w:val="Normal"/>
    <w:link w:val="BalloonTextChar"/>
    <w:uiPriority w:val="99"/>
    <w:semiHidden/>
    <w:unhideWhenUsed/>
    <w:rsid w:val="00BF35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F35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234%208069554425"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imamgarki@yahoo.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462</Words>
  <Characters>2636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Moorche 30 DVDs</Company>
  <LinksUpToDate>false</LinksUpToDate>
  <CharactersWithSpaces>3092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MRT www.Win2Farsi.com</dc:creator>
  <cp:lastModifiedBy>MRT www.Win2Farsi.com</cp:lastModifiedBy>
  <cp:revision>18</cp:revision>
  <dcterms:created xsi:type="dcterms:W3CDTF">2017-02-15T16:06:00Z</dcterms:created>
  <dcterms:modified xsi:type="dcterms:W3CDTF">2017-02-15T17:32:00Z</dcterms:modified>
</cp:coreProperties>
</file>