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A13" w:rsidRDefault="00833A13" w:rsidP="00833A13">
      <w:pPr>
        <w:rPr>
          <w:b/>
        </w:rPr>
      </w:pPr>
      <w:r w:rsidRPr="00977A0F">
        <w:rPr>
          <w:b/>
        </w:rPr>
        <w:t>Transition in mechanization of hillside farming for gender an</w:t>
      </w:r>
      <w:bookmarkStart w:id="0" w:name="_GoBack"/>
      <w:bookmarkEnd w:id="0"/>
      <w:r w:rsidRPr="00977A0F">
        <w:rPr>
          <w:b/>
        </w:rPr>
        <w:t xml:space="preserve">d socially inclusive rural development: A case study of agricultural mechanization policy </w:t>
      </w:r>
      <w:r>
        <w:rPr>
          <w:b/>
        </w:rPr>
        <w:t>in</w:t>
      </w:r>
      <w:r w:rsidRPr="00977A0F">
        <w:rPr>
          <w:b/>
        </w:rPr>
        <w:t xml:space="preserve"> Nepal</w:t>
      </w:r>
    </w:p>
    <w:p w:rsidR="00833A13" w:rsidRDefault="00833A13" w:rsidP="005973B9">
      <w:pPr>
        <w:pStyle w:val="BodyText"/>
        <w:spacing w:before="73" w:line="198" w:lineRule="exact"/>
        <w:ind w:left="100" w:right="5987"/>
        <w:rPr>
          <w:rFonts w:ascii="Arial"/>
        </w:rPr>
      </w:pPr>
    </w:p>
    <w:p w:rsidR="00833A13" w:rsidRDefault="00833A13" w:rsidP="005973B9">
      <w:pPr>
        <w:pStyle w:val="BodyText"/>
        <w:spacing w:before="73" w:line="198" w:lineRule="exact"/>
        <w:ind w:left="100" w:right="5987"/>
        <w:rPr>
          <w:rFonts w:ascii="Arial"/>
        </w:rPr>
      </w:pPr>
      <w:proofErr w:type="spellStart"/>
      <w:r>
        <w:rPr>
          <w:rFonts w:ascii="Arial"/>
        </w:rPr>
        <w:t>Rachaba</w:t>
      </w:r>
      <w:proofErr w:type="spellEnd"/>
      <w:r>
        <w:rPr>
          <w:rFonts w:ascii="Arial"/>
        </w:rPr>
        <w:t xml:space="preserve"> Devkota, PhD student, Rural Studies, </w:t>
      </w:r>
      <w:proofErr w:type="spellStart"/>
      <w:r>
        <w:rPr>
          <w:rFonts w:ascii="Arial"/>
        </w:rPr>
        <w:t>Unversity</w:t>
      </w:r>
      <w:proofErr w:type="spellEnd"/>
      <w:r>
        <w:rPr>
          <w:rFonts w:ascii="Arial"/>
        </w:rPr>
        <w:t xml:space="preserve"> of Guelph (</w:t>
      </w:r>
      <w:proofErr w:type="spellStart"/>
      <w:r>
        <w:rPr>
          <w:rFonts w:ascii="Arial"/>
        </w:rPr>
        <w:t>UoG</w:t>
      </w:r>
      <w:proofErr w:type="spellEnd"/>
      <w:r>
        <w:rPr>
          <w:rFonts w:ascii="Arial"/>
        </w:rPr>
        <w:t>), Canada (basically from Nepal)</w:t>
      </w:r>
    </w:p>
    <w:p w:rsidR="00833A13" w:rsidRDefault="00833A13" w:rsidP="005973B9">
      <w:pPr>
        <w:pStyle w:val="BodyText"/>
        <w:spacing w:before="73" w:line="198" w:lineRule="exact"/>
        <w:ind w:left="100" w:right="5987"/>
        <w:rPr>
          <w:rFonts w:ascii="Arial"/>
        </w:rPr>
      </w:pPr>
      <w:r>
        <w:rPr>
          <w:rFonts w:ascii="Arial"/>
        </w:rPr>
        <w:t xml:space="preserve">John </w:t>
      </w:r>
      <w:proofErr w:type="spellStart"/>
      <w:r>
        <w:rPr>
          <w:rFonts w:ascii="Arial"/>
        </w:rPr>
        <w:t>Fitsimons</w:t>
      </w:r>
      <w:proofErr w:type="spellEnd"/>
      <w:r>
        <w:rPr>
          <w:rFonts w:ascii="Arial"/>
        </w:rPr>
        <w:t xml:space="preserve">, Ass Professor, </w:t>
      </w:r>
      <w:proofErr w:type="spellStart"/>
      <w:r>
        <w:rPr>
          <w:rFonts w:ascii="Arial"/>
        </w:rPr>
        <w:t>UoG</w:t>
      </w:r>
      <w:proofErr w:type="spellEnd"/>
      <w:r>
        <w:rPr>
          <w:rFonts w:ascii="Arial"/>
        </w:rPr>
        <w:t>, Canada</w:t>
      </w:r>
    </w:p>
    <w:p w:rsidR="00833A13" w:rsidRDefault="00833A13" w:rsidP="005973B9">
      <w:pPr>
        <w:pStyle w:val="BodyText"/>
        <w:spacing w:before="73" w:line="198" w:lineRule="exact"/>
        <w:ind w:left="100" w:right="5987"/>
        <w:rPr>
          <w:rFonts w:ascii="Arial"/>
        </w:rPr>
      </w:pPr>
      <w:proofErr w:type="spellStart"/>
      <w:r>
        <w:rPr>
          <w:rFonts w:ascii="Arial"/>
        </w:rPr>
        <w:t>Hom</w:t>
      </w:r>
      <w:proofErr w:type="spellEnd"/>
      <w:r>
        <w:rPr>
          <w:rFonts w:ascii="Arial"/>
        </w:rPr>
        <w:t xml:space="preserve"> </w:t>
      </w:r>
      <w:proofErr w:type="spellStart"/>
      <w:r>
        <w:rPr>
          <w:rFonts w:ascii="Arial"/>
        </w:rPr>
        <w:t>Gartaula</w:t>
      </w:r>
      <w:proofErr w:type="spellEnd"/>
      <w:r>
        <w:rPr>
          <w:rFonts w:ascii="Arial"/>
        </w:rPr>
        <w:t xml:space="preserve">, Research Associates, Canadian </w:t>
      </w:r>
      <w:proofErr w:type="spellStart"/>
      <w:r>
        <w:rPr>
          <w:rFonts w:ascii="Arial"/>
        </w:rPr>
        <w:t>Menonnite</w:t>
      </w:r>
      <w:proofErr w:type="spellEnd"/>
      <w:r>
        <w:rPr>
          <w:rFonts w:ascii="Arial"/>
        </w:rPr>
        <w:t xml:space="preserve"> University (CMU), Canada</w:t>
      </w:r>
    </w:p>
    <w:p w:rsidR="00833A13" w:rsidRDefault="00833A13" w:rsidP="005973B9">
      <w:pPr>
        <w:pStyle w:val="BodyText"/>
        <w:spacing w:before="73" w:line="198" w:lineRule="exact"/>
        <w:ind w:left="100" w:right="5987"/>
        <w:rPr>
          <w:rFonts w:ascii="Arial"/>
        </w:rPr>
      </w:pPr>
      <w:proofErr w:type="spellStart"/>
      <w:r>
        <w:rPr>
          <w:rFonts w:ascii="Arial"/>
        </w:rPr>
        <w:t>Laxmi</w:t>
      </w:r>
      <w:proofErr w:type="spellEnd"/>
      <w:r>
        <w:rPr>
          <w:rFonts w:ascii="Arial"/>
        </w:rPr>
        <w:t xml:space="preserve"> P Pant, Adjunct Faculty Member, </w:t>
      </w:r>
      <w:proofErr w:type="spellStart"/>
      <w:r>
        <w:rPr>
          <w:rFonts w:ascii="Arial"/>
        </w:rPr>
        <w:t>UoG</w:t>
      </w:r>
      <w:proofErr w:type="spellEnd"/>
      <w:r>
        <w:rPr>
          <w:rFonts w:ascii="Arial"/>
        </w:rPr>
        <w:t>, Canada</w:t>
      </w:r>
    </w:p>
    <w:p w:rsidR="00833A13" w:rsidRDefault="00833A13" w:rsidP="005973B9">
      <w:pPr>
        <w:pStyle w:val="BodyText"/>
        <w:spacing w:before="73" w:line="198" w:lineRule="exact"/>
        <w:ind w:left="100" w:right="5987"/>
        <w:rPr>
          <w:rFonts w:ascii="Arial"/>
        </w:rPr>
      </w:pPr>
      <w:proofErr w:type="spellStart"/>
      <w:r>
        <w:rPr>
          <w:rFonts w:ascii="Arial"/>
        </w:rPr>
        <w:t>Kirit</w:t>
      </w:r>
      <w:proofErr w:type="spellEnd"/>
      <w:r>
        <w:rPr>
          <w:rFonts w:ascii="Arial"/>
        </w:rPr>
        <w:t xml:space="preserve"> Patel, Ass Professor, CMU, Canada</w:t>
      </w:r>
    </w:p>
    <w:p w:rsidR="00833A13" w:rsidRDefault="00833A13" w:rsidP="00833A13">
      <w:pPr>
        <w:pStyle w:val="BodyText"/>
        <w:spacing w:before="73" w:line="198" w:lineRule="exact"/>
        <w:ind w:left="100" w:right="5987"/>
        <w:rPr>
          <w:rFonts w:ascii="Arial"/>
        </w:rPr>
      </w:pPr>
      <w:r>
        <w:rPr>
          <w:rFonts w:ascii="Arial"/>
        </w:rPr>
        <w:t xml:space="preserve">Helen Hambly-Odame, Ass Professor, </w:t>
      </w:r>
      <w:proofErr w:type="spellStart"/>
      <w:r>
        <w:rPr>
          <w:rFonts w:ascii="Arial"/>
        </w:rPr>
        <w:t>UoG</w:t>
      </w:r>
      <w:proofErr w:type="spellEnd"/>
      <w:r>
        <w:rPr>
          <w:rFonts w:ascii="Arial"/>
        </w:rPr>
        <w:t>, Canada</w:t>
      </w:r>
    </w:p>
    <w:p w:rsidR="000D5141" w:rsidRDefault="000D5141" w:rsidP="00833A13">
      <w:pPr>
        <w:pStyle w:val="BodyText"/>
        <w:spacing w:before="73" w:line="198" w:lineRule="exact"/>
        <w:ind w:left="100" w:right="5987"/>
        <w:rPr>
          <w:rFonts w:ascii="Arial"/>
        </w:rPr>
      </w:pPr>
      <w:proofErr w:type="spellStart"/>
      <w:r>
        <w:rPr>
          <w:rFonts w:ascii="Arial"/>
        </w:rPr>
        <w:t>Devendra</w:t>
      </w:r>
      <w:proofErr w:type="spellEnd"/>
      <w:r>
        <w:rPr>
          <w:rFonts w:ascii="Arial"/>
        </w:rPr>
        <w:t xml:space="preserve"> Gauchan, Policy Expert, Nepal Agricultural Research Council, Nepal</w:t>
      </w:r>
    </w:p>
    <w:p w:rsidR="00AE3E37" w:rsidRDefault="00833A13" w:rsidP="00833A13">
      <w:pPr>
        <w:pStyle w:val="BodyText"/>
        <w:spacing w:before="73" w:line="198" w:lineRule="exact"/>
        <w:ind w:left="100" w:right="5987"/>
        <w:rPr>
          <w:rFonts w:ascii="Arial"/>
        </w:rPr>
      </w:pPr>
      <w:r>
        <w:rPr>
          <w:rFonts w:ascii="Arial"/>
        </w:rPr>
        <w:t xml:space="preserve">Manish Raizada, Ass Professor, </w:t>
      </w:r>
      <w:proofErr w:type="spellStart"/>
      <w:r>
        <w:rPr>
          <w:rFonts w:ascii="Arial"/>
        </w:rPr>
        <w:t>UoG</w:t>
      </w:r>
      <w:proofErr w:type="spellEnd"/>
      <w:r>
        <w:rPr>
          <w:rFonts w:ascii="Arial"/>
        </w:rPr>
        <w:t>, Canada</w:t>
      </w:r>
    </w:p>
    <w:p w:rsidR="000D5141" w:rsidRDefault="000D5141" w:rsidP="00833A13">
      <w:pPr>
        <w:pStyle w:val="BodyText"/>
        <w:spacing w:before="73" w:line="198" w:lineRule="exact"/>
        <w:ind w:left="100" w:right="5987"/>
        <w:rPr>
          <w:rFonts w:ascii="Arial"/>
        </w:rPr>
      </w:pPr>
    </w:p>
    <w:p w:rsidR="00833A13" w:rsidRPr="00833A13" w:rsidRDefault="00833A13" w:rsidP="00833A13">
      <w:pPr>
        <w:pStyle w:val="BodyText"/>
        <w:spacing w:before="73" w:line="198" w:lineRule="exact"/>
        <w:ind w:left="100" w:right="5987"/>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833A13" w:rsidRDefault="00833A13" w:rsidP="00833A13">
      <w:pPr>
        <w:jc w:val="both"/>
      </w:pPr>
      <w:r w:rsidRPr="00055875">
        <w:t xml:space="preserve">Nepal recently </w:t>
      </w:r>
      <w:r>
        <w:t>endorsed</w:t>
      </w:r>
      <w:r w:rsidRPr="00055875">
        <w:t xml:space="preserve"> its first agricultural mechanization policy in 201</w:t>
      </w:r>
      <w:r>
        <w:t>4</w:t>
      </w:r>
      <w:r w:rsidRPr="00055875">
        <w:t xml:space="preserve"> though mechanization started </w:t>
      </w:r>
      <w:r>
        <w:t>in late 60s in Nepal</w:t>
      </w:r>
      <w:r w:rsidRPr="00055875">
        <w:t xml:space="preserve">. </w:t>
      </w:r>
      <w:r>
        <w:t>This paper examines the transition in agricultural and rural mechanization through the gender and socially inclusive lenses in th</w:t>
      </w:r>
      <w:r w:rsidRPr="00055875">
        <w:t>e cont</w:t>
      </w:r>
      <w:r>
        <w:t>ext of hillside terrace farming in Nepal. Findings suggest that</w:t>
      </w:r>
      <w:r w:rsidRPr="00323460">
        <w:t xml:space="preserve"> </w:t>
      </w:r>
      <w:r>
        <w:t>most of the previous policy such as Agriculture perspectives plan, agricultural research and development policies are biased towards flat land and are gender neutral; and hillside farming was largely neglected from the beginning. Study further reveals that flat land biased rural and agricultural mechanization policy is a biggest challenge for Nepal as half of the country’s production comes from hillside farming. Recently, new mechanization policy speaks about the gender and marginalized farmers issues along with hillside terrace farming. However, how this policy change will be able to address the above mentioned challenge at implementation level is unclear as there is not any such evidences and experiences of implementing mechanization policy strategies and guidelines for its effective implementation in ground.</w:t>
      </w:r>
    </w:p>
    <w:p w:rsidR="00833A13" w:rsidRPr="00833A13" w:rsidRDefault="00833A13" w:rsidP="00833A13">
      <w:pPr>
        <w:jc w:val="both"/>
      </w:pPr>
    </w:p>
    <w:p w:rsidR="005973B9" w:rsidRPr="00833A13" w:rsidRDefault="005973B9" w:rsidP="00833A13">
      <w:pPr>
        <w:pStyle w:val="Heading3"/>
        <w:spacing w:before="74"/>
        <w:ind w:left="0"/>
      </w:pPr>
      <w:r>
        <w:rPr>
          <w:color w:val="BF5A14"/>
        </w:rPr>
        <w:t>Recent Publications (minimum 5)</w:t>
      </w:r>
    </w:p>
    <w:p w:rsidR="00833A13" w:rsidRPr="00833A13" w:rsidRDefault="00833A13" w:rsidP="005973B9">
      <w:pPr>
        <w:pStyle w:val="ListParagraph"/>
        <w:numPr>
          <w:ilvl w:val="0"/>
          <w:numId w:val="3"/>
        </w:numPr>
        <w:tabs>
          <w:tab w:val="left" w:pos="384"/>
        </w:tabs>
        <w:spacing w:line="216" w:lineRule="exact"/>
        <w:ind w:right="137" w:hanging="283"/>
        <w:rPr>
          <w:rFonts w:eastAsia="Tw Cen MT" w:cs="Tw Cen MT"/>
          <w:sz w:val="18"/>
          <w:szCs w:val="18"/>
        </w:rPr>
      </w:pPr>
      <w:r w:rsidRPr="00833A13">
        <w:rPr>
          <w:rFonts w:eastAsia="Tw Cen MT" w:cs="Tw Cen MT"/>
          <w:b/>
          <w:sz w:val="18"/>
          <w:szCs w:val="18"/>
        </w:rPr>
        <w:t>Devkota R</w:t>
      </w:r>
      <w:r w:rsidRPr="00833A13">
        <w:rPr>
          <w:rFonts w:eastAsia="Tw Cen MT" w:cs="Tw Cen MT"/>
          <w:sz w:val="18"/>
          <w:szCs w:val="18"/>
        </w:rPr>
        <w:t xml:space="preserve">., </w:t>
      </w:r>
      <w:proofErr w:type="spellStart"/>
      <w:r w:rsidRPr="00833A13">
        <w:rPr>
          <w:rFonts w:eastAsia="Tw Cen MT" w:cs="Tw Cen MT"/>
          <w:sz w:val="18"/>
          <w:szCs w:val="18"/>
        </w:rPr>
        <w:t>Khadka</w:t>
      </w:r>
      <w:proofErr w:type="spellEnd"/>
      <w:r w:rsidRPr="00833A13">
        <w:rPr>
          <w:rFonts w:eastAsia="Tw Cen MT" w:cs="Tw Cen MT"/>
          <w:sz w:val="18"/>
          <w:szCs w:val="18"/>
        </w:rPr>
        <w:t xml:space="preserve"> K., </w:t>
      </w:r>
      <w:proofErr w:type="spellStart"/>
      <w:r w:rsidRPr="00833A13">
        <w:rPr>
          <w:rFonts w:eastAsia="Tw Cen MT" w:cs="Tw Cen MT"/>
          <w:sz w:val="18"/>
          <w:szCs w:val="18"/>
        </w:rPr>
        <w:t>Gartaula</w:t>
      </w:r>
      <w:proofErr w:type="spellEnd"/>
      <w:r w:rsidRPr="00833A13">
        <w:rPr>
          <w:rFonts w:eastAsia="Tw Cen MT" w:cs="Tw Cen MT"/>
          <w:sz w:val="18"/>
          <w:szCs w:val="18"/>
        </w:rPr>
        <w:t xml:space="preserve">, H., </w:t>
      </w:r>
      <w:proofErr w:type="spellStart"/>
      <w:r w:rsidRPr="00833A13">
        <w:rPr>
          <w:rFonts w:eastAsia="Tw Cen MT" w:cs="Tw Cen MT"/>
          <w:sz w:val="18"/>
          <w:szCs w:val="18"/>
        </w:rPr>
        <w:t>Shresth</w:t>
      </w:r>
      <w:proofErr w:type="spellEnd"/>
      <w:r w:rsidRPr="00833A13">
        <w:rPr>
          <w:rFonts w:eastAsia="Tw Cen MT" w:cs="Tw Cen MT"/>
          <w:sz w:val="18"/>
          <w:szCs w:val="18"/>
        </w:rPr>
        <w:t xml:space="preserve"> A., </w:t>
      </w:r>
      <w:proofErr w:type="spellStart"/>
      <w:r w:rsidRPr="00833A13">
        <w:rPr>
          <w:rFonts w:eastAsia="Tw Cen MT" w:cs="Tw Cen MT"/>
          <w:sz w:val="18"/>
          <w:szCs w:val="18"/>
        </w:rPr>
        <w:t>Karki</w:t>
      </w:r>
      <w:proofErr w:type="spellEnd"/>
      <w:r w:rsidRPr="00833A13">
        <w:rPr>
          <w:rFonts w:eastAsia="Tw Cen MT" w:cs="Tw Cen MT"/>
          <w:sz w:val="18"/>
          <w:szCs w:val="18"/>
        </w:rPr>
        <w:t xml:space="preserve">, S., Patel, K. &amp; Chaudhary, P. (2016). Gender and labor efficiency in finger millet production in Nepal. In J. </w:t>
      </w:r>
      <w:proofErr w:type="spellStart"/>
      <w:r w:rsidRPr="00833A13">
        <w:rPr>
          <w:rFonts w:eastAsia="Tw Cen MT" w:cs="Tw Cen MT"/>
          <w:sz w:val="18"/>
          <w:szCs w:val="18"/>
        </w:rPr>
        <w:t>Njuki</w:t>
      </w:r>
      <w:proofErr w:type="spellEnd"/>
      <w:r w:rsidRPr="00833A13">
        <w:rPr>
          <w:rFonts w:eastAsia="Tw Cen MT" w:cs="Tw Cen MT"/>
          <w:sz w:val="18"/>
          <w:szCs w:val="18"/>
        </w:rPr>
        <w:t xml:space="preserve">, J. R. </w:t>
      </w:r>
      <w:proofErr w:type="spellStart"/>
      <w:r w:rsidRPr="00833A13">
        <w:rPr>
          <w:rFonts w:eastAsia="Tw Cen MT" w:cs="Tw Cen MT"/>
          <w:sz w:val="18"/>
          <w:szCs w:val="18"/>
        </w:rPr>
        <w:t>Parkins</w:t>
      </w:r>
      <w:proofErr w:type="spellEnd"/>
      <w:r w:rsidRPr="00833A13">
        <w:rPr>
          <w:rFonts w:eastAsia="Tw Cen MT" w:cs="Tw Cen MT"/>
          <w:sz w:val="18"/>
          <w:szCs w:val="18"/>
        </w:rPr>
        <w:t xml:space="preserve"> and A. </w:t>
      </w:r>
      <w:proofErr w:type="spellStart"/>
      <w:r w:rsidRPr="00833A13">
        <w:rPr>
          <w:rFonts w:eastAsia="Tw Cen MT" w:cs="Tw Cen MT"/>
          <w:sz w:val="18"/>
          <w:szCs w:val="18"/>
        </w:rPr>
        <w:t>Kaler</w:t>
      </w:r>
      <w:proofErr w:type="spellEnd"/>
      <w:r w:rsidRPr="00833A13">
        <w:rPr>
          <w:rFonts w:eastAsia="Tw Cen MT" w:cs="Tw Cen MT"/>
          <w:sz w:val="18"/>
          <w:szCs w:val="18"/>
        </w:rPr>
        <w:t xml:space="preserve"> (</w:t>
      </w:r>
      <w:proofErr w:type="spellStart"/>
      <w:r w:rsidRPr="00833A13">
        <w:rPr>
          <w:rFonts w:eastAsia="Tw Cen MT" w:cs="Tw Cen MT"/>
          <w:sz w:val="18"/>
          <w:szCs w:val="18"/>
        </w:rPr>
        <w:t>Eds</w:t>
      </w:r>
      <w:proofErr w:type="spellEnd"/>
      <w:r w:rsidRPr="00833A13">
        <w:rPr>
          <w:rFonts w:eastAsia="Tw Cen MT" w:cs="Tw Cen MT"/>
          <w:sz w:val="18"/>
          <w:szCs w:val="18"/>
        </w:rPr>
        <w:t xml:space="preserve">), Transforming Gender and Food security in the Global </w:t>
      </w:r>
      <w:r w:rsidRPr="00833A13">
        <w:rPr>
          <w:rFonts w:eastAsia="Tw Cen MT" w:cs="Tw Cen MT"/>
          <w:sz w:val="18"/>
          <w:szCs w:val="18"/>
        </w:rPr>
        <w:t xml:space="preserve">South (76-95). Routledge. </w:t>
      </w:r>
    </w:p>
    <w:p w:rsidR="00833A13" w:rsidRPr="00833A13" w:rsidRDefault="00833A13" w:rsidP="005973B9">
      <w:pPr>
        <w:pStyle w:val="ListParagraph"/>
        <w:numPr>
          <w:ilvl w:val="0"/>
          <w:numId w:val="3"/>
        </w:numPr>
        <w:tabs>
          <w:tab w:val="left" w:pos="384"/>
        </w:tabs>
        <w:spacing w:line="216" w:lineRule="exact"/>
        <w:ind w:right="138" w:hanging="283"/>
        <w:rPr>
          <w:rFonts w:eastAsia="Tw Cen MT" w:cs="Tw Cen MT"/>
          <w:sz w:val="18"/>
          <w:szCs w:val="18"/>
        </w:rPr>
      </w:pPr>
      <w:proofErr w:type="spellStart"/>
      <w:r w:rsidRPr="00833A13">
        <w:rPr>
          <w:rFonts w:eastAsia="Tw Cen MT" w:cs="Tw Cen MT"/>
          <w:sz w:val="18"/>
          <w:szCs w:val="18"/>
        </w:rPr>
        <w:t>Gartaula</w:t>
      </w:r>
      <w:proofErr w:type="spellEnd"/>
      <w:r w:rsidRPr="00833A13">
        <w:rPr>
          <w:rFonts w:eastAsia="Tw Cen MT" w:cs="Tw Cen MT"/>
          <w:sz w:val="18"/>
          <w:szCs w:val="18"/>
        </w:rPr>
        <w:t xml:space="preserve">, H., Patel, K., Johnson, D., </w:t>
      </w:r>
      <w:r w:rsidRPr="00833A13">
        <w:rPr>
          <w:rFonts w:eastAsia="Tw Cen MT" w:cs="Tw Cen MT"/>
          <w:b/>
          <w:sz w:val="18"/>
          <w:szCs w:val="18"/>
        </w:rPr>
        <w:t>Devkota, R.,</w:t>
      </w:r>
      <w:r w:rsidRPr="000147DD">
        <w:rPr>
          <w:lang w:val="en-CA"/>
        </w:rPr>
        <w:t xml:space="preserve"> </w:t>
      </w:r>
      <w:proofErr w:type="spellStart"/>
      <w:r w:rsidRPr="00833A13">
        <w:rPr>
          <w:rFonts w:eastAsia="Tw Cen MT" w:cs="Tw Cen MT"/>
          <w:sz w:val="18"/>
          <w:szCs w:val="18"/>
        </w:rPr>
        <w:t>Khadka</w:t>
      </w:r>
      <w:proofErr w:type="spellEnd"/>
      <w:r w:rsidRPr="00833A13">
        <w:rPr>
          <w:rFonts w:eastAsia="Tw Cen MT" w:cs="Tw Cen MT"/>
          <w:sz w:val="18"/>
          <w:szCs w:val="18"/>
        </w:rPr>
        <w:t>, K., &amp; Chaudhary, P. (2016). From food security to food wellbeing: examining food security through the lens of food wellbeing in Nepal’s rapidly</w:t>
      </w:r>
      <w:r w:rsidRPr="000147DD">
        <w:rPr>
          <w:lang w:val="en-CA"/>
        </w:rPr>
        <w:t xml:space="preserve"> </w:t>
      </w:r>
      <w:r w:rsidRPr="00833A13">
        <w:rPr>
          <w:rFonts w:eastAsia="Tw Cen MT" w:cs="Tw Cen MT"/>
          <w:sz w:val="18"/>
          <w:szCs w:val="18"/>
        </w:rPr>
        <w:t xml:space="preserve">changing agrarian landscape. Agriculture and Human Values, 33(3):1-17. </w:t>
      </w:r>
    </w:p>
    <w:p w:rsidR="00833A13" w:rsidRPr="00833A13" w:rsidRDefault="00833A13" w:rsidP="00833A13">
      <w:pPr>
        <w:pStyle w:val="ListParagraph"/>
        <w:numPr>
          <w:ilvl w:val="0"/>
          <w:numId w:val="3"/>
        </w:numPr>
        <w:rPr>
          <w:rFonts w:eastAsia="Tw Cen MT" w:cs="Tw Cen MT"/>
          <w:sz w:val="18"/>
          <w:szCs w:val="18"/>
        </w:rPr>
      </w:pPr>
      <w:r w:rsidRPr="00833A13">
        <w:rPr>
          <w:rFonts w:eastAsia="Tw Cen MT" w:cs="Tw Cen MT"/>
          <w:sz w:val="18"/>
          <w:szCs w:val="18"/>
        </w:rPr>
        <w:t xml:space="preserve">Chaudhary, P., </w:t>
      </w:r>
      <w:r w:rsidRPr="00833A13">
        <w:rPr>
          <w:rFonts w:eastAsia="Tw Cen MT" w:cs="Tw Cen MT"/>
          <w:b/>
          <w:sz w:val="18"/>
          <w:szCs w:val="18"/>
        </w:rPr>
        <w:t>Devkota, R.,</w:t>
      </w:r>
      <w:r w:rsidRPr="00833A13">
        <w:rPr>
          <w:rFonts w:eastAsia="Tw Cen MT" w:cs="Tw Cen MT"/>
          <w:sz w:val="18"/>
          <w:szCs w:val="18"/>
        </w:rPr>
        <w:t xml:space="preserve"> </w:t>
      </w:r>
      <w:proofErr w:type="spellStart"/>
      <w:r w:rsidRPr="00833A13">
        <w:rPr>
          <w:rFonts w:eastAsia="Tw Cen MT" w:cs="Tw Cen MT"/>
          <w:sz w:val="18"/>
          <w:szCs w:val="18"/>
        </w:rPr>
        <w:t>Upadhyay</w:t>
      </w:r>
      <w:proofErr w:type="spellEnd"/>
      <w:r w:rsidRPr="00833A13">
        <w:rPr>
          <w:rFonts w:eastAsia="Tw Cen MT" w:cs="Tw Cen MT"/>
          <w:sz w:val="18"/>
          <w:szCs w:val="18"/>
        </w:rPr>
        <w:t xml:space="preserve">, D. &amp; </w:t>
      </w:r>
      <w:proofErr w:type="spellStart"/>
      <w:r w:rsidRPr="00833A13">
        <w:rPr>
          <w:rFonts w:eastAsia="Tw Cen MT" w:cs="Tw Cen MT"/>
          <w:sz w:val="18"/>
          <w:szCs w:val="18"/>
        </w:rPr>
        <w:t>Khadka</w:t>
      </w:r>
      <w:proofErr w:type="spellEnd"/>
      <w:r w:rsidRPr="00833A13">
        <w:rPr>
          <w:rFonts w:eastAsia="Tw Cen MT" w:cs="Tw Cen MT"/>
          <w:sz w:val="18"/>
          <w:szCs w:val="18"/>
        </w:rPr>
        <w:t xml:space="preserve">, K. (2015). Nepal-Government polices a laws related to community seed banks. In R </w:t>
      </w:r>
      <w:proofErr w:type="spellStart"/>
      <w:r w:rsidRPr="00833A13">
        <w:rPr>
          <w:rFonts w:eastAsia="Tw Cen MT" w:cs="Tw Cen MT"/>
          <w:sz w:val="18"/>
          <w:szCs w:val="18"/>
        </w:rPr>
        <w:t>Vernoony</w:t>
      </w:r>
      <w:proofErr w:type="spellEnd"/>
      <w:r w:rsidRPr="00833A13">
        <w:rPr>
          <w:rFonts w:eastAsia="Tw Cen MT" w:cs="Tw Cen MT"/>
          <w:sz w:val="18"/>
          <w:szCs w:val="18"/>
        </w:rPr>
        <w:t xml:space="preserve">, P. Shrestha </w:t>
      </w:r>
      <w:proofErr w:type="spellStart"/>
      <w:r w:rsidRPr="00833A13">
        <w:rPr>
          <w:rFonts w:eastAsia="Tw Cen MT" w:cs="Tw Cen MT"/>
          <w:sz w:val="18"/>
          <w:szCs w:val="18"/>
        </w:rPr>
        <w:t>abd</w:t>
      </w:r>
      <w:proofErr w:type="spellEnd"/>
      <w:r w:rsidRPr="00833A13">
        <w:rPr>
          <w:rFonts w:eastAsia="Tw Cen MT" w:cs="Tw Cen MT"/>
          <w:sz w:val="18"/>
          <w:szCs w:val="18"/>
        </w:rPr>
        <w:t xml:space="preserve"> B. </w:t>
      </w:r>
      <w:proofErr w:type="spellStart"/>
      <w:r w:rsidRPr="00833A13">
        <w:rPr>
          <w:rFonts w:eastAsia="Tw Cen MT" w:cs="Tw Cen MT"/>
          <w:sz w:val="18"/>
          <w:szCs w:val="18"/>
        </w:rPr>
        <w:t>Sthapit</w:t>
      </w:r>
      <w:proofErr w:type="spellEnd"/>
      <w:r w:rsidRPr="00833A13">
        <w:rPr>
          <w:rFonts w:eastAsia="Tw Cen MT" w:cs="Tw Cen MT"/>
          <w:sz w:val="18"/>
          <w:szCs w:val="18"/>
        </w:rPr>
        <w:t xml:space="preserve"> (</w:t>
      </w:r>
      <w:proofErr w:type="spellStart"/>
      <w:r w:rsidRPr="00833A13">
        <w:rPr>
          <w:rFonts w:eastAsia="Tw Cen MT" w:cs="Tw Cen MT"/>
          <w:sz w:val="18"/>
          <w:szCs w:val="18"/>
        </w:rPr>
        <w:t>Eds</w:t>
      </w:r>
      <w:proofErr w:type="spellEnd"/>
      <w:r w:rsidRPr="00833A13">
        <w:rPr>
          <w:rFonts w:eastAsia="Tw Cen MT" w:cs="Tw Cen MT"/>
          <w:sz w:val="18"/>
          <w:szCs w:val="18"/>
        </w:rPr>
        <w:t xml:space="preserve">), Community seed banks: origins, evolution and prospects (243-246). Routledge. </w:t>
      </w:r>
    </w:p>
    <w:p w:rsidR="00833A13" w:rsidRPr="00833A13" w:rsidRDefault="00833A13" w:rsidP="00833A13">
      <w:pPr>
        <w:pStyle w:val="ListParagraph"/>
        <w:numPr>
          <w:ilvl w:val="0"/>
          <w:numId w:val="3"/>
        </w:numPr>
        <w:rPr>
          <w:rFonts w:eastAsia="Tw Cen MT" w:cs="Tw Cen MT"/>
          <w:sz w:val="18"/>
          <w:szCs w:val="18"/>
        </w:rPr>
      </w:pPr>
      <w:r w:rsidRPr="00833A13">
        <w:rPr>
          <w:rFonts w:eastAsia="Tw Cen MT" w:cs="Tw Cen MT"/>
          <w:b/>
          <w:sz w:val="18"/>
          <w:szCs w:val="18"/>
        </w:rPr>
        <w:t>Devkota, R</w:t>
      </w:r>
      <w:r w:rsidRPr="00833A13">
        <w:rPr>
          <w:rFonts w:eastAsia="Tw Cen MT" w:cs="Tw Cen MT"/>
          <w:sz w:val="18"/>
          <w:szCs w:val="18"/>
        </w:rPr>
        <w:t xml:space="preserve">., </w:t>
      </w:r>
      <w:proofErr w:type="spellStart"/>
      <w:r w:rsidRPr="00833A13">
        <w:rPr>
          <w:rFonts w:eastAsia="Tw Cen MT" w:cs="Tw Cen MT"/>
          <w:sz w:val="18"/>
          <w:szCs w:val="18"/>
        </w:rPr>
        <w:t>Khadka</w:t>
      </w:r>
      <w:proofErr w:type="spellEnd"/>
      <w:r w:rsidRPr="00833A13">
        <w:rPr>
          <w:rFonts w:eastAsia="Tw Cen MT" w:cs="Tw Cen MT"/>
          <w:sz w:val="18"/>
          <w:szCs w:val="18"/>
        </w:rPr>
        <w:t xml:space="preserve">, K., </w:t>
      </w:r>
      <w:proofErr w:type="spellStart"/>
      <w:r w:rsidRPr="00833A13">
        <w:rPr>
          <w:rFonts w:eastAsia="Tw Cen MT" w:cs="Tw Cen MT"/>
          <w:sz w:val="18"/>
          <w:szCs w:val="18"/>
        </w:rPr>
        <w:t>Gartaula</w:t>
      </w:r>
      <w:proofErr w:type="spellEnd"/>
      <w:r w:rsidRPr="00833A13">
        <w:rPr>
          <w:rFonts w:eastAsia="Tw Cen MT" w:cs="Tw Cen MT"/>
          <w:sz w:val="18"/>
          <w:szCs w:val="18"/>
        </w:rPr>
        <w:t xml:space="preserve">, H., Shrestha, A., </w:t>
      </w:r>
      <w:proofErr w:type="spellStart"/>
      <w:r w:rsidRPr="00833A13">
        <w:rPr>
          <w:rFonts w:eastAsia="Tw Cen MT" w:cs="Tw Cen MT"/>
          <w:sz w:val="18"/>
          <w:szCs w:val="18"/>
        </w:rPr>
        <w:t>Upadhay</w:t>
      </w:r>
      <w:proofErr w:type="spellEnd"/>
      <w:r w:rsidRPr="00833A13">
        <w:rPr>
          <w:rFonts w:eastAsia="Tw Cen MT" w:cs="Tw Cen MT"/>
          <w:sz w:val="18"/>
          <w:szCs w:val="18"/>
        </w:rPr>
        <w:t xml:space="preserve">, D., Shrestha, A., Chaudhary, P, &amp; Patel, K. (2014). Farmers’ Seed Networks for Agro-biodiversity Conservation and Food Security: A Case from the Mid-hills of Nepal. Biodiversity Watch-International Journal on Biodiversity issues, 1(4): 109-113. </w:t>
      </w:r>
    </w:p>
    <w:p w:rsidR="00833A13" w:rsidRPr="00833A13" w:rsidRDefault="00833A13" w:rsidP="00833A13">
      <w:pPr>
        <w:pStyle w:val="ListParagraph"/>
        <w:numPr>
          <w:ilvl w:val="0"/>
          <w:numId w:val="3"/>
        </w:numPr>
        <w:rPr>
          <w:rFonts w:eastAsia="Tw Cen MT" w:cs="Tw Cen MT"/>
          <w:sz w:val="18"/>
          <w:szCs w:val="18"/>
        </w:rPr>
      </w:pPr>
      <w:r w:rsidRPr="00833A13">
        <w:rPr>
          <w:rFonts w:eastAsia="Tw Cen MT" w:cs="Tw Cen MT"/>
          <w:b/>
          <w:sz w:val="18"/>
          <w:szCs w:val="18"/>
        </w:rPr>
        <w:t>Devkota, R.</w:t>
      </w:r>
      <w:r w:rsidRPr="00833A13">
        <w:rPr>
          <w:rFonts w:eastAsia="Tw Cen MT" w:cs="Tw Cen MT"/>
          <w:sz w:val="18"/>
          <w:szCs w:val="18"/>
        </w:rPr>
        <w:t xml:space="preserve"> &amp; Sharma, K.D. (2014). Conduct and performance of vegetable marketin</w:t>
      </w:r>
      <w:r>
        <w:rPr>
          <w:rFonts w:eastAsia="Tw Cen MT" w:cs="Tw Cen MT"/>
          <w:sz w:val="18"/>
          <w:szCs w:val="18"/>
        </w:rPr>
        <w:t xml:space="preserve">g system in </w:t>
      </w:r>
      <w:proofErr w:type="spellStart"/>
      <w:r>
        <w:rPr>
          <w:rFonts w:eastAsia="Tw Cen MT" w:cs="Tw Cen MT"/>
          <w:sz w:val="18"/>
          <w:szCs w:val="18"/>
        </w:rPr>
        <w:t>Kangra</w:t>
      </w:r>
      <w:proofErr w:type="spellEnd"/>
      <w:r>
        <w:rPr>
          <w:rFonts w:eastAsia="Tw Cen MT" w:cs="Tw Cen MT"/>
          <w:sz w:val="18"/>
          <w:szCs w:val="18"/>
        </w:rPr>
        <w:t xml:space="preserve"> district of </w:t>
      </w:r>
      <w:r w:rsidRPr="00833A13">
        <w:rPr>
          <w:rFonts w:eastAsia="Tw Cen MT" w:cs="Tw Cen MT"/>
          <w:sz w:val="18"/>
          <w:szCs w:val="18"/>
        </w:rPr>
        <w:t xml:space="preserve">Himanchal Pradesh </w:t>
      </w:r>
      <w:proofErr w:type="gramStart"/>
      <w:r w:rsidRPr="00833A13">
        <w:rPr>
          <w:rFonts w:eastAsia="Tw Cen MT" w:cs="Tw Cen MT"/>
          <w:sz w:val="18"/>
          <w:szCs w:val="18"/>
        </w:rPr>
        <w:t>in  India</w:t>
      </w:r>
      <w:proofErr w:type="gramEnd"/>
      <w:r w:rsidRPr="00833A13">
        <w:rPr>
          <w:rFonts w:eastAsia="Tw Cen MT" w:cs="Tw Cen MT"/>
          <w:sz w:val="18"/>
          <w:szCs w:val="18"/>
        </w:rPr>
        <w:t xml:space="preserve">. International Journal of Agriculture Innovations and Research, 3(3), 2319-1473. </w:t>
      </w:r>
    </w:p>
    <w:p w:rsidR="00833A13" w:rsidRPr="00833A13" w:rsidRDefault="00833A13" w:rsidP="00833A13">
      <w:pPr>
        <w:pStyle w:val="ListParagraph"/>
        <w:numPr>
          <w:ilvl w:val="0"/>
          <w:numId w:val="3"/>
        </w:numPr>
        <w:rPr>
          <w:rFonts w:eastAsia="Tw Cen MT" w:cs="Tw Cen MT"/>
          <w:sz w:val="18"/>
          <w:szCs w:val="18"/>
        </w:rPr>
      </w:pPr>
      <w:r w:rsidRPr="00833A13">
        <w:rPr>
          <w:rFonts w:eastAsia="Tw Cen MT" w:cs="Tw Cen MT"/>
          <w:b/>
          <w:sz w:val="18"/>
          <w:szCs w:val="18"/>
        </w:rPr>
        <w:t>Devkota, R</w:t>
      </w:r>
      <w:r w:rsidRPr="00833A13">
        <w:rPr>
          <w:rFonts w:eastAsia="Tw Cen MT" w:cs="Tw Cen MT"/>
          <w:sz w:val="18"/>
          <w:szCs w:val="18"/>
        </w:rPr>
        <w:t xml:space="preserve">., </w:t>
      </w:r>
      <w:proofErr w:type="spellStart"/>
      <w:r w:rsidRPr="00833A13">
        <w:rPr>
          <w:rFonts w:eastAsia="Tw Cen MT" w:cs="Tw Cen MT"/>
          <w:sz w:val="18"/>
          <w:szCs w:val="18"/>
        </w:rPr>
        <w:t>Karthikeyan</w:t>
      </w:r>
      <w:proofErr w:type="spellEnd"/>
      <w:r w:rsidRPr="00833A13">
        <w:rPr>
          <w:rFonts w:eastAsia="Tw Cen MT" w:cs="Tw Cen MT"/>
          <w:sz w:val="18"/>
          <w:szCs w:val="18"/>
        </w:rPr>
        <w:t xml:space="preserve">, </w:t>
      </w:r>
      <w:proofErr w:type="gramStart"/>
      <w:r w:rsidRPr="00833A13">
        <w:rPr>
          <w:rFonts w:eastAsia="Tw Cen MT" w:cs="Tw Cen MT"/>
          <w:sz w:val="18"/>
          <w:szCs w:val="18"/>
        </w:rPr>
        <w:t>M.,</w:t>
      </w:r>
      <w:proofErr w:type="spellStart"/>
      <w:r w:rsidRPr="00833A13">
        <w:rPr>
          <w:rFonts w:eastAsia="Tw Cen MT" w:cs="Tw Cen MT"/>
          <w:sz w:val="18"/>
          <w:szCs w:val="18"/>
        </w:rPr>
        <w:t>Samaratunga</w:t>
      </w:r>
      <w:proofErr w:type="spellEnd"/>
      <w:proofErr w:type="gramEnd"/>
      <w:r w:rsidRPr="00833A13">
        <w:rPr>
          <w:rFonts w:eastAsia="Tw Cen MT" w:cs="Tw Cen MT"/>
          <w:sz w:val="18"/>
          <w:szCs w:val="18"/>
        </w:rPr>
        <w:t xml:space="preserve">, H., </w:t>
      </w:r>
      <w:proofErr w:type="spellStart"/>
      <w:r w:rsidRPr="00833A13">
        <w:rPr>
          <w:rFonts w:eastAsia="Tw Cen MT" w:cs="Tw Cen MT"/>
          <w:sz w:val="18"/>
          <w:szCs w:val="18"/>
        </w:rPr>
        <w:t>Gartaula</w:t>
      </w:r>
      <w:proofErr w:type="spellEnd"/>
      <w:r w:rsidRPr="00833A13">
        <w:rPr>
          <w:rFonts w:eastAsia="Tw Cen MT" w:cs="Tw Cen MT"/>
          <w:sz w:val="18"/>
          <w:szCs w:val="18"/>
        </w:rPr>
        <w:t xml:space="preserve">, H.,  Kiran, S., </w:t>
      </w:r>
      <w:proofErr w:type="spellStart"/>
      <w:r w:rsidRPr="00833A13">
        <w:rPr>
          <w:rFonts w:eastAsia="Tw Cen MT" w:cs="Tw Cen MT"/>
          <w:sz w:val="18"/>
          <w:szCs w:val="18"/>
        </w:rPr>
        <w:t>Nayak</w:t>
      </w:r>
      <w:proofErr w:type="spellEnd"/>
      <w:r w:rsidRPr="00833A13">
        <w:rPr>
          <w:rFonts w:eastAsia="Tw Cen MT" w:cs="Tw Cen MT"/>
          <w:sz w:val="18"/>
          <w:szCs w:val="18"/>
        </w:rPr>
        <w:t xml:space="preserve">, B.K., &amp; </w:t>
      </w:r>
      <w:proofErr w:type="spellStart"/>
      <w:r w:rsidRPr="00833A13">
        <w:rPr>
          <w:rFonts w:eastAsia="Tw Cen MT" w:cs="Tw Cen MT"/>
          <w:sz w:val="18"/>
          <w:szCs w:val="18"/>
        </w:rPr>
        <w:t>Nadhiya</w:t>
      </w:r>
      <w:proofErr w:type="spellEnd"/>
      <w:r w:rsidRPr="00833A13">
        <w:rPr>
          <w:rFonts w:eastAsia="Tw Cen MT" w:cs="Tw Cen MT"/>
          <w:sz w:val="18"/>
          <w:szCs w:val="18"/>
        </w:rPr>
        <w:t>, M. (2014). Increasing gender equality among small millet farmers in South Asia. Stories of change. CIFSRF, IDRC Canada Publication.</w:t>
      </w:r>
    </w:p>
    <w:p w:rsidR="00AE3E37" w:rsidRPr="00833A13" w:rsidRDefault="00833A13" w:rsidP="001B7AF6">
      <w:pPr>
        <w:pStyle w:val="ListParagraph"/>
        <w:numPr>
          <w:ilvl w:val="0"/>
          <w:numId w:val="3"/>
        </w:numPr>
        <w:sectPr w:rsidR="00AE3E37" w:rsidRPr="00833A13">
          <w:type w:val="continuous"/>
          <w:pgSz w:w="11910" w:h="16840"/>
          <w:pgMar w:top="1740" w:right="600" w:bottom="840" w:left="620" w:header="720" w:footer="720" w:gutter="0"/>
          <w:cols w:num="2" w:space="720" w:equalWidth="0">
            <w:col w:w="5214" w:space="138"/>
            <w:col w:w="5338"/>
          </w:cols>
        </w:sectPr>
      </w:pPr>
      <w:proofErr w:type="spellStart"/>
      <w:r w:rsidRPr="00833A13">
        <w:rPr>
          <w:rFonts w:eastAsia="Tw Cen MT" w:cs="Tw Cen MT"/>
          <w:sz w:val="18"/>
          <w:szCs w:val="18"/>
        </w:rPr>
        <w:t>Subedi</w:t>
      </w:r>
      <w:proofErr w:type="spellEnd"/>
      <w:r w:rsidRPr="00833A13">
        <w:rPr>
          <w:rFonts w:eastAsia="Tw Cen MT" w:cs="Tw Cen MT"/>
          <w:sz w:val="18"/>
          <w:szCs w:val="18"/>
        </w:rPr>
        <w:t>, A</w:t>
      </w:r>
      <w:r w:rsidRPr="00833A13">
        <w:rPr>
          <w:rFonts w:eastAsia="Tw Cen MT" w:cs="Tw Cen MT"/>
          <w:b/>
          <w:sz w:val="18"/>
          <w:szCs w:val="18"/>
        </w:rPr>
        <w:t xml:space="preserve">., </w:t>
      </w:r>
      <w:proofErr w:type="gramStart"/>
      <w:r w:rsidRPr="00833A13">
        <w:rPr>
          <w:rFonts w:eastAsia="Tw Cen MT" w:cs="Tw Cen MT"/>
          <w:b/>
          <w:sz w:val="18"/>
          <w:szCs w:val="18"/>
        </w:rPr>
        <w:t>Devkota,.</w:t>
      </w:r>
      <w:proofErr w:type="gramEnd"/>
      <w:r w:rsidRPr="00833A13">
        <w:rPr>
          <w:rFonts w:eastAsia="Tw Cen MT" w:cs="Tw Cen MT"/>
          <w:b/>
          <w:sz w:val="18"/>
          <w:szCs w:val="18"/>
        </w:rPr>
        <w:t xml:space="preserve"> R</w:t>
      </w:r>
      <w:r w:rsidRPr="00833A13">
        <w:rPr>
          <w:rFonts w:eastAsia="Tw Cen MT" w:cs="Tw Cen MT"/>
          <w:sz w:val="18"/>
          <w:szCs w:val="18"/>
        </w:rPr>
        <w:t xml:space="preserve">, </w:t>
      </w:r>
      <w:proofErr w:type="spellStart"/>
      <w:r w:rsidRPr="00833A13">
        <w:rPr>
          <w:rFonts w:eastAsia="Tw Cen MT" w:cs="Tw Cen MT"/>
          <w:sz w:val="18"/>
          <w:szCs w:val="18"/>
        </w:rPr>
        <w:t>Poudel</w:t>
      </w:r>
      <w:proofErr w:type="spellEnd"/>
      <w:r w:rsidRPr="00833A13">
        <w:rPr>
          <w:rFonts w:eastAsia="Tw Cen MT" w:cs="Tw Cen MT"/>
          <w:sz w:val="18"/>
          <w:szCs w:val="18"/>
        </w:rPr>
        <w:t xml:space="preserve">, I. </w:t>
      </w:r>
      <w:proofErr w:type="gramStart"/>
      <w:r w:rsidRPr="00833A13">
        <w:rPr>
          <w:rFonts w:eastAsia="Tw Cen MT" w:cs="Tw Cen MT"/>
          <w:sz w:val="18"/>
          <w:szCs w:val="18"/>
        </w:rPr>
        <w:t xml:space="preserve">&amp;  </w:t>
      </w:r>
      <w:proofErr w:type="spellStart"/>
      <w:r w:rsidRPr="00833A13">
        <w:rPr>
          <w:rFonts w:eastAsia="Tw Cen MT" w:cs="Tw Cen MT"/>
          <w:sz w:val="18"/>
          <w:szCs w:val="18"/>
        </w:rPr>
        <w:t>Subedi</w:t>
      </w:r>
      <w:proofErr w:type="spellEnd"/>
      <w:r w:rsidRPr="00833A13">
        <w:rPr>
          <w:rFonts w:eastAsia="Tw Cen MT" w:cs="Tw Cen MT"/>
          <w:sz w:val="18"/>
          <w:szCs w:val="18"/>
        </w:rPr>
        <w:t>,.</w:t>
      </w:r>
      <w:proofErr w:type="gramEnd"/>
      <w:r w:rsidRPr="00833A13">
        <w:rPr>
          <w:rFonts w:eastAsia="Tw Cen MT" w:cs="Tw Cen MT"/>
          <w:sz w:val="18"/>
          <w:szCs w:val="18"/>
        </w:rPr>
        <w:t xml:space="preserve"> S. (2013). Community Biodiversity Registers in </w:t>
      </w:r>
      <w:proofErr w:type="gramStart"/>
      <w:r w:rsidRPr="00833A13">
        <w:rPr>
          <w:rFonts w:eastAsia="Tw Cen MT" w:cs="Tw Cen MT"/>
          <w:sz w:val="18"/>
          <w:szCs w:val="18"/>
        </w:rPr>
        <w:t>Nepal :</w:t>
      </w:r>
      <w:proofErr w:type="gramEnd"/>
      <w:r w:rsidRPr="00833A13">
        <w:rPr>
          <w:rFonts w:eastAsia="Tw Cen MT" w:cs="Tw Cen MT"/>
          <w:sz w:val="18"/>
          <w:szCs w:val="18"/>
        </w:rPr>
        <w:t xml:space="preserve"> enhancing the capabilities of communities to document, monitor and take control over their genetic resources. In W. </w:t>
      </w:r>
      <w:proofErr w:type="spellStart"/>
      <w:r w:rsidRPr="00833A13">
        <w:rPr>
          <w:rFonts w:eastAsia="Tw Cen MT" w:cs="Tw Cen MT"/>
          <w:sz w:val="18"/>
          <w:szCs w:val="18"/>
        </w:rPr>
        <w:t>Boef</w:t>
      </w:r>
      <w:proofErr w:type="spellEnd"/>
      <w:r w:rsidRPr="00833A13">
        <w:rPr>
          <w:rFonts w:eastAsia="Tw Cen MT" w:cs="Tw Cen MT"/>
          <w:sz w:val="18"/>
          <w:szCs w:val="18"/>
        </w:rPr>
        <w:t xml:space="preserve">, A. </w:t>
      </w:r>
      <w:proofErr w:type="spellStart"/>
      <w:r w:rsidRPr="00833A13">
        <w:rPr>
          <w:rFonts w:eastAsia="Tw Cen MT" w:cs="Tw Cen MT"/>
          <w:sz w:val="18"/>
          <w:szCs w:val="18"/>
        </w:rPr>
        <w:t>Subedi</w:t>
      </w:r>
      <w:proofErr w:type="spellEnd"/>
      <w:r w:rsidRPr="00833A13">
        <w:rPr>
          <w:rFonts w:eastAsia="Tw Cen MT" w:cs="Tw Cen MT"/>
          <w:sz w:val="18"/>
          <w:szCs w:val="18"/>
        </w:rPr>
        <w:t xml:space="preserve">, N. </w:t>
      </w:r>
      <w:proofErr w:type="spellStart"/>
      <w:r w:rsidRPr="00833A13">
        <w:rPr>
          <w:rFonts w:eastAsia="Tw Cen MT" w:cs="Tw Cen MT"/>
          <w:sz w:val="18"/>
          <w:szCs w:val="18"/>
        </w:rPr>
        <w:t>Peroni</w:t>
      </w:r>
      <w:proofErr w:type="spellEnd"/>
      <w:r w:rsidRPr="00833A13">
        <w:rPr>
          <w:rFonts w:eastAsia="Tw Cen MT" w:cs="Tw Cen MT"/>
          <w:sz w:val="18"/>
          <w:szCs w:val="18"/>
        </w:rPr>
        <w:t xml:space="preserve">, M. </w:t>
      </w:r>
      <w:proofErr w:type="spellStart"/>
      <w:r w:rsidRPr="00833A13">
        <w:rPr>
          <w:rFonts w:eastAsia="Tw Cen MT" w:cs="Tw Cen MT"/>
          <w:sz w:val="18"/>
          <w:szCs w:val="18"/>
        </w:rPr>
        <w:t>Thijssen</w:t>
      </w:r>
      <w:proofErr w:type="spellEnd"/>
      <w:r w:rsidRPr="00833A13">
        <w:rPr>
          <w:rFonts w:eastAsia="Tw Cen MT" w:cs="Tw Cen MT"/>
          <w:sz w:val="18"/>
          <w:szCs w:val="18"/>
        </w:rPr>
        <w:t xml:space="preserve"> and E. O’Keeffe (</w:t>
      </w:r>
      <w:proofErr w:type="spellStart"/>
      <w:r w:rsidRPr="00833A13">
        <w:rPr>
          <w:rFonts w:eastAsia="Tw Cen MT" w:cs="Tw Cen MT"/>
          <w:sz w:val="18"/>
          <w:szCs w:val="18"/>
        </w:rPr>
        <w:t>Eds</w:t>
      </w:r>
      <w:proofErr w:type="spellEnd"/>
      <w:r w:rsidRPr="00833A13">
        <w:rPr>
          <w:rFonts w:eastAsia="Tw Cen MT" w:cs="Tw Cen MT"/>
          <w:sz w:val="18"/>
          <w:szCs w:val="18"/>
        </w:rPr>
        <w:t>),</w:t>
      </w:r>
      <w:r w:rsidRPr="00833A13">
        <w:rPr>
          <w:rFonts w:eastAsia="Tw Cen MT" w:cs="Tw Cen MT"/>
          <w:sz w:val="18"/>
          <w:szCs w:val="18"/>
        </w:rPr>
        <w:t xml:space="preserve"> </w:t>
      </w:r>
      <w:r w:rsidRPr="00833A13">
        <w:rPr>
          <w:rFonts w:eastAsia="Tw Cen MT" w:cs="Tw Cen MT"/>
          <w:sz w:val="18"/>
          <w:szCs w:val="18"/>
        </w:rPr>
        <w:t xml:space="preserve">Community biodiversity management: promoting resilience and the conservation of plant genetic resources (83-90), </w:t>
      </w:r>
      <w:proofErr w:type="spellStart"/>
      <w:r w:rsidRPr="00833A13">
        <w:rPr>
          <w:rFonts w:eastAsia="Tw Cen MT" w:cs="Tw Cen MT"/>
          <w:sz w:val="18"/>
          <w:szCs w:val="18"/>
        </w:rPr>
        <w:t>Earthscan</w:t>
      </w:r>
      <w:proofErr w:type="spellEnd"/>
      <w:r w:rsidRPr="00833A13">
        <w:rPr>
          <w:rFonts w:eastAsia="Tw Cen MT" w:cs="Tw Cen MT"/>
          <w:sz w:val="18"/>
          <w:szCs w:val="18"/>
        </w:rPr>
        <w:t xml:space="preserve">. </w:t>
      </w:r>
      <w:r w:rsidR="008756E6" w:rsidRPr="00833A13">
        <w:t xml:space="preserve"> </w:t>
      </w:r>
    </w:p>
    <w:p w:rsidR="00AE3E37" w:rsidRDefault="00AE3E37">
      <w:pPr>
        <w:pStyle w:val="BodyText"/>
        <w:rPr>
          <w:rFonts w:ascii="Calibri"/>
          <w:sz w:val="20"/>
        </w:rPr>
      </w:pPr>
    </w:p>
    <w:p w:rsidR="000D5141" w:rsidRDefault="000D5141">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CA" w:eastAsia="en-CA"/>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B27EE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0D5141" w:rsidP="00404E5B">
      <w:pPr>
        <w:spacing w:before="92"/>
        <w:ind w:right="4234"/>
        <w:rPr>
          <w:rFonts w:ascii="Arial"/>
        </w:rPr>
      </w:pPr>
      <w:r>
        <w:rPr>
          <w:noProof/>
          <w:lang w:val="en-CA" w:eastAsia="en-CA"/>
        </w:rPr>
        <w:drawing>
          <wp:anchor distT="0" distB="0" distL="114300" distR="114300" simplePos="0" relativeHeight="251657216" behindDoc="0" locked="0" layoutInCell="1" allowOverlap="1" wp14:anchorId="1FC29410" wp14:editId="06B6F6FE">
            <wp:simplePos x="0" y="0"/>
            <wp:positionH relativeFrom="column">
              <wp:posOffset>27940</wp:posOffset>
            </wp:positionH>
            <wp:positionV relativeFrom="paragraph">
              <wp:posOffset>64770</wp:posOffset>
            </wp:positionV>
            <wp:extent cx="684530" cy="781050"/>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453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w:t>
      </w:r>
    </w:p>
    <w:p w:rsidR="000D5141" w:rsidRPr="000D5141" w:rsidRDefault="000D5141" w:rsidP="000D5141">
      <w:pPr>
        <w:rPr>
          <w:sz w:val="12"/>
          <w:lang w:val="en-CA"/>
        </w:rPr>
      </w:pPr>
      <w:r w:rsidRPr="000D5141">
        <w:rPr>
          <w:rFonts w:ascii="Verdana" w:hAnsi="Verdana"/>
          <w:color w:val="222222"/>
          <w:sz w:val="14"/>
          <w:szCs w:val="23"/>
        </w:rPr>
        <w:t>Rachana </w:t>
      </w:r>
      <w:r>
        <w:rPr>
          <w:rFonts w:ascii="Verdana" w:hAnsi="Verdana"/>
          <w:color w:val="222222"/>
          <w:sz w:val="14"/>
          <w:szCs w:val="23"/>
        </w:rPr>
        <w:t xml:space="preserve">Devkota </w:t>
      </w:r>
      <w:r w:rsidRPr="000D5141">
        <w:rPr>
          <w:rFonts w:ascii="Verdana" w:hAnsi="Verdana"/>
          <w:color w:val="222222"/>
          <w:sz w:val="14"/>
          <w:szCs w:val="23"/>
        </w:rPr>
        <w:t xml:space="preserve">worked for about </w:t>
      </w:r>
      <w:r w:rsidRPr="000D5141">
        <w:rPr>
          <w:rFonts w:ascii="Verdana" w:hAnsi="Verdana"/>
          <w:color w:val="222222"/>
          <w:sz w:val="14"/>
          <w:szCs w:val="23"/>
          <w:lang w:val="en-CA"/>
        </w:rPr>
        <w:t xml:space="preserve">eight </w:t>
      </w:r>
      <w:r w:rsidRPr="000D5141">
        <w:rPr>
          <w:rFonts w:ascii="Verdana" w:hAnsi="Verdana"/>
          <w:color w:val="222222"/>
          <w:sz w:val="14"/>
          <w:szCs w:val="23"/>
        </w:rPr>
        <w:t xml:space="preserve">years in Nepal and South Asia through </w:t>
      </w:r>
      <w:r w:rsidRPr="000D5141">
        <w:rPr>
          <w:rFonts w:ascii="Verdana" w:hAnsi="Verdana"/>
          <w:color w:val="222222"/>
          <w:sz w:val="14"/>
          <w:szCs w:val="23"/>
          <w:lang w:val="en-CA"/>
        </w:rPr>
        <w:t>national NGO “</w:t>
      </w:r>
      <w:r w:rsidRPr="000D5141">
        <w:rPr>
          <w:rFonts w:ascii="Verdana" w:hAnsi="Verdana"/>
          <w:color w:val="222222"/>
          <w:sz w:val="14"/>
          <w:szCs w:val="23"/>
        </w:rPr>
        <w:t>LI-BIRD</w:t>
      </w:r>
      <w:r w:rsidRPr="000D5141">
        <w:rPr>
          <w:rFonts w:ascii="Verdana" w:hAnsi="Verdana"/>
          <w:color w:val="222222"/>
          <w:sz w:val="14"/>
          <w:szCs w:val="23"/>
          <w:lang w:val="en-CA"/>
        </w:rPr>
        <w:t>”</w:t>
      </w:r>
      <w:r>
        <w:rPr>
          <w:rFonts w:ascii="Verdana" w:hAnsi="Verdana"/>
          <w:color w:val="222222"/>
          <w:sz w:val="14"/>
          <w:szCs w:val="23"/>
        </w:rPr>
        <w:t xml:space="preserve"> focusing on the </w:t>
      </w:r>
      <w:r w:rsidRPr="000D5141">
        <w:rPr>
          <w:rFonts w:ascii="Verdana" w:hAnsi="Verdana"/>
          <w:color w:val="222222"/>
          <w:sz w:val="14"/>
          <w:szCs w:val="23"/>
        </w:rPr>
        <w:t xml:space="preserve">gender and social inclusion issues </w:t>
      </w:r>
      <w:r>
        <w:rPr>
          <w:rFonts w:ascii="Verdana" w:hAnsi="Verdana"/>
          <w:color w:val="222222"/>
          <w:sz w:val="14"/>
          <w:szCs w:val="23"/>
        </w:rPr>
        <w:t xml:space="preserve">together with policy </w:t>
      </w:r>
      <w:r w:rsidRPr="000D5141">
        <w:rPr>
          <w:rFonts w:ascii="Verdana" w:hAnsi="Verdana"/>
          <w:color w:val="222222"/>
          <w:sz w:val="14"/>
          <w:szCs w:val="23"/>
        </w:rPr>
        <w:t>in agriculture</w:t>
      </w:r>
      <w:r w:rsidRPr="000D5141">
        <w:rPr>
          <w:rFonts w:ascii="Verdana" w:hAnsi="Verdana"/>
          <w:color w:val="222222"/>
          <w:sz w:val="14"/>
          <w:szCs w:val="23"/>
          <w:lang w:val="en-CA"/>
        </w:rPr>
        <w:t>, technology</w:t>
      </w:r>
      <w:r w:rsidRPr="000D5141">
        <w:rPr>
          <w:rFonts w:ascii="Verdana" w:hAnsi="Verdana"/>
          <w:color w:val="222222"/>
          <w:sz w:val="14"/>
          <w:szCs w:val="23"/>
        </w:rPr>
        <w:t xml:space="preserve"> and </w:t>
      </w:r>
      <w:r>
        <w:rPr>
          <w:rFonts w:ascii="Verdana" w:hAnsi="Verdana"/>
          <w:color w:val="222222"/>
          <w:sz w:val="14"/>
          <w:szCs w:val="23"/>
        </w:rPr>
        <w:t>agro-</w:t>
      </w:r>
      <w:r w:rsidRPr="000D5141">
        <w:rPr>
          <w:rFonts w:ascii="Verdana" w:hAnsi="Verdana"/>
          <w:color w:val="222222"/>
          <w:sz w:val="14"/>
          <w:szCs w:val="23"/>
        </w:rPr>
        <w:t xml:space="preserve">biodiversity management aspects. She has wider experience of managing projects and program, conducting social and gender research and analyzing the findings in quantitative and qualitative way. </w:t>
      </w:r>
      <w:r w:rsidRPr="000D5141">
        <w:rPr>
          <w:rFonts w:ascii="Verdana" w:hAnsi="Verdana"/>
          <w:color w:val="222222"/>
          <w:sz w:val="14"/>
          <w:szCs w:val="23"/>
          <w:lang w:val="en-CA"/>
        </w:rPr>
        <w:t>Her current research is focusing on gender transformative approach and agricultural innovation system in Nepal and it</w:t>
      </w:r>
      <w:r>
        <w:rPr>
          <w:rFonts w:ascii="Verdana" w:hAnsi="Verdana"/>
          <w:color w:val="222222"/>
          <w:sz w:val="14"/>
          <w:szCs w:val="23"/>
          <w:lang w:val="en-CA"/>
        </w:rPr>
        <w:t>’</w:t>
      </w:r>
      <w:r w:rsidRPr="000D5141">
        <w:rPr>
          <w:rFonts w:ascii="Verdana" w:hAnsi="Verdana"/>
          <w:color w:val="222222"/>
          <w:sz w:val="14"/>
          <w:szCs w:val="23"/>
          <w:lang w:val="en-CA"/>
        </w:rPr>
        <w:t>s supported by International Development Research Centre (IDRC), Canada.</w:t>
      </w:r>
    </w:p>
    <w:p w:rsidR="00AE3E37" w:rsidRDefault="003F175B" w:rsidP="003F175B">
      <w:pPr>
        <w:spacing w:before="62"/>
        <w:ind w:right="2752"/>
        <w:jc w:val="center"/>
        <w:rPr>
          <w:rFonts w:ascii="Arial"/>
          <w:sz w:val="14"/>
        </w:rPr>
      </w:pPr>
      <w:r>
        <w:rPr>
          <w:rFonts w:ascii="Arial"/>
          <w:sz w:val="14"/>
        </w:rPr>
        <w:t xml:space="preserve">                                                    </w:t>
      </w:r>
      <w:r w:rsidR="000D5141">
        <w:rPr>
          <w:rFonts w:ascii="Arial"/>
          <w:sz w:val="14"/>
        </w:rPr>
        <w:t xml:space="preserve">                     </w:t>
      </w:r>
      <w:r w:rsidR="00A9710C">
        <w:rPr>
          <w:rFonts w:ascii="Arial"/>
          <w:sz w:val="14"/>
        </w:rPr>
        <w:t xml:space="preserve">Email: </w:t>
      </w:r>
      <w:hyperlink r:id="rId10" w:history="1">
        <w:r w:rsidR="00833A13" w:rsidRPr="00051AD3">
          <w:rPr>
            <w:rStyle w:val="Hyperlink"/>
            <w:rFonts w:ascii="Arial"/>
            <w:sz w:val="14"/>
          </w:rPr>
          <w:t>rdevkota@uoguelph.ca</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1</w:t>
      </w:r>
      <w:r w:rsidR="00833A13">
        <w:rPr>
          <w:rStyle w:val="Hyperlink"/>
          <w:rFonts w:ascii="Arial"/>
          <w:sz w:val="14"/>
          <w:u w:val="none"/>
        </w:rPr>
        <w:t>5193628016</w:t>
      </w:r>
    </w:p>
    <w:p w:rsidR="00AE3E37" w:rsidRDefault="00292ED9">
      <w:pPr>
        <w:pStyle w:val="BodyText"/>
        <w:spacing w:before="2"/>
        <w:rPr>
          <w:rFonts w:ascii="Arial"/>
          <w:sz w:val="19"/>
        </w:rPr>
      </w:pPr>
      <w:r>
        <w:rPr>
          <w:noProof/>
          <w:lang w:val="en-CA" w:eastAsia="en-CA"/>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0E08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rsidP="000D5141">
      <w:pPr>
        <w:spacing w:before="39"/>
        <w:rPr>
          <w:rFonts w:ascii="Minion Pro"/>
          <w:b/>
          <w:sz w:val="20"/>
        </w:rPr>
      </w:pPr>
      <w:r w:rsidRPr="00B21A57">
        <w:rPr>
          <w:rFonts w:ascii="Minion Pro"/>
          <w:b/>
          <w:sz w:val="20"/>
        </w:rPr>
        <w:t>Notes/Comments:</w:t>
      </w:r>
    </w:p>
    <w:p w:rsidR="00AE3E37" w:rsidRDefault="000D5141">
      <w:pPr>
        <w:rPr>
          <w:rFonts w:ascii="Minion Pro"/>
          <w:sz w:val="24"/>
        </w:rPr>
        <w:sectPr w:rsidR="00AE3E37">
          <w:type w:val="continuous"/>
          <w:pgSz w:w="11910" w:h="16840"/>
          <w:pgMar w:top="1740" w:right="600" w:bottom="840" w:left="620" w:header="720" w:footer="720" w:gutter="0"/>
          <w:cols w:space="720"/>
        </w:sectPr>
      </w:pPr>
      <w:r>
        <w:rPr>
          <w:rFonts w:ascii="Minion Pro"/>
          <w:sz w:val="24"/>
        </w:rPr>
        <w:t>This article is prepared based on the review of agricultural polices of Nepal.</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BDE" w:rsidRDefault="00541BDE">
      <w:r>
        <w:separator/>
      </w:r>
    </w:p>
  </w:endnote>
  <w:endnote w:type="continuationSeparator" w:id="0">
    <w:p w:rsidR="00541BDE" w:rsidRDefault="00541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CA" w:eastAsia="en-CA"/>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BDE" w:rsidRDefault="00541BDE">
      <w:r>
        <w:separator/>
      </w:r>
    </w:p>
  </w:footnote>
  <w:footnote w:type="continuationSeparator" w:id="0">
    <w:p w:rsidR="00541BDE" w:rsidRDefault="00541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CA" w:eastAsia="en-CA"/>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5141"/>
    <w:rsid w:val="000E2911"/>
    <w:rsid w:val="001263DF"/>
    <w:rsid w:val="00292ED9"/>
    <w:rsid w:val="00351FD5"/>
    <w:rsid w:val="00364417"/>
    <w:rsid w:val="003F175B"/>
    <w:rsid w:val="00404E5B"/>
    <w:rsid w:val="00414F7B"/>
    <w:rsid w:val="004355DC"/>
    <w:rsid w:val="004749B4"/>
    <w:rsid w:val="00494130"/>
    <w:rsid w:val="004F3523"/>
    <w:rsid w:val="00541BDE"/>
    <w:rsid w:val="005973B9"/>
    <w:rsid w:val="005B3A56"/>
    <w:rsid w:val="006060CE"/>
    <w:rsid w:val="0063497F"/>
    <w:rsid w:val="00833A13"/>
    <w:rsid w:val="00873DF0"/>
    <w:rsid w:val="008756E6"/>
    <w:rsid w:val="009B2D44"/>
    <w:rsid w:val="00A07E82"/>
    <w:rsid w:val="00A9710C"/>
    <w:rsid w:val="00AE3E37"/>
    <w:rsid w:val="00B21A57"/>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B1360B"/>
  <w15:docId w15:val="{DAC7FF84-CFF1-4D95-8F4D-A2DCA4581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rdevkota@uoguelph.ca"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Rachana Devkota</cp:lastModifiedBy>
  <cp:revision>2</cp:revision>
  <dcterms:created xsi:type="dcterms:W3CDTF">2017-01-27T01:23:00Z</dcterms:created>
  <dcterms:modified xsi:type="dcterms:W3CDTF">2017-01-27T01:23:00Z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