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38E" w:rsidRPr="008B0DA3" w:rsidRDefault="0007738E" w:rsidP="0007738E">
      <w:pPr>
        <w:rPr>
          <w:rFonts w:ascii="Minion Pro" w:hAnsi="Minion Pro"/>
          <w:b/>
          <w:color w:val="00B050"/>
          <w:sz w:val="36"/>
          <w:szCs w:val="36"/>
        </w:rPr>
      </w:pPr>
      <w:r w:rsidRPr="008B0DA3">
        <w:rPr>
          <w:rFonts w:ascii="Minion Pro" w:hAnsi="Minion Pro"/>
          <w:b/>
          <w:color w:val="00B050"/>
          <w:sz w:val="36"/>
          <w:szCs w:val="36"/>
        </w:rPr>
        <w:t>Production of upland paddy (var. TRC-87-251) through application of vermicompost under field condition in Tripura, India</w:t>
      </w:r>
    </w:p>
    <w:p w:rsidR="0007738E" w:rsidRDefault="0007738E">
      <w:pPr>
        <w:rPr>
          <w:rFonts w:ascii="Arial" w:hAnsi="Arial" w:cs="Arial"/>
          <w:b/>
          <w:sz w:val="18"/>
          <w:szCs w:val="18"/>
        </w:rPr>
      </w:pPr>
      <w:proofErr w:type="spellStart"/>
      <w:r>
        <w:rPr>
          <w:rFonts w:ascii="Arial" w:hAnsi="Arial" w:cs="Arial"/>
          <w:b/>
          <w:sz w:val="18"/>
          <w:szCs w:val="18"/>
        </w:rPr>
        <w:t>GautamBhattacharjee</w:t>
      </w:r>
      <w:proofErr w:type="spellEnd"/>
      <w:r w:rsidR="00074369">
        <w:rPr>
          <w:rFonts w:ascii="Arial" w:hAnsi="Arial" w:cs="Arial"/>
          <w:b/>
          <w:sz w:val="18"/>
          <w:szCs w:val="18"/>
        </w:rPr>
        <w:t>,</w:t>
      </w:r>
      <w:r w:rsidR="001C50DF">
        <w:rPr>
          <w:rFonts w:ascii="Arial" w:hAnsi="Arial" w:cs="Arial"/>
          <w:b/>
          <w:sz w:val="18"/>
          <w:szCs w:val="18"/>
        </w:rPr>
        <w:t xml:space="preserve"> Assistant Professor,</w:t>
      </w:r>
      <w:r>
        <w:rPr>
          <w:rFonts w:ascii="Arial" w:hAnsi="Arial" w:cs="Arial"/>
          <w:b/>
          <w:sz w:val="18"/>
          <w:szCs w:val="18"/>
        </w:rPr>
        <w:t xml:space="preserve"> Department of Zoology, Swami Vivekananda Mahavidyalaya, Mohanpur, </w:t>
      </w:r>
      <w:proofErr w:type="gramStart"/>
      <w:r>
        <w:rPr>
          <w:rFonts w:ascii="Arial" w:hAnsi="Arial" w:cs="Arial"/>
          <w:b/>
          <w:sz w:val="18"/>
          <w:szCs w:val="18"/>
        </w:rPr>
        <w:t>Tripura  West</w:t>
      </w:r>
      <w:proofErr w:type="gramEnd"/>
      <w:r>
        <w:rPr>
          <w:rFonts w:ascii="Arial" w:hAnsi="Arial" w:cs="Arial"/>
          <w:b/>
          <w:sz w:val="18"/>
          <w:szCs w:val="18"/>
        </w:rPr>
        <w:t xml:space="preserve">  District, INDIA</w:t>
      </w:r>
    </w:p>
    <w:p w:rsidR="003F3EEF" w:rsidRDefault="0007738E">
      <w:pPr>
        <w:rPr>
          <w:rFonts w:ascii="Arial" w:hAnsi="Arial" w:cs="Arial"/>
          <w:b/>
          <w:sz w:val="18"/>
          <w:szCs w:val="18"/>
        </w:rPr>
      </w:pPr>
      <w:proofErr w:type="spellStart"/>
      <w:proofErr w:type="gramStart"/>
      <w:r>
        <w:rPr>
          <w:rFonts w:ascii="Arial" w:hAnsi="Arial" w:cs="Arial"/>
          <w:b/>
          <w:sz w:val="18"/>
          <w:szCs w:val="18"/>
        </w:rPr>
        <w:t>PriyasankarChaudhuri</w:t>
      </w:r>
      <w:proofErr w:type="spellEnd"/>
      <w:r w:rsidR="00074369">
        <w:rPr>
          <w:rFonts w:ascii="Arial" w:hAnsi="Arial" w:cs="Arial"/>
          <w:b/>
          <w:sz w:val="18"/>
          <w:szCs w:val="18"/>
        </w:rPr>
        <w:t xml:space="preserve"> ,</w:t>
      </w:r>
      <w:r w:rsidR="001C50DF">
        <w:rPr>
          <w:rFonts w:ascii="Arial" w:hAnsi="Arial" w:cs="Arial"/>
          <w:b/>
          <w:sz w:val="18"/>
          <w:szCs w:val="18"/>
        </w:rPr>
        <w:t>Professor</w:t>
      </w:r>
      <w:proofErr w:type="gramEnd"/>
      <w:r w:rsidR="001C50DF">
        <w:rPr>
          <w:rFonts w:ascii="Arial" w:hAnsi="Arial" w:cs="Arial"/>
          <w:b/>
          <w:sz w:val="18"/>
          <w:szCs w:val="18"/>
        </w:rPr>
        <w:t xml:space="preserve">, </w:t>
      </w:r>
      <w:r>
        <w:rPr>
          <w:rFonts w:ascii="Arial" w:hAnsi="Arial" w:cs="Arial"/>
          <w:b/>
          <w:sz w:val="18"/>
          <w:szCs w:val="18"/>
        </w:rPr>
        <w:t xml:space="preserve"> Department of Zoology, Tripura University (A Central University) </w:t>
      </w:r>
      <w:proofErr w:type="spellStart"/>
      <w:r>
        <w:rPr>
          <w:rFonts w:ascii="Arial" w:hAnsi="Arial" w:cs="Arial"/>
          <w:b/>
          <w:sz w:val="18"/>
          <w:szCs w:val="18"/>
        </w:rPr>
        <w:t>Suryamaninagar</w:t>
      </w:r>
      <w:proofErr w:type="spellEnd"/>
      <w:r>
        <w:rPr>
          <w:rFonts w:ascii="Arial" w:hAnsi="Arial" w:cs="Arial"/>
          <w:b/>
          <w:sz w:val="18"/>
          <w:szCs w:val="18"/>
        </w:rPr>
        <w:t>, Tripura West District, INDIA</w:t>
      </w:r>
    </w:p>
    <w:p w:rsidR="0007738E" w:rsidRDefault="0007738E">
      <w:pPr>
        <w:rPr>
          <w:rFonts w:ascii="Arial" w:hAnsi="Arial" w:cs="Arial"/>
          <w:b/>
          <w:color w:val="E36C0A" w:themeColor="accent6" w:themeShade="BF"/>
          <w:sz w:val="18"/>
          <w:szCs w:val="18"/>
        </w:rPr>
      </w:pPr>
      <w:r w:rsidRPr="008F116D">
        <w:rPr>
          <w:rFonts w:ascii="Arial" w:hAnsi="Arial" w:cs="Arial"/>
          <w:b/>
          <w:color w:val="E36C0A" w:themeColor="accent6" w:themeShade="BF"/>
          <w:sz w:val="18"/>
          <w:szCs w:val="18"/>
        </w:rPr>
        <w:t>Abstract</w:t>
      </w:r>
    </w:p>
    <w:p w:rsidR="006D756A" w:rsidRDefault="0018366E" w:rsidP="0007738E">
      <w:pPr>
        <w:jc w:val="both"/>
        <w:rPr>
          <w:rFonts w:ascii="Tw Cen MT" w:hAnsi="Tw Cen MT" w:cs="Arial"/>
          <w:color w:val="0D0D0D" w:themeColor="text1" w:themeTint="F2"/>
          <w:sz w:val="18"/>
          <w:szCs w:val="18"/>
        </w:rPr>
      </w:pPr>
      <w:r>
        <w:rPr>
          <w:rFonts w:ascii="Tw Cen MT" w:hAnsi="Tw Cen MT" w:cs="Arial"/>
          <w:color w:val="0D0D0D" w:themeColor="text1" w:themeTint="F2"/>
          <w:sz w:val="18"/>
          <w:szCs w:val="18"/>
        </w:rPr>
        <w:t>W</w:t>
      </w:r>
      <w:r w:rsidR="00DB6A7B">
        <w:rPr>
          <w:rFonts w:ascii="Tw Cen MT" w:hAnsi="Tw Cen MT" w:cs="Arial"/>
          <w:color w:val="0D0D0D" w:themeColor="text1" w:themeTint="F2"/>
          <w:sz w:val="18"/>
          <w:szCs w:val="18"/>
        </w:rPr>
        <w:t xml:space="preserve">ith fade out of the benefit of Green </w:t>
      </w:r>
      <w:r w:rsidR="00210D97">
        <w:rPr>
          <w:rFonts w:ascii="Tw Cen MT" w:hAnsi="Tw Cen MT" w:cs="Arial"/>
          <w:color w:val="0D0D0D" w:themeColor="text1" w:themeTint="F2"/>
          <w:sz w:val="18"/>
          <w:szCs w:val="18"/>
        </w:rPr>
        <w:t>revolution, indiscriminate</w:t>
      </w:r>
      <w:r w:rsidR="00DB6A7B">
        <w:rPr>
          <w:rFonts w:ascii="Tw Cen MT" w:hAnsi="Tw Cen MT" w:cs="Arial"/>
          <w:color w:val="0D0D0D" w:themeColor="text1" w:themeTint="F2"/>
          <w:sz w:val="18"/>
          <w:szCs w:val="18"/>
        </w:rPr>
        <w:t xml:space="preserve"> use of chemicals</w:t>
      </w:r>
      <w:r w:rsidR="00210D97">
        <w:rPr>
          <w:rFonts w:ascii="Tw Cen MT" w:hAnsi="Tw Cen MT" w:cs="Arial"/>
          <w:color w:val="0D0D0D" w:themeColor="text1" w:themeTint="F2"/>
          <w:sz w:val="18"/>
          <w:szCs w:val="18"/>
        </w:rPr>
        <w:t xml:space="preserve"> </w:t>
      </w:r>
      <w:r w:rsidR="00DB6A7B">
        <w:rPr>
          <w:rFonts w:ascii="Tw Cen MT" w:hAnsi="Tw Cen MT" w:cs="Arial"/>
          <w:color w:val="0D0D0D" w:themeColor="text1" w:themeTint="F2"/>
          <w:sz w:val="18"/>
          <w:szCs w:val="18"/>
        </w:rPr>
        <w:t>(pesticides and fertilisers)</w:t>
      </w:r>
      <w:r w:rsidR="00210D97">
        <w:rPr>
          <w:rFonts w:ascii="Tw Cen MT" w:hAnsi="Tw Cen MT" w:cs="Arial"/>
          <w:color w:val="0D0D0D" w:themeColor="text1" w:themeTint="F2"/>
          <w:sz w:val="18"/>
          <w:szCs w:val="18"/>
        </w:rPr>
        <w:t xml:space="preserve"> </w:t>
      </w:r>
      <w:r w:rsidR="00DB6A7B">
        <w:rPr>
          <w:rFonts w:ascii="Tw Cen MT" w:hAnsi="Tw Cen MT" w:cs="Arial"/>
          <w:color w:val="0D0D0D" w:themeColor="text1" w:themeTint="F2"/>
          <w:sz w:val="18"/>
          <w:szCs w:val="18"/>
        </w:rPr>
        <w:t>made the soil unproductive</w:t>
      </w:r>
      <w:r>
        <w:rPr>
          <w:rFonts w:ascii="Tw Cen MT" w:hAnsi="Tw Cen MT" w:cs="Arial"/>
          <w:color w:val="0D0D0D" w:themeColor="text1" w:themeTint="F2"/>
          <w:sz w:val="18"/>
          <w:szCs w:val="18"/>
        </w:rPr>
        <w:t xml:space="preserve"> with loss of soil health. Paddy is the main food crop of India which following 1990 had a declining trend in production due to poor soil health. So t</w:t>
      </w:r>
      <w:r w:rsidR="0060485A">
        <w:rPr>
          <w:rFonts w:ascii="Tw Cen MT" w:hAnsi="Tw Cen MT" w:cs="Arial"/>
          <w:color w:val="0D0D0D" w:themeColor="text1" w:themeTint="F2"/>
          <w:sz w:val="18"/>
          <w:szCs w:val="18"/>
        </w:rPr>
        <w:t>he main aim of our study was to determin</w:t>
      </w:r>
      <w:r w:rsidR="00604DC4">
        <w:rPr>
          <w:rFonts w:ascii="Tw Cen MT" w:hAnsi="Tw Cen MT" w:cs="Arial"/>
          <w:color w:val="0D0D0D" w:themeColor="text1" w:themeTint="F2"/>
          <w:sz w:val="18"/>
          <w:szCs w:val="18"/>
        </w:rPr>
        <w:t>e the optimum dose</w:t>
      </w:r>
      <w:r w:rsidR="0060485A">
        <w:rPr>
          <w:rFonts w:ascii="Tw Cen MT" w:hAnsi="Tw Cen MT" w:cs="Arial"/>
          <w:color w:val="0D0D0D" w:themeColor="text1" w:themeTint="F2"/>
          <w:sz w:val="18"/>
          <w:szCs w:val="18"/>
        </w:rPr>
        <w:t xml:space="preserve"> of </w:t>
      </w:r>
      <w:r w:rsidR="00074369">
        <w:rPr>
          <w:rFonts w:ascii="Tw Cen MT" w:hAnsi="Tw Cen MT" w:cs="Arial"/>
          <w:color w:val="0D0D0D" w:themeColor="text1" w:themeTint="F2"/>
          <w:sz w:val="18"/>
          <w:szCs w:val="18"/>
        </w:rPr>
        <w:t>v</w:t>
      </w:r>
      <w:r w:rsidR="00604DC4">
        <w:rPr>
          <w:rFonts w:ascii="Tw Cen MT" w:hAnsi="Tw Cen MT" w:cs="Arial"/>
          <w:color w:val="0D0D0D" w:themeColor="text1" w:themeTint="F2"/>
          <w:sz w:val="18"/>
          <w:szCs w:val="18"/>
        </w:rPr>
        <w:t xml:space="preserve">ermicompost on the production of </w:t>
      </w:r>
      <w:r w:rsidR="0060485A">
        <w:rPr>
          <w:rFonts w:ascii="Tw Cen MT" w:hAnsi="Tw Cen MT" w:cs="Arial"/>
          <w:color w:val="0D0D0D" w:themeColor="text1" w:themeTint="F2"/>
          <w:sz w:val="18"/>
          <w:szCs w:val="18"/>
        </w:rPr>
        <w:t xml:space="preserve">upland paddy (var. TRC-87-251) </w:t>
      </w:r>
      <w:r w:rsidR="00074369">
        <w:rPr>
          <w:rFonts w:ascii="Tw Cen MT" w:hAnsi="Tw Cen MT" w:cs="Arial"/>
          <w:color w:val="0D0D0D" w:themeColor="text1" w:themeTint="F2"/>
          <w:sz w:val="18"/>
          <w:szCs w:val="18"/>
        </w:rPr>
        <w:t>.V</w:t>
      </w:r>
      <w:r w:rsidR="0060485A">
        <w:rPr>
          <w:rFonts w:ascii="Tw Cen MT" w:hAnsi="Tw Cen MT" w:cs="Arial"/>
          <w:color w:val="0D0D0D" w:themeColor="text1" w:themeTint="F2"/>
          <w:sz w:val="18"/>
          <w:szCs w:val="18"/>
        </w:rPr>
        <w:t xml:space="preserve">ermicompost </w:t>
      </w:r>
      <w:r w:rsidR="00074369">
        <w:rPr>
          <w:rFonts w:ascii="Tw Cen MT" w:hAnsi="Tw Cen MT" w:cs="Arial"/>
          <w:color w:val="0D0D0D" w:themeColor="text1" w:themeTint="F2"/>
          <w:sz w:val="18"/>
          <w:szCs w:val="18"/>
        </w:rPr>
        <w:t xml:space="preserve">was </w:t>
      </w:r>
      <w:r w:rsidR="0060485A">
        <w:rPr>
          <w:rFonts w:ascii="Tw Cen MT" w:hAnsi="Tw Cen MT" w:cs="Arial"/>
          <w:color w:val="0D0D0D" w:themeColor="text1" w:themeTint="F2"/>
          <w:sz w:val="18"/>
          <w:szCs w:val="18"/>
        </w:rPr>
        <w:t xml:space="preserve">obtained from </w:t>
      </w:r>
      <w:r w:rsidR="00074369">
        <w:rPr>
          <w:rFonts w:ascii="Tw Cen MT" w:hAnsi="Tw Cen MT" w:cs="Arial"/>
          <w:color w:val="0D0D0D" w:themeColor="text1" w:themeTint="F2"/>
          <w:sz w:val="18"/>
          <w:szCs w:val="18"/>
        </w:rPr>
        <w:t xml:space="preserve">worm- worked </w:t>
      </w:r>
      <w:r w:rsidR="0060485A">
        <w:rPr>
          <w:rFonts w:ascii="Tw Cen MT" w:hAnsi="Tw Cen MT" w:cs="Arial"/>
          <w:color w:val="0D0D0D" w:themeColor="text1" w:themeTint="F2"/>
          <w:sz w:val="18"/>
          <w:szCs w:val="18"/>
        </w:rPr>
        <w:t xml:space="preserve">kitchen waste utilizing </w:t>
      </w:r>
      <w:r w:rsidR="00604DC4">
        <w:rPr>
          <w:rFonts w:ascii="Tw Cen MT" w:hAnsi="Tw Cen MT" w:cs="Arial"/>
          <w:color w:val="0D0D0D" w:themeColor="text1" w:themeTint="F2"/>
          <w:sz w:val="18"/>
          <w:szCs w:val="18"/>
        </w:rPr>
        <w:t>the earthworms</w:t>
      </w:r>
      <w:r w:rsidR="00074369">
        <w:rPr>
          <w:rFonts w:ascii="Tw Cen MT" w:hAnsi="Tw Cen MT" w:cs="Arial"/>
          <w:color w:val="0D0D0D" w:themeColor="text1" w:themeTint="F2"/>
          <w:sz w:val="18"/>
          <w:szCs w:val="18"/>
        </w:rPr>
        <w:t>,</w:t>
      </w:r>
      <w:r w:rsidR="00604DC4">
        <w:rPr>
          <w:rFonts w:ascii="Tw Cen MT" w:hAnsi="Tw Cen MT" w:cs="Arial"/>
          <w:color w:val="0D0D0D" w:themeColor="text1" w:themeTint="F2"/>
          <w:sz w:val="18"/>
          <w:szCs w:val="18"/>
        </w:rPr>
        <w:t xml:space="preserve"> </w:t>
      </w:r>
      <w:proofErr w:type="spellStart"/>
      <w:r w:rsidR="0060485A">
        <w:rPr>
          <w:rFonts w:ascii="Tw Cen MT" w:hAnsi="Tw Cen MT" w:cs="Arial"/>
          <w:i/>
          <w:color w:val="0D0D0D" w:themeColor="text1" w:themeTint="F2"/>
          <w:sz w:val="18"/>
          <w:szCs w:val="18"/>
        </w:rPr>
        <w:t>Perionyx</w:t>
      </w:r>
      <w:proofErr w:type="spellEnd"/>
      <w:r w:rsidR="00074369">
        <w:rPr>
          <w:rFonts w:ascii="Tw Cen MT" w:hAnsi="Tw Cen MT" w:cs="Arial"/>
          <w:i/>
          <w:color w:val="0D0D0D" w:themeColor="text1" w:themeTint="F2"/>
          <w:sz w:val="18"/>
          <w:szCs w:val="18"/>
        </w:rPr>
        <w:t xml:space="preserve"> </w:t>
      </w:r>
      <w:proofErr w:type="spellStart"/>
      <w:proofErr w:type="gramStart"/>
      <w:r w:rsidR="00074369">
        <w:rPr>
          <w:rFonts w:ascii="Tw Cen MT" w:hAnsi="Tw Cen MT" w:cs="Arial"/>
          <w:i/>
          <w:color w:val="0D0D0D" w:themeColor="text1" w:themeTint="F2"/>
          <w:sz w:val="18"/>
          <w:szCs w:val="18"/>
        </w:rPr>
        <w:t>excavatus</w:t>
      </w:r>
      <w:proofErr w:type="spellEnd"/>
      <w:r w:rsidR="00074369">
        <w:rPr>
          <w:rFonts w:ascii="Tw Cen MT" w:hAnsi="Tw Cen MT" w:cs="Arial"/>
          <w:i/>
          <w:color w:val="0D0D0D" w:themeColor="text1" w:themeTint="F2"/>
          <w:sz w:val="18"/>
          <w:szCs w:val="18"/>
        </w:rPr>
        <w:t xml:space="preserve"> .</w:t>
      </w:r>
      <w:proofErr w:type="gramEnd"/>
      <w:r w:rsidR="00D163C3">
        <w:rPr>
          <w:rFonts w:ascii="Tw Cen MT" w:hAnsi="Tw Cen MT" w:cs="Arial"/>
          <w:color w:val="0D0D0D" w:themeColor="text1" w:themeTint="F2"/>
          <w:sz w:val="18"/>
          <w:szCs w:val="18"/>
        </w:rPr>
        <w:t xml:space="preserve"> </w:t>
      </w:r>
      <w:r w:rsidR="00817285">
        <w:rPr>
          <w:rFonts w:ascii="Tw Cen MT" w:hAnsi="Tw Cen MT" w:cs="Arial"/>
          <w:color w:val="0D0D0D" w:themeColor="text1" w:themeTint="F2"/>
          <w:sz w:val="18"/>
          <w:szCs w:val="18"/>
        </w:rPr>
        <w:t>The field experiment was laid out in Randomized Block Design technique</w:t>
      </w:r>
      <w:r w:rsidR="00766354">
        <w:rPr>
          <w:rFonts w:ascii="Tw Cen MT" w:hAnsi="Tw Cen MT" w:cs="Arial"/>
          <w:color w:val="0D0D0D" w:themeColor="text1" w:themeTint="F2"/>
          <w:sz w:val="18"/>
          <w:szCs w:val="18"/>
        </w:rPr>
        <w:t xml:space="preserve"> (Figure given below)</w:t>
      </w:r>
      <w:r w:rsidR="00817285">
        <w:rPr>
          <w:rFonts w:ascii="Tw Cen MT" w:hAnsi="Tw Cen MT" w:cs="Arial"/>
          <w:color w:val="0D0D0D" w:themeColor="text1" w:themeTint="F2"/>
          <w:sz w:val="18"/>
          <w:szCs w:val="18"/>
        </w:rPr>
        <w:t>.</w:t>
      </w:r>
      <w:r w:rsidR="0060485A">
        <w:rPr>
          <w:rFonts w:ascii="Tw Cen MT" w:hAnsi="Tw Cen MT" w:cs="Arial"/>
          <w:color w:val="0D0D0D" w:themeColor="text1" w:themeTint="F2"/>
          <w:sz w:val="18"/>
          <w:szCs w:val="18"/>
        </w:rPr>
        <w:t xml:space="preserve"> The experimental plots received </w:t>
      </w:r>
      <w:r w:rsidR="00687410">
        <w:rPr>
          <w:rFonts w:ascii="Tw Cen MT" w:hAnsi="Tw Cen MT" w:cs="Arial"/>
          <w:color w:val="0D0D0D" w:themeColor="text1" w:themeTint="F2"/>
          <w:sz w:val="18"/>
          <w:szCs w:val="18"/>
        </w:rPr>
        <w:t xml:space="preserve">three different treatments </w:t>
      </w:r>
      <w:proofErr w:type="spellStart"/>
      <w:r w:rsidR="00687410">
        <w:rPr>
          <w:rFonts w:ascii="Tw Cen MT" w:hAnsi="Tw Cen MT" w:cs="Arial"/>
          <w:color w:val="0D0D0D" w:themeColor="text1" w:themeTint="F2"/>
          <w:sz w:val="18"/>
          <w:szCs w:val="18"/>
        </w:rPr>
        <w:t>i.e</w:t>
      </w:r>
      <w:proofErr w:type="spellEnd"/>
      <w:r w:rsidR="00687410">
        <w:rPr>
          <w:rFonts w:ascii="Tw Cen MT" w:hAnsi="Tw Cen MT" w:cs="Arial"/>
          <w:color w:val="0D0D0D" w:themeColor="text1" w:themeTint="F2"/>
          <w:sz w:val="18"/>
          <w:szCs w:val="18"/>
        </w:rPr>
        <w:t xml:space="preserve"> different doses of vermicompost, the same doses of vermicompost along with recommended doses of NPK and only recommended doses of NPK. The control plot received neither NPK nor Vermicompost.</w:t>
      </w:r>
      <w:r w:rsidR="003366F8">
        <w:rPr>
          <w:rFonts w:ascii="Tw Cen MT" w:hAnsi="Tw Cen MT" w:cs="Arial"/>
          <w:color w:val="0D0D0D" w:themeColor="text1" w:themeTint="F2"/>
          <w:sz w:val="18"/>
          <w:szCs w:val="18"/>
        </w:rPr>
        <w:t xml:space="preserve"> In total there were 12 treatments marked as T</w:t>
      </w:r>
      <w:r w:rsidR="003366F8" w:rsidRPr="003366F8">
        <w:rPr>
          <w:rFonts w:ascii="Tw Cen MT" w:hAnsi="Tw Cen MT" w:cs="Arial"/>
          <w:color w:val="0D0D0D" w:themeColor="text1" w:themeTint="F2"/>
          <w:sz w:val="18"/>
          <w:szCs w:val="18"/>
          <w:vertAlign w:val="subscript"/>
        </w:rPr>
        <w:t>0</w:t>
      </w:r>
      <w:r w:rsidR="003366F8">
        <w:rPr>
          <w:rFonts w:ascii="Tw Cen MT" w:hAnsi="Tw Cen MT" w:cs="Arial"/>
          <w:color w:val="0D0D0D" w:themeColor="text1" w:themeTint="F2"/>
          <w:sz w:val="18"/>
          <w:szCs w:val="18"/>
        </w:rPr>
        <w:t>, T</w:t>
      </w:r>
      <w:r w:rsidR="003366F8" w:rsidRPr="003366F8">
        <w:rPr>
          <w:rFonts w:ascii="Tw Cen MT" w:hAnsi="Tw Cen MT" w:cs="Arial"/>
          <w:color w:val="0D0D0D" w:themeColor="text1" w:themeTint="F2"/>
          <w:sz w:val="18"/>
          <w:szCs w:val="18"/>
          <w:vertAlign w:val="subscript"/>
        </w:rPr>
        <w:t>1</w:t>
      </w:r>
      <w:r w:rsidR="003366F8">
        <w:rPr>
          <w:rFonts w:ascii="Tw Cen MT" w:hAnsi="Tw Cen MT" w:cs="Arial"/>
          <w:color w:val="0D0D0D" w:themeColor="text1" w:themeTint="F2"/>
          <w:sz w:val="18"/>
          <w:szCs w:val="18"/>
        </w:rPr>
        <w:t xml:space="preserve">, </w:t>
      </w:r>
      <w:proofErr w:type="gramStart"/>
      <w:r w:rsidR="003366F8">
        <w:rPr>
          <w:rFonts w:ascii="Tw Cen MT" w:hAnsi="Tw Cen MT" w:cs="Arial"/>
          <w:color w:val="0D0D0D" w:themeColor="text1" w:themeTint="F2"/>
          <w:sz w:val="18"/>
          <w:szCs w:val="18"/>
        </w:rPr>
        <w:t>T</w:t>
      </w:r>
      <w:r w:rsidR="003366F8" w:rsidRPr="003366F8">
        <w:rPr>
          <w:rFonts w:ascii="Tw Cen MT" w:hAnsi="Tw Cen MT" w:cs="Arial"/>
          <w:color w:val="0D0D0D" w:themeColor="text1" w:themeTint="F2"/>
          <w:sz w:val="18"/>
          <w:szCs w:val="18"/>
          <w:vertAlign w:val="subscript"/>
        </w:rPr>
        <w:t>2</w:t>
      </w:r>
      <w:proofErr w:type="gramEnd"/>
      <w:r w:rsidR="003366F8">
        <w:rPr>
          <w:rFonts w:ascii="Tw Cen MT" w:hAnsi="Tw Cen MT" w:cs="Arial"/>
          <w:color w:val="0D0D0D" w:themeColor="text1" w:themeTint="F2"/>
          <w:sz w:val="18"/>
          <w:szCs w:val="18"/>
        </w:rPr>
        <w:t>… T</w:t>
      </w:r>
      <w:r w:rsidR="003366F8">
        <w:rPr>
          <w:rFonts w:ascii="Tw Cen MT" w:hAnsi="Tw Cen MT" w:cs="Arial"/>
          <w:color w:val="0D0D0D" w:themeColor="text1" w:themeTint="F2"/>
          <w:sz w:val="18"/>
          <w:szCs w:val="18"/>
          <w:vertAlign w:val="subscript"/>
        </w:rPr>
        <w:t>11</w:t>
      </w:r>
      <w:r w:rsidR="003366F8">
        <w:rPr>
          <w:rFonts w:ascii="Tw Cen MT" w:hAnsi="Tw Cen MT" w:cs="Arial"/>
          <w:color w:val="0D0D0D" w:themeColor="text1" w:themeTint="F2"/>
          <w:sz w:val="18"/>
          <w:szCs w:val="18"/>
        </w:rPr>
        <w:t xml:space="preserve">. For each treatment four replications were made. The </w:t>
      </w:r>
      <w:r w:rsidR="00152EDE">
        <w:rPr>
          <w:rFonts w:ascii="Tw Cen MT" w:hAnsi="Tw Cen MT" w:cs="Arial"/>
          <w:color w:val="0D0D0D" w:themeColor="text1" w:themeTint="F2"/>
          <w:sz w:val="18"/>
          <w:szCs w:val="18"/>
        </w:rPr>
        <w:t>size of each experimental plot was</w:t>
      </w:r>
      <w:r w:rsidR="003366F8">
        <w:rPr>
          <w:rFonts w:ascii="Tw Cen MT" w:hAnsi="Tw Cen MT" w:cs="Arial"/>
          <w:color w:val="0D0D0D" w:themeColor="text1" w:themeTint="F2"/>
          <w:sz w:val="18"/>
          <w:szCs w:val="18"/>
        </w:rPr>
        <w:t xml:space="preserve"> 5m</w:t>
      </w:r>
      <w:r w:rsidR="003366F8" w:rsidRPr="003366F8">
        <w:rPr>
          <w:rFonts w:ascii="Tw Cen MT" w:hAnsi="Tw Cen MT" w:cs="Arial"/>
          <w:color w:val="0D0D0D" w:themeColor="text1" w:themeTint="F2"/>
          <w:sz w:val="18"/>
          <w:szCs w:val="18"/>
          <w:vertAlign w:val="superscript"/>
        </w:rPr>
        <w:t>2</w:t>
      </w:r>
      <w:r w:rsidR="003366F8">
        <w:rPr>
          <w:rFonts w:ascii="Tw Cen MT" w:hAnsi="Tw Cen MT" w:cs="Arial"/>
          <w:color w:val="0D0D0D" w:themeColor="text1" w:themeTint="F2"/>
          <w:sz w:val="18"/>
          <w:szCs w:val="18"/>
        </w:rPr>
        <w:t xml:space="preserve"> (</w:t>
      </w:r>
      <w:r w:rsidR="00152EDE">
        <w:rPr>
          <w:rFonts w:ascii="Tw Cen MT" w:hAnsi="Tw Cen MT" w:cs="Arial"/>
          <w:color w:val="0D0D0D" w:themeColor="text1" w:themeTint="F2"/>
          <w:sz w:val="18"/>
          <w:szCs w:val="18"/>
        </w:rPr>
        <w:t>2.5m x 2.5m</w:t>
      </w:r>
      <w:r w:rsidR="003366F8">
        <w:rPr>
          <w:rFonts w:ascii="Tw Cen MT" w:hAnsi="Tw Cen MT" w:cs="Arial"/>
          <w:color w:val="0D0D0D" w:themeColor="text1" w:themeTint="F2"/>
          <w:sz w:val="18"/>
          <w:szCs w:val="18"/>
        </w:rPr>
        <w:t>)</w:t>
      </w:r>
      <w:r w:rsidR="00152EDE">
        <w:rPr>
          <w:rFonts w:ascii="Tw Cen MT" w:hAnsi="Tw Cen MT" w:cs="Arial"/>
          <w:color w:val="0D0D0D" w:themeColor="text1" w:themeTint="F2"/>
          <w:sz w:val="18"/>
          <w:szCs w:val="18"/>
        </w:rPr>
        <w:t>.</w:t>
      </w:r>
      <w:r w:rsidR="00766354">
        <w:rPr>
          <w:rFonts w:ascii="Tw Cen MT" w:hAnsi="Tw Cen MT" w:cs="Arial"/>
          <w:color w:val="0D0D0D" w:themeColor="text1" w:themeTint="F2"/>
          <w:sz w:val="18"/>
          <w:szCs w:val="18"/>
        </w:rPr>
        <w:t>The different doses of VC were 2.5 ton/ ha, 5 ton/ha, 10 ton/ha, 15 ton/ha and 20 ton/ha. Recommended doses of NPK= 60 Kg N/ha, 30 Kg P/ ha, 30 Kg K/ h</w:t>
      </w:r>
      <w:r w:rsidR="00167A2B">
        <w:rPr>
          <w:rFonts w:ascii="Tw Cen MT" w:hAnsi="Tw Cen MT" w:cs="Arial"/>
          <w:color w:val="0D0D0D" w:themeColor="text1" w:themeTint="F2"/>
          <w:sz w:val="18"/>
          <w:szCs w:val="18"/>
        </w:rPr>
        <w:t>a i</w:t>
      </w:r>
      <w:r w:rsidR="00766354">
        <w:rPr>
          <w:rFonts w:ascii="Tw Cen MT" w:hAnsi="Tw Cen MT" w:cs="Arial"/>
          <w:color w:val="0D0D0D" w:themeColor="text1" w:themeTint="F2"/>
          <w:sz w:val="18"/>
          <w:szCs w:val="18"/>
        </w:rPr>
        <w:t xml:space="preserve">n the </w:t>
      </w:r>
      <w:r w:rsidR="00167A2B">
        <w:rPr>
          <w:rFonts w:ascii="Tw Cen MT" w:hAnsi="Tw Cen MT" w:cs="Arial"/>
          <w:color w:val="0D0D0D" w:themeColor="text1" w:themeTint="F2"/>
          <w:sz w:val="18"/>
          <w:szCs w:val="18"/>
        </w:rPr>
        <w:t>form of urea, single super phosphate and Muriate of potash respectively. Result</w:t>
      </w:r>
      <w:r w:rsidR="00074369">
        <w:rPr>
          <w:rFonts w:ascii="Tw Cen MT" w:hAnsi="Tw Cen MT" w:cs="Arial"/>
          <w:color w:val="0D0D0D" w:themeColor="text1" w:themeTint="F2"/>
          <w:sz w:val="18"/>
          <w:szCs w:val="18"/>
        </w:rPr>
        <w:t xml:space="preserve"> showed</w:t>
      </w:r>
      <w:r w:rsidR="00687410">
        <w:rPr>
          <w:rFonts w:ascii="Tw Cen MT" w:hAnsi="Tw Cen MT" w:cs="Arial"/>
          <w:color w:val="0D0D0D" w:themeColor="text1" w:themeTint="F2"/>
          <w:sz w:val="18"/>
          <w:szCs w:val="18"/>
        </w:rPr>
        <w:t xml:space="preserve"> that recommended doses of NPK along with 5 tonnes</w:t>
      </w:r>
      <w:r w:rsidR="00074369">
        <w:rPr>
          <w:rFonts w:ascii="Tw Cen MT" w:hAnsi="Tw Cen MT" w:cs="Arial"/>
          <w:color w:val="0D0D0D" w:themeColor="text1" w:themeTint="F2"/>
          <w:sz w:val="18"/>
          <w:szCs w:val="18"/>
        </w:rPr>
        <w:t xml:space="preserve"> vermicompost</w:t>
      </w:r>
      <w:r w:rsidR="00687410">
        <w:rPr>
          <w:rFonts w:ascii="Tw Cen MT" w:hAnsi="Tw Cen MT" w:cs="Arial"/>
          <w:color w:val="0D0D0D" w:themeColor="text1" w:themeTint="F2"/>
          <w:sz w:val="18"/>
          <w:szCs w:val="18"/>
        </w:rPr>
        <w:t>/ha</w:t>
      </w:r>
      <w:r w:rsidR="00074369">
        <w:rPr>
          <w:rFonts w:ascii="Tw Cen MT" w:hAnsi="Tw Cen MT" w:cs="Arial"/>
          <w:color w:val="0D0D0D" w:themeColor="text1" w:themeTint="F2"/>
          <w:sz w:val="18"/>
          <w:szCs w:val="18"/>
        </w:rPr>
        <w:t xml:space="preserve"> was at </w:t>
      </w:r>
      <w:r w:rsidR="00DB6A7B">
        <w:rPr>
          <w:rFonts w:ascii="Tw Cen MT" w:hAnsi="Tw Cen MT" w:cs="Arial"/>
          <w:color w:val="0D0D0D" w:themeColor="text1" w:themeTint="F2"/>
          <w:sz w:val="18"/>
          <w:szCs w:val="18"/>
        </w:rPr>
        <w:t>par</w:t>
      </w:r>
      <w:r w:rsidR="00074369">
        <w:rPr>
          <w:rFonts w:ascii="Tw Cen MT" w:hAnsi="Tw Cen MT" w:cs="Arial"/>
          <w:color w:val="0D0D0D" w:themeColor="text1" w:themeTint="F2"/>
          <w:sz w:val="18"/>
          <w:szCs w:val="18"/>
        </w:rPr>
        <w:t xml:space="preserve"> with 10 tonnes </w:t>
      </w:r>
      <w:r w:rsidR="00210D97">
        <w:rPr>
          <w:rFonts w:ascii="Tw Cen MT" w:hAnsi="Tw Cen MT" w:cs="Arial"/>
          <w:color w:val="0D0D0D" w:themeColor="text1" w:themeTint="F2"/>
          <w:sz w:val="18"/>
          <w:szCs w:val="18"/>
        </w:rPr>
        <w:t>of vermicompost</w:t>
      </w:r>
      <w:r w:rsidR="00074369">
        <w:rPr>
          <w:rFonts w:ascii="Tw Cen MT" w:hAnsi="Tw Cen MT" w:cs="Arial"/>
          <w:color w:val="0D0D0D" w:themeColor="text1" w:themeTint="F2"/>
          <w:sz w:val="18"/>
          <w:szCs w:val="18"/>
        </w:rPr>
        <w:t xml:space="preserve">/ha and </w:t>
      </w:r>
      <w:r w:rsidR="00687410">
        <w:rPr>
          <w:rFonts w:ascii="Tw Cen MT" w:hAnsi="Tw Cen MT" w:cs="Arial"/>
          <w:color w:val="0D0D0D" w:themeColor="text1" w:themeTint="F2"/>
          <w:sz w:val="18"/>
          <w:szCs w:val="18"/>
        </w:rPr>
        <w:t xml:space="preserve">led to </w:t>
      </w:r>
      <w:r w:rsidR="00DB6A7B">
        <w:rPr>
          <w:rFonts w:ascii="Tw Cen MT" w:hAnsi="Tw Cen MT" w:cs="Arial"/>
          <w:color w:val="0D0D0D" w:themeColor="text1" w:themeTint="F2"/>
          <w:sz w:val="18"/>
          <w:szCs w:val="18"/>
        </w:rPr>
        <w:t xml:space="preserve">significant increase </w:t>
      </w:r>
      <w:r w:rsidR="00167A2B">
        <w:rPr>
          <w:rFonts w:ascii="Tw Cen MT" w:hAnsi="Tw Cen MT" w:cs="Arial"/>
          <w:color w:val="0D0D0D" w:themeColor="text1" w:themeTint="F2"/>
          <w:sz w:val="18"/>
          <w:szCs w:val="18"/>
        </w:rPr>
        <w:t xml:space="preserve">in </w:t>
      </w:r>
      <w:r w:rsidR="00DB6A7B">
        <w:rPr>
          <w:rFonts w:ascii="Tw Cen MT" w:hAnsi="Tw Cen MT" w:cs="Arial"/>
          <w:color w:val="0D0D0D" w:themeColor="text1" w:themeTint="F2"/>
          <w:sz w:val="18"/>
          <w:szCs w:val="18"/>
        </w:rPr>
        <w:t xml:space="preserve">crop and </w:t>
      </w:r>
      <w:bookmarkStart w:id="0" w:name="_GoBack"/>
      <w:bookmarkEnd w:id="0"/>
      <w:r w:rsidR="00210D97">
        <w:rPr>
          <w:rFonts w:ascii="Tw Cen MT" w:hAnsi="Tw Cen MT" w:cs="Arial"/>
          <w:color w:val="0D0D0D" w:themeColor="text1" w:themeTint="F2"/>
          <w:sz w:val="18"/>
          <w:szCs w:val="18"/>
        </w:rPr>
        <w:t>straw production</w:t>
      </w:r>
      <w:r w:rsidR="00DB6A7B">
        <w:rPr>
          <w:rFonts w:ascii="Tw Cen MT" w:hAnsi="Tw Cen MT" w:cs="Arial"/>
          <w:color w:val="0D0D0D" w:themeColor="text1" w:themeTint="F2"/>
          <w:sz w:val="18"/>
          <w:szCs w:val="18"/>
        </w:rPr>
        <w:t xml:space="preserve"> along with </w:t>
      </w:r>
      <w:r w:rsidR="00167A2B">
        <w:rPr>
          <w:rFonts w:ascii="Tw Cen MT" w:hAnsi="Tw Cen MT" w:cs="Arial"/>
          <w:color w:val="0D0D0D" w:themeColor="text1" w:themeTint="F2"/>
          <w:sz w:val="18"/>
          <w:szCs w:val="18"/>
        </w:rPr>
        <w:t>the uptake of nutrient</w:t>
      </w:r>
      <w:r w:rsidR="00DB6A7B">
        <w:rPr>
          <w:rFonts w:ascii="Tw Cen MT" w:hAnsi="Tw Cen MT" w:cs="Arial"/>
          <w:color w:val="0D0D0D" w:themeColor="text1" w:themeTint="F2"/>
          <w:sz w:val="18"/>
          <w:szCs w:val="18"/>
        </w:rPr>
        <w:t>s</w:t>
      </w:r>
      <w:r w:rsidR="00167A2B">
        <w:rPr>
          <w:rFonts w:ascii="Tw Cen MT" w:hAnsi="Tw Cen MT" w:cs="Arial"/>
          <w:color w:val="0D0D0D" w:themeColor="text1" w:themeTint="F2"/>
          <w:sz w:val="18"/>
          <w:szCs w:val="18"/>
        </w:rPr>
        <w:t xml:space="preserve">. From this result it could be deduced that </w:t>
      </w:r>
      <w:r w:rsidR="00DB6A7B">
        <w:rPr>
          <w:rFonts w:ascii="Tw Cen MT" w:hAnsi="Tw Cen MT" w:cs="Arial"/>
          <w:color w:val="0D0D0D" w:themeColor="text1" w:themeTint="F2"/>
          <w:sz w:val="18"/>
          <w:szCs w:val="18"/>
        </w:rPr>
        <w:t>in the soils of Tripura a minimum of 10 tonnes vermicompost</w:t>
      </w:r>
      <w:r w:rsidR="00167A2B">
        <w:rPr>
          <w:rFonts w:ascii="Tw Cen MT" w:hAnsi="Tw Cen MT" w:cs="Arial"/>
          <w:color w:val="0D0D0D" w:themeColor="text1" w:themeTint="F2"/>
          <w:sz w:val="18"/>
          <w:szCs w:val="18"/>
        </w:rPr>
        <w:t xml:space="preserve"> or 5 ton</w:t>
      </w:r>
      <w:r w:rsidR="00DB6A7B">
        <w:rPr>
          <w:rFonts w:ascii="Tw Cen MT" w:hAnsi="Tw Cen MT" w:cs="Arial"/>
          <w:color w:val="0D0D0D" w:themeColor="text1" w:themeTint="F2"/>
          <w:sz w:val="18"/>
          <w:szCs w:val="18"/>
        </w:rPr>
        <w:t>nes of vermicompost</w:t>
      </w:r>
      <w:r w:rsidR="00167A2B">
        <w:rPr>
          <w:rFonts w:ascii="Tw Cen MT" w:hAnsi="Tw Cen MT" w:cs="Arial"/>
          <w:color w:val="0D0D0D" w:themeColor="text1" w:themeTint="F2"/>
          <w:sz w:val="18"/>
          <w:szCs w:val="18"/>
        </w:rPr>
        <w:t xml:space="preserve"> plus recommended doses of NPK </w:t>
      </w:r>
      <w:r w:rsidR="00604DC4">
        <w:rPr>
          <w:rFonts w:ascii="Tw Cen MT" w:hAnsi="Tw Cen MT" w:cs="Arial"/>
          <w:color w:val="0D0D0D" w:themeColor="text1" w:themeTint="F2"/>
          <w:sz w:val="18"/>
          <w:szCs w:val="18"/>
        </w:rPr>
        <w:t>may bring significant increase in production of rice grain and straw respectively.</w:t>
      </w:r>
    </w:p>
    <w:p w:rsidR="006D756A" w:rsidRDefault="006D756A" w:rsidP="0007738E">
      <w:pPr>
        <w:jc w:val="both"/>
        <w:rPr>
          <w:rFonts w:ascii="Arial" w:hAnsi="Arial" w:cs="Arial"/>
          <w:b/>
          <w:color w:val="FF0000"/>
          <w:sz w:val="18"/>
          <w:szCs w:val="18"/>
        </w:rPr>
      </w:pPr>
      <w:r w:rsidRPr="008F116D">
        <w:rPr>
          <w:rFonts w:ascii="Arial" w:hAnsi="Arial" w:cs="Arial"/>
          <w:b/>
          <w:color w:val="E36C0A" w:themeColor="accent6" w:themeShade="BF"/>
          <w:sz w:val="18"/>
          <w:szCs w:val="18"/>
        </w:rPr>
        <w:t>Image</w:t>
      </w:r>
    </w:p>
    <w:p w:rsidR="006D756A" w:rsidRDefault="006D756A" w:rsidP="0007738E">
      <w:pPr>
        <w:jc w:val="both"/>
        <w:rPr>
          <w:rFonts w:ascii="Tw Cen MT" w:hAnsi="Tw Cen MT" w:cs="Arial"/>
          <w:color w:val="0D0D0D" w:themeColor="text1" w:themeTint="F2"/>
          <w:sz w:val="18"/>
          <w:szCs w:val="18"/>
        </w:rPr>
      </w:pPr>
      <w:r>
        <w:rPr>
          <w:rFonts w:ascii="Tw Cen MT" w:hAnsi="Tw Cen MT" w:cs="Arial"/>
          <w:color w:val="0D0D0D" w:themeColor="text1" w:themeTint="F2"/>
          <w:sz w:val="18"/>
          <w:szCs w:val="18"/>
        </w:rPr>
        <w:t xml:space="preserve">The field trial was laid out in Randomized Block Design </w:t>
      </w:r>
      <w:r w:rsidR="001B1378">
        <w:rPr>
          <w:rFonts w:ascii="Tw Cen MT" w:hAnsi="Tw Cen MT" w:cs="Arial"/>
          <w:color w:val="0D0D0D" w:themeColor="text1" w:themeTint="F2"/>
          <w:sz w:val="18"/>
          <w:szCs w:val="18"/>
        </w:rPr>
        <w:t xml:space="preserve">(RBD) </w:t>
      </w:r>
      <w:r>
        <w:rPr>
          <w:rFonts w:ascii="Tw Cen MT" w:hAnsi="Tw Cen MT" w:cs="Arial"/>
          <w:color w:val="0D0D0D" w:themeColor="text1" w:themeTint="F2"/>
          <w:sz w:val="18"/>
          <w:szCs w:val="18"/>
        </w:rPr>
        <w:t xml:space="preserve">technique comprising 12 treatments with 4 replications for each </w:t>
      </w:r>
      <w:r w:rsidR="00843057">
        <w:rPr>
          <w:rFonts w:ascii="Tw Cen MT" w:hAnsi="Tw Cen MT" w:cs="Arial"/>
          <w:color w:val="0D0D0D" w:themeColor="text1" w:themeTint="F2"/>
          <w:sz w:val="18"/>
          <w:szCs w:val="18"/>
        </w:rPr>
        <w:t>treatment</w:t>
      </w:r>
      <w:r>
        <w:rPr>
          <w:rFonts w:ascii="Tw Cen MT" w:hAnsi="Tw Cen MT" w:cs="Arial"/>
          <w:color w:val="0D0D0D" w:themeColor="text1" w:themeTint="F2"/>
          <w:sz w:val="18"/>
          <w:szCs w:val="18"/>
        </w:rPr>
        <w:t xml:space="preserve"> as shown below-</w:t>
      </w:r>
    </w:p>
    <w:p w:rsidR="0007738E" w:rsidRPr="00837C50" w:rsidRDefault="001C50DF" w:rsidP="0007738E">
      <w:pPr>
        <w:jc w:val="both"/>
        <w:rPr>
          <w:rFonts w:ascii="Tw Cen MT" w:hAnsi="Tw Cen MT" w:cs="Arial"/>
          <w:b/>
          <w:color w:val="0D0D0D" w:themeColor="text1" w:themeTint="F2"/>
          <w:sz w:val="18"/>
          <w:szCs w:val="18"/>
        </w:rPr>
      </w:pPr>
      <w:r>
        <w:rPr>
          <w:rFonts w:ascii="Tw Cen MT" w:hAnsi="Tw Cen MT" w:cs="Arial"/>
          <w:b/>
          <w:noProof/>
          <w:color w:val="0D0D0D" w:themeColor="text1" w:themeTint="F2"/>
          <w:sz w:val="18"/>
          <w:szCs w:val="18"/>
          <w:lang w:eastAsia="en-IN"/>
        </w:rPr>
        <w:drawing>
          <wp:inline distT="0" distB="0" distL="0" distR="0">
            <wp:extent cx="5720715" cy="2626360"/>
            <wp:effectExtent l="0" t="0" r="0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0715" cy="262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37C2" w:rsidRDefault="008837C2" w:rsidP="0007738E">
      <w:pPr>
        <w:jc w:val="both"/>
        <w:rPr>
          <w:rFonts w:ascii="Tw Cen MT" w:hAnsi="Tw Cen MT" w:cs="Arial"/>
          <w:color w:val="0D0D0D" w:themeColor="text1" w:themeTint="F2"/>
          <w:sz w:val="18"/>
          <w:szCs w:val="18"/>
        </w:rPr>
      </w:pPr>
      <w:r>
        <w:rPr>
          <w:rFonts w:ascii="Tw Cen MT" w:hAnsi="Tw Cen MT" w:cs="Arial"/>
          <w:color w:val="0D0D0D" w:themeColor="text1" w:themeTint="F2"/>
          <w:sz w:val="18"/>
          <w:szCs w:val="18"/>
        </w:rPr>
        <w:t>T</w:t>
      </w:r>
      <w:r w:rsidRPr="003B267B">
        <w:rPr>
          <w:rFonts w:ascii="Tw Cen MT" w:hAnsi="Tw Cen MT" w:cs="Arial"/>
          <w:color w:val="0D0D0D" w:themeColor="text1" w:themeTint="F2"/>
          <w:sz w:val="18"/>
          <w:szCs w:val="18"/>
          <w:vertAlign w:val="subscript"/>
        </w:rPr>
        <w:t>0</w:t>
      </w:r>
      <w:r>
        <w:rPr>
          <w:rFonts w:ascii="Tw Cen MT" w:hAnsi="Tw Cen MT" w:cs="Arial"/>
          <w:color w:val="0D0D0D" w:themeColor="text1" w:themeTint="F2"/>
          <w:sz w:val="18"/>
          <w:szCs w:val="18"/>
        </w:rPr>
        <w:t>= CONTROL, T</w:t>
      </w:r>
      <w:r w:rsidRPr="003B267B">
        <w:rPr>
          <w:rFonts w:ascii="Tw Cen MT" w:hAnsi="Tw Cen MT" w:cs="Arial"/>
          <w:color w:val="0D0D0D" w:themeColor="text1" w:themeTint="F2"/>
          <w:sz w:val="18"/>
          <w:szCs w:val="18"/>
          <w:vertAlign w:val="subscript"/>
        </w:rPr>
        <w:t>1</w:t>
      </w:r>
      <w:r>
        <w:rPr>
          <w:rFonts w:ascii="Tw Cen MT" w:hAnsi="Tw Cen MT" w:cs="Arial"/>
          <w:color w:val="0D0D0D" w:themeColor="text1" w:themeTint="F2"/>
          <w:sz w:val="18"/>
          <w:szCs w:val="18"/>
        </w:rPr>
        <w:t>= 2.5 T/Ha V.C, T</w:t>
      </w:r>
      <w:r w:rsidRPr="003B267B">
        <w:rPr>
          <w:rFonts w:ascii="Tw Cen MT" w:hAnsi="Tw Cen MT" w:cs="Arial"/>
          <w:color w:val="0D0D0D" w:themeColor="text1" w:themeTint="F2"/>
          <w:sz w:val="18"/>
          <w:szCs w:val="18"/>
          <w:vertAlign w:val="subscript"/>
        </w:rPr>
        <w:t>2</w:t>
      </w:r>
      <w:r>
        <w:rPr>
          <w:rFonts w:ascii="Tw Cen MT" w:hAnsi="Tw Cen MT" w:cs="Arial"/>
          <w:color w:val="0D0D0D" w:themeColor="text1" w:themeTint="F2"/>
          <w:sz w:val="18"/>
          <w:szCs w:val="18"/>
        </w:rPr>
        <w:t>= T1+ NPK, T</w:t>
      </w:r>
      <w:r w:rsidRPr="003B267B">
        <w:rPr>
          <w:rFonts w:ascii="Tw Cen MT" w:hAnsi="Tw Cen MT" w:cs="Arial"/>
          <w:color w:val="0D0D0D" w:themeColor="text1" w:themeTint="F2"/>
          <w:sz w:val="18"/>
          <w:szCs w:val="18"/>
          <w:vertAlign w:val="subscript"/>
        </w:rPr>
        <w:t>3</w:t>
      </w:r>
      <w:r>
        <w:rPr>
          <w:rFonts w:ascii="Tw Cen MT" w:hAnsi="Tw Cen MT" w:cs="Arial"/>
          <w:color w:val="0D0D0D" w:themeColor="text1" w:themeTint="F2"/>
          <w:sz w:val="18"/>
          <w:szCs w:val="18"/>
        </w:rPr>
        <w:t>= 5T/Ha VC, T</w:t>
      </w:r>
      <w:r w:rsidRPr="003B267B">
        <w:rPr>
          <w:rFonts w:ascii="Tw Cen MT" w:hAnsi="Tw Cen MT" w:cs="Arial"/>
          <w:color w:val="0D0D0D" w:themeColor="text1" w:themeTint="F2"/>
          <w:sz w:val="18"/>
          <w:szCs w:val="18"/>
          <w:vertAlign w:val="subscript"/>
        </w:rPr>
        <w:t>4</w:t>
      </w:r>
      <w:r>
        <w:rPr>
          <w:rFonts w:ascii="Tw Cen MT" w:hAnsi="Tw Cen MT" w:cs="Arial"/>
          <w:color w:val="0D0D0D" w:themeColor="text1" w:themeTint="F2"/>
          <w:sz w:val="18"/>
          <w:szCs w:val="18"/>
        </w:rPr>
        <w:t>= T3+ NPK, T</w:t>
      </w:r>
      <w:r w:rsidRPr="003B267B">
        <w:rPr>
          <w:rFonts w:ascii="Tw Cen MT" w:hAnsi="Tw Cen MT" w:cs="Arial"/>
          <w:color w:val="0D0D0D" w:themeColor="text1" w:themeTint="F2"/>
          <w:sz w:val="18"/>
          <w:szCs w:val="18"/>
          <w:vertAlign w:val="subscript"/>
        </w:rPr>
        <w:t>5</w:t>
      </w:r>
      <w:r>
        <w:rPr>
          <w:rFonts w:ascii="Tw Cen MT" w:hAnsi="Tw Cen MT" w:cs="Arial"/>
          <w:color w:val="0D0D0D" w:themeColor="text1" w:themeTint="F2"/>
          <w:sz w:val="18"/>
          <w:szCs w:val="18"/>
        </w:rPr>
        <w:t>= 10T/Ha VC, T</w:t>
      </w:r>
      <w:r w:rsidRPr="003B267B">
        <w:rPr>
          <w:rFonts w:ascii="Tw Cen MT" w:hAnsi="Tw Cen MT" w:cs="Arial"/>
          <w:color w:val="0D0D0D" w:themeColor="text1" w:themeTint="F2"/>
          <w:sz w:val="18"/>
          <w:szCs w:val="18"/>
          <w:vertAlign w:val="subscript"/>
        </w:rPr>
        <w:t>6</w:t>
      </w:r>
      <w:r>
        <w:rPr>
          <w:rFonts w:ascii="Tw Cen MT" w:hAnsi="Tw Cen MT" w:cs="Arial"/>
          <w:color w:val="0D0D0D" w:themeColor="text1" w:themeTint="F2"/>
          <w:sz w:val="18"/>
          <w:szCs w:val="18"/>
        </w:rPr>
        <w:t xml:space="preserve">= T5+ NPK, </w:t>
      </w:r>
    </w:p>
    <w:p w:rsidR="00766354" w:rsidRDefault="008837C2" w:rsidP="0007738E">
      <w:pPr>
        <w:jc w:val="both"/>
        <w:rPr>
          <w:rFonts w:ascii="Tw Cen MT" w:hAnsi="Tw Cen MT" w:cs="Arial"/>
          <w:color w:val="0D0D0D" w:themeColor="text1" w:themeTint="F2"/>
          <w:sz w:val="18"/>
          <w:szCs w:val="18"/>
        </w:rPr>
      </w:pPr>
      <w:r>
        <w:rPr>
          <w:rFonts w:ascii="Tw Cen MT" w:hAnsi="Tw Cen MT" w:cs="Arial"/>
          <w:color w:val="0D0D0D" w:themeColor="text1" w:themeTint="F2"/>
          <w:sz w:val="18"/>
          <w:szCs w:val="18"/>
        </w:rPr>
        <w:t>T</w:t>
      </w:r>
      <w:r w:rsidRPr="003B267B">
        <w:rPr>
          <w:rFonts w:ascii="Tw Cen MT" w:hAnsi="Tw Cen MT" w:cs="Arial"/>
          <w:color w:val="0D0D0D" w:themeColor="text1" w:themeTint="F2"/>
          <w:sz w:val="18"/>
          <w:szCs w:val="18"/>
          <w:vertAlign w:val="subscript"/>
        </w:rPr>
        <w:t>7</w:t>
      </w:r>
      <w:r>
        <w:rPr>
          <w:rFonts w:ascii="Tw Cen MT" w:hAnsi="Tw Cen MT" w:cs="Arial"/>
          <w:color w:val="0D0D0D" w:themeColor="text1" w:themeTint="F2"/>
          <w:sz w:val="18"/>
          <w:szCs w:val="18"/>
        </w:rPr>
        <w:t>= 15T/Ha VC, T</w:t>
      </w:r>
      <w:r w:rsidRPr="003B267B">
        <w:rPr>
          <w:rFonts w:ascii="Tw Cen MT" w:hAnsi="Tw Cen MT" w:cs="Arial"/>
          <w:color w:val="0D0D0D" w:themeColor="text1" w:themeTint="F2"/>
          <w:sz w:val="18"/>
          <w:szCs w:val="18"/>
          <w:vertAlign w:val="subscript"/>
        </w:rPr>
        <w:t>8</w:t>
      </w:r>
      <w:r>
        <w:rPr>
          <w:rFonts w:ascii="Tw Cen MT" w:hAnsi="Tw Cen MT" w:cs="Arial"/>
          <w:color w:val="0D0D0D" w:themeColor="text1" w:themeTint="F2"/>
          <w:sz w:val="18"/>
          <w:szCs w:val="18"/>
        </w:rPr>
        <w:t>= T7+ NPK, T</w:t>
      </w:r>
      <w:r w:rsidRPr="003B267B">
        <w:rPr>
          <w:rFonts w:ascii="Tw Cen MT" w:hAnsi="Tw Cen MT" w:cs="Arial"/>
          <w:color w:val="0D0D0D" w:themeColor="text1" w:themeTint="F2"/>
          <w:sz w:val="18"/>
          <w:szCs w:val="18"/>
          <w:vertAlign w:val="subscript"/>
        </w:rPr>
        <w:t>9</w:t>
      </w:r>
      <w:r>
        <w:rPr>
          <w:rFonts w:ascii="Tw Cen MT" w:hAnsi="Tw Cen MT" w:cs="Arial"/>
          <w:color w:val="0D0D0D" w:themeColor="text1" w:themeTint="F2"/>
          <w:sz w:val="18"/>
          <w:szCs w:val="18"/>
        </w:rPr>
        <w:t>= 20T/Ha VC, T</w:t>
      </w:r>
      <w:r w:rsidRPr="003B267B">
        <w:rPr>
          <w:rFonts w:ascii="Tw Cen MT" w:hAnsi="Tw Cen MT" w:cs="Arial"/>
          <w:color w:val="0D0D0D" w:themeColor="text1" w:themeTint="F2"/>
          <w:sz w:val="18"/>
          <w:szCs w:val="18"/>
          <w:vertAlign w:val="subscript"/>
        </w:rPr>
        <w:t>10</w:t>
      </w:r>
      <w:r>
        <w:rPr>
          <w:rFonts w:ascii="Tw Cen MT" w:hAnsi="Tw Cen MT" w:cs="Arial"/>
          <w:color w:val="0D0D0D" w:themeColor="text1" w:themeTint="F2"/>
          <w:sz w:val="18"/>
          <w:szCs w:val="18"/>
        </w:rPr>
        <w:t>= T9+ NPK, T</w:t>
      </w:r>
      <w:r w:rsidRPr="003B267B">
        <w:rPr>
          <w:rFonts w:ascii="Tw Cen MT" w:hAnsi="Tw Cen MT" w:cs="Arial"/>
          <w:color w:val="0D0D0D" w:themeColor="text1" w:themeTint="F2"/>
          <w:sz w:val="18"/>
          <w:szCs w:val="18"/>
          <w:vertAlign w:val="subscript"/>
        </w:rPr>
        <w:t>11</w:t>
      </w:r>
      <w:r>
        <w:rPr>
          <w:rFonts w:ascii="Tw Cen MT" w:hAnsi="Tw Cen MT" w:cs="Arial"/>
          <w:color w:val="0D0D0D" w:themeColor="text1" w:themeTint="F2"/>
          <w:sz w:val="18"/>
          <w:szCs w:val="18"/>
        </w:rPr>
        <w:t xml:space="preserve">= NPK </w:t>
      </w:r>
    </w:p>
    <w:p w:rsidR="00EC6E54" w:rsidRDefault="00EC6E54" w:rsidP="0007738E">
      <w:pPr>
        <w:jc w:val="both"/>
        <w:rPr>
          <w:rFonts w:ascii="Arial" w:hAnsi="Arial" w:cs="Arial"/>
          <w:b/>
          <w:color w:val="E36C0A" w:themeColor="accent6" w:themeShade="BF"/>
          <w:sz w:val="20"/>
          <w:szCs w:val="20"/>
        </w:rPr>
      </w:pPr>
    </w:p>
    <w:p w:rsidR="00EC6E54" w:rsidRDefault="00EC6E54" w:rsidP="0007738E">
      <w:pPr>
        <w:jc w:val="both"/>
        <w:rPr>
          <w:rFonts w:ascii="Arial" w:hAnsi="Arial" w:cs="Arial"/>
          <w:b/>
          <w:color w:val="E36C0A" w:themeColor="accent6" w:themeShade="BF"/>
          <w:sz w:val="20"/>
          <w:szCs w:val="20"/>
        </w:rPr>
      </w:pPr>
    </w:p>
    <w:p w:rsidR="003B267B" w:rsidRPr="008F116D" w:rsidRDefault="006457CE" w:rsidP="0007738E">
      <w:pPr>
        <w:jc w:val="both"/>
        <w:rPr>
          <w:rFonts w:ascii="Arial" w:hAnsi="Arial" w:cs="Arial"/>
          <w:b/>
          <w:color w:val="E36C0A" w:themeColor="accent6" w:themeShade="BF"/>
          <w:sz w:val="20"/>
          <w:szCs w:val="20"/>
        </w:rPr>
      </w:pPr>
      <w:r w:rsidRPr="008F116D">
        <w:rPr>
          <w:rFonts w:ascii="Arial" w:hAnsi="Arial" w:cs="Arial"/>
          <w:b/>
          <w:color w:val="E36C0A" w:themeColor="accent6" w:themeShade="BF"/>
          <w:sz w:val="20"/>
          <w:szCs w:val="20"/>
        </w:rPr>
        <w:t>Recent Publication</w:t>
      </w:r>
    </w:p>
    <w:p w:rsidR="00C91665" w:rsidRPr="00C91665" w:rsidRDefault="00C91665" w:rsidP="00C91665">
      <w:pPr>
        <w:pStyle w:val="ListParagraph"/>
        <w:numPr>
          <w:ilvl w:val="0"/>
          <w:numId w:val="1"/>
        </w:numPr>
        <w:spacing w:line="360" w:lineRule="auto"/>
        <w:jc w:val="both"/>
        <w:rPr>
          <w:rFonts w:cstheme="minorHAnsi"/>
          <w:b/>
          <w:color w:val="0D0D0D" w:themeColor="text1" w:themeTint="F2"/>
          <w:sz w:val="18"/>
          <w:szCs w:val="18"/>
        </w:rPr>
      </w:pPr>
      <w:r w:rsidRPr="00C91665">
        <w:rPr>
          <w:rFonts w:cstheme="minorHAnsi"/>
          <w:color w:val="0D0D0D" w:themeColor="text1" w:themeTint="F2"/>
          <w:sz w:val="18"/>
          <w:szCs w:val="18"/>
        </w:rPr>
        <w:t xml:space="preserve">Ghosh D, </w:t>
      </w:r>
      <w:proofErr w:type="spellStart"/>
      <w:r w:rsidRPr="00C91665">
        <w:rPr>
          <w:rFonts w:cstheme="minorHAnsi"/>
          <w:color w:val="0D0D0D" w:themeColor="text1" w:themeTint="F2"/>
          <w:sz w:val="18"/>
          <w:szCs w:val="18"/>
        </w:rPr>
        <w:t>Sarkar</w:t>
      </w:r>
      <w:proofErr w:type="spellEnd"/>
      <w:r w:rsidRPr="00C91665">
        <w:rPr>
          <w:rFonts w:cstheme="minorHAnsi"/>
          <w:color w:val="0D0D0D" w:themeColor="text1" w:themeTint="F2"/>
          <w:sz w:val="18"/>
          <w:szCs w:val="18"/>
        </w:rPr>
        <w:t xml:space="preserve"> M, </w:t>
      </w:r>
      <w:proofErr w:type="spellStart"/>
      <w:r w:rsidRPr="00C91665">
        <w:rPr>
          <w:rFonts w:cstheme="minorHAnsi"/>
          <w:color w:val="0D0D0D" w:themeColor="text1" w:themeTint="F2"/>
          <w:sz w:val="18"/>
          <w:szCs w:val="18"/>
        </w:rPr>
        <w:t>Datta</w:t>
      </w:r>
      <w:proofErr w:type="spellEnd"/>
      <w:r w:rsidRPr="00C91665">
        <w:rPr>
          <w:rFonts w:cstheme="minorHAnsi"/>
          <w:color w:val="0D0D0D" w:themeColor="text1" w:themeTint="F2"/>
          <w:sz w:val="18"/>
          <w:szCs w:val="18"/>
        </w:rPr>
        <w:t xml:space="preserve"> </w:t>
      </w:r>
      <w:proofErr w:type="spellStart"/>
      <w:r w:rsidRPr="00C91665">
        <w:rPr>
          <w:rFonts w:cstheme="minorHAnsi"/>
          <w:color w:val="0D0D0D" w:themeColor="text1" w:themeTint="F2"/>
          <w:sz w:val="18"/>
          <w:szCs w:val="18"/>
        </w:rPr>
        <w:t>A,</w:t>
      </w:r>
      <w:r w:rsidRPr="00C91665">
        <w:rPr>
          <w:rFonts w:cstheme="minorHAnsi"/>
          <w:b/>
          <w:color w:val="0D0D0D" w:themeColor="text1" w:themeTint="F2"/>
          <w:sz w:val="18"/>
          <w:szCs w:val="18"/>
        </w:rPr>
        <w:t>Bhattacharjee</w:t>
      </w:r>
      <w:proofErr w:type="spellEnd"/>
      <w:r w:rsidRPr="00C91665">
        <w:rPr>
          <w:rFonts w:cstheme="minorHAnsi"/>
          <w:b/>
          <w:color w:val="0D0D0D" w:themeColor="text1" w:themeTint="F2"/>
          <w:sz w:val="18"/>
          <w:szCs w:val="18"/>
        </w:rPr>
        <w:t xml:space="preserve"> G </w:t>
      </w:r>
      <w:r w:rsidRPr="00C91665">
        <w:rPr>
          <w:rFonts w:cstheme="minorHAnsi"/>
          <w:color w:val="0D0D0D" w:themeColor="text1" w:themeTint="F2"/>
          <w:sz w:val="18"/>
          <w:szCs w:val="18"/>
        </w:rPr>
        <w:t>&amp;</w:t>
      </w:r>
      <w:proofErr w:type="spellStart"/>
      <w:r w:rsidRPr="00C91665">
        <w:rPr>
          <w:rFonts w:cstheme="minorHAnsi"/>
          <w:color w:val="0D0D0D" w:themeColor="text1" w:themeTint="F2"/>
          <w:sz w:val="18"/>
          <w:szCs w:val="18"/>
        </w:rPr>
        <w:t>Chaudhuri</w:t>
      </w:r>
      <w:proofErr w:type="spellEnd"/>
      <w:r w:rsidRPr="00C91665">
        <w:rPr>
          <w:rFonts w:cstheme="minorHAnsi"/>
          <w:color w:val="0D0D0D" w:themeColor="text1" w:themeTint="F2"/>
          <w:sz w:val="18"/>
          <w:szCs w:val="18"/>
        </w:rPr>
        <w:t xml:space="preserve"> P.S. (2014) Preliminary studies on analysis of coelomic fluid of giant </w:t>
      </w:r>
      <w:proofErr w:type="spellStart"/>
      <w:r w:rsidRPr="00C91665">
        <w:rPr>
          <w:rFonts w:cstheme="minorHAnsi"/>
          <w:color w:val="0D0D0D" w:themeColor="text1" w:themeTint="F2"/>
          <w:sz w:val="18"/>
          <w:szCs w:val="18"/>
        </w:rPr>
        <w:t>Octochaetid</w:t>
      </w:r>
      <w:proofErr w:type="spellEnd"/>
      <w:r w:rsidRPr="00C91665">
        <w:rPr>
          <w:rFonts w:cstheme="minorHAnsi"/>
          <w:color w:val="0D0D0D" w:themeColor="text1" w:themeTint="F2"/>
          <w:sz w:val="18"/>
          <w:szCs w:val="18"/>
        </w:rPr>
        <w:t xml:space="preserve"> earthworm, </w:t>
      </w:r>
      <w:proofErr w:type="spellStart"/>
      <w:r w:rsidRPr="00C91665">
        <w:rPr>
          <w:rFonts w:cstheme="minorHAnsi"/>
          <w:i/>
          <w:color w:val="0D0D0D" w:themeColor="text1" w:themeTint="F2"/>
          <w:sz w:val="18"/>
          <w:szCs w:val="18"/>
        </w:rPr>
        <w:t>Eutyphoeusgammiei</w:t>
      </w:r>
      <w:proofErr w:type="spellEnd"/>
      <w:r w:rsidRPr="00C91665">
        <w:rPr>
          <w:rFonts w:cstheme="minorHAnsi"/>
          <w:color w:val="0D0D0D" w:themeColor="text1" w:themeTint="F2"/>
          <w:sz w:val="18"/>
          <w:szCs w:val="18"/>
        </w:rPr>
        <w:t>(</w:t>
      </w:r>
      <w:proofErr w:type="spellStart"/>
      <w:r w:rsidRPr="00C91665">
        <w:rPr>
          <w:rFonts w:cstheme="minorHAnsi"/>
          <w:color w:val="0D0D0D" w:themeColor="text1" w:themeTint="F2"/>
          <w:sz w:val="18"/>
          <w:szCs w:val="18"/>
        </w:rPr>
        <w:t>Beddard</w:t>
      </w:r>
      <w:proofErr w:type="spellEnd"/>
      <w:r w:rsidRPr="00C91665">
        <w:rPr>
          <w:rFonts w:cstheme="minorHAnsi"/>
          <w:color w:val="0D0D0D" w:themeColor="text1" w:themeTint="F2"/>
          <w:sz w:val="18"/>
          <w:szCs w:val="18"/>
        </w:rPr>
        <w:t>). International Journal of Biological Science and Pharmaceutical Research 5(12) 983-987</w:t>
      </w:r>
    </w:p>
    <w:p w:rsidR="00C91665" w:rsidRPr="00C91665" w:rsidRDefault="006457CE" w:rsidP="00C91665">
      <w:pPr>
        <w:pStyle w:val="ListParagraph"/>
        <w:numPr>
          <w:ilvl w:val="0"/>
          <w:numId w:val="1"/>
        </w:numPr>
        <w:spacing w:line="360" w:lineRule="auto"/>
        <w:jc w:val="both"/>
        <w:rPr>
          <w:rFonts w:cstheme="minorHAnsi"/>
          <w:b/>
          <w:color w:val="0D0D0D" w:themeColor="text1" w:themeTint="F2"/>
          <w:sz w:val="18"/>
          <w:szCs w:val="18"/>
        </w:rPr>
      </w:pPr>
      <w:proofErr w:type="spellStart"/>
      <w:r w:rsidRPr="00C91665">
        <w:rPr>
          <w:rFonts w:cstheme="minorHAnsi"/>
          <w:b/>
          <w:color w:val="0D0D0D" w:themeColor="text1" w:themeTint="F2"/>
          <w:sz w:val="18"/>
          <w:szCs w:val="18"/>
        </w:rPr>
        <w:t>Bhattacharjee</w:t>
      </w:r>
      <w:proofErr w:type="spellEnd"/>
      <w:r w:rsidRPr="00C91665">
        <w:rPr>
          <w:rFonts w:cstheme="minorHAnsi"/>
          <w:b/>
          <w:color w:val="0D0D0D" w:themeColor="text1" w:themeTint="F2"/>
          <w:sz w:val="18"/>
          <w:szCs w:val="18"/>
        </w:rPr>
        <w:t xml:space="preserve"> G. </w:t>
      </w:r>
      <w:r w:rsidRPr="00C91665">
        <w:rPr>
          <w:rFonts w:cstheme="minorHAnsi"/>
          <w:color w:val="0D0D0D" w:themeColor="text1" w:themeTint="F2"/>
          <w:sz w:val="18"/>
          <w:szCs w:val="18"/>
        </w:rPr>
        <w:t xml:space="preserve">&amp; Ghosh A.C. (2015) Study of antibacterial properties in coelomic fluid from the earthworm </w:t>
      </w:r>
      <w:proofErr w:type="spellStart"/>
      <w:r w:rsidRPr="00C91665">
        <w:rPr>
          <w:rFonts w:cstheme="minorHAnsi"/>
          <w:i/>
          <w:color w:val="0D0D0D" w:themeColor="text1" w:themeTint="F2"/>
          <w:sz w:val="18"/>
          <w:szCs w:val="18"/>
        </w:rPr>
        <w:t>Eutyphoeusgammiei</w:t>
      </w:r>
      <w:proofErr w:type="spellEnd"/>
      <w:r w:rsidRPr="00C91665">
        <w:rPr>
          <w:rFonts w:cstheme="minorHAnsi"/>
          <w:color w:val="0D0D0D" w:themeColor="text1" w:themeTint="F2"/>
          <w:sz w:val="18"/>
          <w:szCs w:val="18"/>
        </w:rPr>
        <w:t>(</w:t>
      </w:r>
      <w:proofErr w:type="spellStart"/>
      <w:r w:rsidRPr="00C91665">
        <w:rPr>
          <w:rFonts w:cstheme="minorHAnsi"/>
          <w:color w:val="0D0D0D" w:themeColor="text1" w:themeTint="F2"/>
          <w:sz w:val="18"/>
          <w:szCs w:val="18"/>
        </w:rPr>
        <w:t>Beddard</w:t>
      </w:r>
      <w:proofErr w:type="spellEnd"/>
      <w:r w:rsidRPr="00C91665">
        <w:rPr>
          <w:rFonts w:cstheme="minorHAnsi"/>
          <w:color w:val="0D0D0D" w:themeColor="text1" w:themeTint="F2"/>
          <w:sz w:val="18"/>
          <w:szCs w:val="18"/>
        </w:rPr>
        <w:t>)</w:t>
      </w:r>
      <w:r w:rsidRPr="00C91665">
        <w:rPr>
          <w:rFonts w:cstheme="minorHAnsi"/>
          <w:b/>
          <w:color w:val="0D0D0D" w:themeColor="text1" w:themeTint="F2"/>
          <w:sz w:val="18"/>
          <w:szCs w:val="18"/>
        </w:rPr>
        <w:t xml:space="preserve">. </w:t>
      </w:r>
      <w:r w:rsidRPr="00C91665">
        <w:rPr>
          <w:rFonts w:cstheme="minorHAnsi"/>
          <w:color w:val="0D0D0D" w:themeColor="text1" w:themeTint="F2"/>
          <w:sz w:val="18"/>
          <w:szCs w:val="18"/>
        </w:rPr>
        <w:t xml:space="preserve">International Journal of Biological Science and Pharmaceutical Research </w:t>
      </w:r>
      <w:r w:rsidR="00124CA4" w:rsidRPr="00C91665">
        <w:rPr>
          <w:rFonts w:cstheme="minorHAnsi"/>
          <w:color w:val="0D0D0D" w:themeColor="text1" w:themeTint="F2"/>
          <w:sz w:val="18"/>
          <w:szCs w:val="18"/>
        </w:rPr>
        <w:t>6(1) 73-77</w:t>
      </w:r>
    </w:p>
    <w:p w:rsidR="009753FC" w:rsidRPr="00C91665" w:rsidRDefault="009753FC" w:rsidP="00C91665">
      <w:pPr>
        <w:pStyle w:val="ListParagraph"/>
        <w:numPr>
          <w:ilvl w:val="0"/>
          <w:numId w:val="1"/>
        </w:numPr>
        <w:spacing w:line="360" w:lineRule="auto"/>
        <w:jc w:val="both"/>
        <w:rPr>
          <w:rFonts w:cstheme="minorHAnsi"/>
          <w:color w:val="0D0D0D" w:themeColor="text1" w:themeTint="F2"/>
          <w:sz w:val="18"/>
          <w:szCs w:val="18"/>
        </w:rPr>
      </w:pPr>
      <w:proofErr w:type="spellStart"/>
      <w:r w:rsidRPr="00C91665">
        <w:rPr>
          <w:rFonts w:cstheme="minorHAnsi"/>
          <w:b/>
          <w:color w:val="0D0D0D" w:themeColor="text1" w:themeTint="F2"/>
          <w:sz w:val="18"/>
          <w:szCs w:val="18"/>
        </w:rPr>
        <w:t>Bhattacharjee</w:t>
      </w:r>
      <w:proofErr w:type="spellEnd"/>
      <w:r w:rsidRPr="00C91665">
        <w:rPr>
          <w:rFonts w:cstheme="minorHAnsi"/>
          <w:b/>
          <w:color w:val="0D0D0D" w:themeColor="text1" w:themeTint="F2"/>
          <w:sz w:val="18"/>
          <w:szCs w:val="18"/>
        </w:rPr>
        <w:t xml:space="preserve"> G, </w:t>
      </w:r>
      <w:proofErr w:type="spellStart"/>
      <w:r w:rsidRPr="00C91665">
        <w:rPr>
          <w:rFonts w:cstheme="minorHAnsi"/>
          <w:color w:val="0D0D0D" w:themeColor="text1" w:themeTint="F2"/>
          <w:sz w:val="18"/>
          <w:szCs w:val="18"/>
        </w:rPr>
        <w:t>Chaudhuri</w:t>
      </w:r>
      <w:proofErr w:type="spellEnd"/>
      <w:r w:rsidRPr="00C91665">
        <w:rPr>
          <w:rFonts w:cstheme="minorHAnsi"/>
          <w:color w:val="0D0D0D" w:themeColor="text1" w:themeTint="F2"/>
          <w:sz w:val="18"/>
          <w:szCs w:val="18"/>
        </w:rPr>
        <w:t xml:space="preserve"> P.S, </w:t>
      </w:r>
      <w:proofErr w:type="spellStart"/>
      <w:r w:rsidRPr="00C91665">
        <w:rPr>
          <w:rFonts w:cstheme="minorHAnsi"/>
          <w:color w:val="0D0D0D" w:themeColor="text1" w:themeTint="F2"/>
          <w:sz w:val="18"/>
          <w:szCs w:val="18"/>
        </w:rPr>
        <w:t>Bhattacharjee</w:t>
      </w:r>
      <w:proofErr w:type="spellEnd"/>
      <w:r w:rsidRPr="00C91665">
        <w:rPr>
          <w:rFonts w:cstheme="minorHAnsi"/>
          <w:color w:val="0D0D0D" w:themeColor="text1" w:themeTint="F2"/>
          <w:sz w:val="18"/>
          <w:szCs w:val="18"/>
        </w:rPr>
        <w:t xml:space="preserve"> S. (2014).</w:t>
      </w:r>
      <w:r w:rsidR="00427F05" w:rsidRPr="00C91665">
        <w:rPr>
          <w:rFonts w:cstheme="minorHAnsi"/>
          <w:color w:val="0D0D0D" w:themeColor="text1" w:themeTint="F2"/>
          <w:sz w:val="18"/>
          <w:szCs w:val="18"/>
        </w:rPr>
        <w:t xml:space="preserve">Reproductive strategies of some Tropical </w:t>
      </w:r>
      <w:proofErr w:type="spellStart"/>
      <w:r w:rsidR="00427F05" w:rsidRPr="00C91665">
        <w:rPr>
          <w:rFonts w:cstheme="minorHAnsi"/>
          <w:color w:val="0D0D0D" w:themeColor="text1" w:themeTint="F2"/>
          <w:sz w:val="18"/>
          <w:szCs w:val="18"/>
        </w:rPr>
        <w:t>Earthwom</w:t>
      </w:r>
      <w:proofErr w:type="spellEnd"/>
      <w:r w:rsidR="00427F05" w:rsidRPr="00C91665">
        <w:rPr>
          <w:rFonts w:cstheme="minorHAnsi"/>
          <w:color w:val="0D0D0D" w:themeColor="text1" w:themeTint="F2"/>
          <w:sz w:val="18"/>
          <w:szCs w:val="18"/>
        </w:rPr>
        <w:t xml:space="preserve"> species.</w:t>
      </w:r>
      <w:r w:rsidRPr="00C91665">
        <w:rPr>
          <w:rFonts w:cstheme="minorHAnsi"/>
          <w:color w:val="0D0D0D" w:themeColor="text1" w:themeTint="F2"/>
          <w:sz w:val="18"/>
          <w:szCs w:val="18"/>
        </w:rPr>
        <w:t xml:space="preserve"> Science &amp; Culture 80(11-12) 339-346</w:t>
      </w:r>
    </w:p>
    <w:p w:rsidR="009753FC" w:rsidRPr="00C91665" w:rsidRDefault="009753FC" w:rsidP="00C91665">
      <w:pPr>
        <w:pStyle w:val="ListParagraph"/>
        <w:numPr>
          <w:ilvl w:val="0"/>
          <w:numId w:val="1"/>
        </w:numPr>
        <w:spacing w:line="360" w:lineRule="auto"/>
        <w:jc w:val="both"/>
        <w:rPr>
          <w:rFonts w:cstheme="minorHAnsi"/>
          <w:b/>
          <w:color w:val="0D0D0D" w:themeColor="text1" w:themeTint="F2"/>
          <w:sz w:val="18"/>
          <w:szCs w:val="18"/>
        </w:rPr>
      </w:pPr>
      <w:proofErr w:type="spellStart"/>
      <w:r w:rsidRPr="00C91665">
        <w:rPr>
          <w:rFonts w:cstheme="minorHAnsi"/>
          <w:color w:val="0D0D0D" w:themeColor="text1" w:themeTint="F2"/>
          <w:sz w:val="18"/>
          <w:szCs w:val="18"/>
        </w:rPr>
        <w:t>Chaudhuri</w:t>
      </w:r>
      <w:proofErr w:type="spellEnd"/>
      <w:r w:rsidRPr="00C91665">
        <w:rPr>
          <w:rFonts w:cstheme="minorHAnsi"/>
          <w:color w:val="0D0D0D" w:themeColor="text1" w:themeTint="F2"/>
          <w:sz w:val="18"/>
          <w:szCs w:val="18"/>
        </w:rPr>
        <w:t xml:space="preserve"> P.S, </w:t>
      </w:r>
      <w:proofErr w:type="spellStart"/>
      <w:r w:rsidRPr="00C91665">
        <w:rPr>
          <w:rFonts w:cstheme="minorHAnsi"/>
          <w:color w:val="0D0D0D" w:themeColor="text1" w:themeTint="F2"/>
          <w:sz w:val="18"/>
          <w:szCs w:val="18"/>
        </w:rPr>
        <w:t>Dey</w:t>
      </w:r>
      <w:proofErr w:type="spellEnd"/>
      <w:r w:rsidRPr="00C91665">
        <w:rPr>
          <w:rFonts w:cstheme="minorHAnsi"/>
          <w:color w:val="0D0D0D" w:themeColor="text1" w:themeTint="F2"/>
          <w:sz w:val="18"/>
          <w:szCs w:val="18"/>
        </w:rPr>
        <w:t xml:space="preserve"> </w:t>
      </w:r>
      <w:proofErr w:type="spellStart"/>
      <w:r w:rsidRPr="00C91665">
        <w:rPr>
          <w:rFonts w:cstheme="minorHAnsi"/>
          <w:color w:val="0D0D0D" w:themeColor="text1" w:themeTint="F2"/>
          <w:sz w:val="18"/>
          <w:szCs w:val="18"/>
        </w:rPr>
        <w:t>A,</w:t>
      </w:r>
      <w:r w:rsidRPr="00C91665">
        <w:rPr>
          <w:rFonts w:cstheme="minorHAnsi"/>
          <w:b/>
          <w:color w:val="0D0D0D" w:themeColor="text1" w:themeTint="F2"/>
          <w:sz w:val="18"/>
          <w:szCs w:val="18"/>
        </w:rPr>
        <w:t>Bhattacharjee</w:t>
      </w:r>
      <w:proofErr w:type="spellEnd"/>
      <w:r w:rsidRPr="00C91665">
        <w:rPr>
          <w:rFonts w:cstheme="minorHAnsi"/>
          <w:b/>
          <w:color w:val="0D0D0D" w:themeColor="text1" w:themeTint="F2"/>
          <w:sz w:val="18"/>
          <w:szCs w:val="18"/>
        </w:rPr>
        <w:t xml:space="preserve"> G </w:t>
      </w:r>
      <w:r w:rsidRPr="00C91665">
        <w:rPr>
          <w:rFonts w:cstheme="minorHAnsi"/>
          <w:color w:val="0D0D0D" w:themeColor="text1" w:themeTint="F2"/>
          <w:sz w:val="18"/>
          <w:szCs w:val="18"/>
        </w:rPr>
        <w:t>&amp;</w:t>
      </w:r>
      <w:proofErr w:type="spellStart"/>
      <w:r w:rsidRPr="00C91665">
        <w:rPr>
          <w:rFonts w:cstheme="minorHAnsi"/>
          <w:color w:val="0D0D0D" w:themeColor="text1" w:themeTint="F2"/>
          <w:sz w:val="18"/>
          <w:szCs w:val="18"/>
        </w:rPr>
        <w:t>Nath</w:t>
      </w:r>
      <w:proofErr w:type="spellEnd"/>
      <w:r w:rsidRPr="00C91665">
        <w:rPr>
          <w:rFonts w:cstheme="minorHAnsi"/>
          <w:color w:val="0D0D0D" w:themeColor="text1" w:themeTint="F2"/>
          <w:sz w:val="18"/>
          <w:szCs w:val="18"/>
        </w:rPr>
        <w:t xml:space="preserve"> S (2012).</w:t>
      </w:r>
      <w:r w:rsidR="00427F05" w:rsidRPr="00C91665">
        <w:rPr>
          <w:rFonts w:cstheme="minorHAnsi"/>
          <w:color w:val="0D0D0D" w:themeColor="text1" w:themeTint="F2"/>
          <w:sz w:val="18"/>
          <w:szCs w:val="18"/>
        </w:rPr>
        <w:t>Earthworm diversity of Tripura-Present Status</w:t>
      </w:r>
      <w:r w:rsidRPr="00C91665">
        <w:rPr>
          <w:rFonts w:cstheme="minorHAnsi"/>
          <w:color w:val="0D0D0D" w:themeColor="text1" w:themeTint="F2"/>
          <w:sz w:val="18"/>
          <w:szCs w:val="18"/>
        </w:rPr>
        <w:t xml:space="preserve"> Science &amp; Culture 78(7-8) 343-346  </w:t>
      </w:r>
    </w:p>
    <w:p w:rsidR="00FB49FB" w:rsidRPr="00FB49FB" w:rsidRDefault="00210D97" w:rsidP="00FB49FB">
      <w:pPr>
        <w:pStyle w:val="ListParagraph"/>
        <w:numPr>
          <w:ilvl w:val="0"/>
          <w:numId w:val="1"/>
        </w:numPr>
        <w:spacing w:line="360" w:lineRule="auto"/>
        <w:jc w:val="both"/>
        <w:rPr>
          <w:rFonts w:cstheme="minorHAnsi"/>
          <w:b/>
          <w:color w:val="0D0D0D" w:themeColor="text1" w:themeTint="F2"/>
          <w:sz w:val="18"/>
          <w:szCs w:val="18"/>
        </w:rPr>
      </w:pPr>
      <w:r>
        <w:rPr>
          <w:rFonts w:cstheme="minorHAnsi"/>
          <w:noProof/>
          <w:color w:val="000000" w:themeColor="text1"/>
          <w:sz w:val="18"/>
          <w:szCs w:val="18"/>
          <w:lang w:eastAsia="en-IN"/>
        </w:rPr>
        <w:pict>
          <v:line id="Straight Connector 5" o:spid="_x0000_s1026" style="position:absolute;left:0;text-align:lef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9pt,59.7pt" to="460.8pt,6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" strokecolor="black [3200]" strokeweight="2pt">
            <v:shadow on="t" color="black" opacity="24903f" origin=",.5" offset="0,.55556mm"/>
          </v:line>
        </w:pict>
      </w:r>
      <w:proofErr w:type="spellStart"/>
      <w:r w:rsidR="00427F05" w:rsidRPr="00C91665">
        <w:rPr>
          <w:rFonts w:cstheme="minorHAnsi"/>
          <w:color w:val="0D0D0D" w:themeColor="text1" w:themeTint="F2"/>
          <w:sz w:val="18"/>
          <w:szCs w:val="18"/>
        </w:rPr>
        <w:t>Chaudhuri</w:t>
      </w:r>
      <w:proofErr w:type="spellEnd"/>
      <w:r w:rsidR="00427F05" w:rsidRPr="00C91665">
        <w:rPr>
          <w:rFonts w:cstheme="minorHAnsi"/>
          <w:color w:val="0D0D0D" w:themeColor="text1" w:themeTint="F2"/>
          <w:sz w:val="18"/>
          <w:szCs w:val="18"/>
        </w:rPr>
        <w:t xml:space="preserve"> P.S, Pal T.K., </w:t>
      </w:r>
      <w:proofErr w:type="spellStart"/>
      <w:r w:rsidR="00427F05" w:rsidRPr="00C91665">
        <w:rPr>
          <w:rFonts w:cstheme="minorHAnsi"/>
          <w:b/>
          <w:color w:val="0D0D0D" w:themeColor="text1" w:themeTint="F2"/>
          <w:sz w:val="18"/>
          <w:szCs w:val="18"/>
        </w:rPr>
        <w:t>Bhattacharjee</w:t>
      </w:r>
      <w:proofErr w:type="spellEnd"/>
      <w:r w:rsidR="00427F05" w:rsidRPr="00C91665">
        <w:rPr>
          <w:rFonts w:cstheme="minorHAnsi"/>
          <w:b/>
          <w:color w:val="0D0D0D" w:themeColor="text1" w:themeTint="F2"/>
          <w:sz w:val="18"/>
          <w:szCs w:val="18"/>
        </w:rPr>
        <w:t xml:space="preserve"> G </w:t>
      </w:r>
      <w:r w:rsidR="00427F05" w:rsidRPr="00C91665">
        <w:rPr>
          <w:rFonts w:cstheme="minorHAnsi"/>
          <w:color w:val="0D0D0D" w:themeColor="text1" w:themeTint="F2"/>
          <w:sz w:val="18"/>
          <w:szCs w:val="18"/>
        </w:rPr>
        <w:t>&amp;</w:t>
      </w:r>
      <w:proofErr w:type="spellStart"/>
      <w:r w:rsidR="00427F05" w:rsidRPr="00C91665">
        <w:rPr>
          <w:rFonts w:cstheme="minorHAnsi"/>
          <w:color w:val="0D0D0D" w:themeColor="text1" w:themeTint="F2"/>
          <w:sz w:val="18"/>
          <w:szCs w:val="18"/>
        </w:rPr>
        <w:t>Dey</w:t>
      </w:r>
      <w:proofErr w:type="spellEnd"/>
      <w:r w:rsidR="00427F05" w:rsidRPr="00C91665">
        <w:rPr>
          <w:rFonts w:cstheme="minorHAnsi"/>
          <w:color w:val="0D0D0D" w:themeColor="text1" w:themeTint="F2"/>
          <w:sz w:val="18"/>
          <w:szCs w:val="18"/>
        </w:rPr>
        <w:t xml:space="preserve"> S.K.(2003) Rubber leaf litters (</w:t>
      </w:r>
      <w:proofErr w:type="spellStart"/>
      <w:r w:rsidR="00427F05" w:rsidRPr="00C91665">
        <w:rPr>
          <w:rFonts w:cstheme="minorHAnsi"/>
          <w:i/>
          <w:color w:val="0D0D0D" w:themeColor="text1" w:themeTint="F2"/>
          <w:sz w:val="18"/>
          <w:szCs w:val="18"/>
        </w:rPr>
        <w:t>Heveabrasiliensis</w:t>
      </w:r>
      <w:proofErr w:type="spellEnd"/>
      <w:r w:rsidR="00427F05" w:rsidRPr="00C91665">
        <w:rPr>
          <w:rFonts w:cstheme="minorHAnsi"/>
          <w:i/>
          <w:color w:val="0D0D0D" w:themeColor="text1" w:themeTint="F2"/>
          <w:sz w:val="18"/>
          <w:szCs w:val="18"/>
        </w:rPr>
        <w:t xml:space="preserve">, </w:t>
      </w:r>
      <w:proofErr w:type="spellStart"/>
      <w:r w:rsidR="00427F05" w:rsidRPr="00C91665">
        <w:rPr>
          <w:rFonts w:cstheme="minorHAnsi"/>
          <w:color w:val="0D0D0D" w:themeColor="text1" w:themeTint="F2"/>
          <w:sz w:val="18"/>
          <w:szCs w:val="18"/>
        </w:rPr>
        <w:t>var</w:t>
      </w:r>
      <w:proofErr w:type="spellEnd"/>
      <w:r w:rsidR="00427F05" w:rsidRPr="00C91665">
        <w:rPr>
          <w:rFonts w:cstheme="minorHAnsi"/>
          <w:color w:val="0D0D0D" w:themeColor="text1" w:themeTint="F2"/>
          <w:sz w:val="18"/>
          <w:szCs w:val="18"/>
        </w:rPr>
        <w:t xml:space="preserve"> RRIM 600) as </w:t>
      </w:r>
      <w:proofErr w:type="spellStart"/>
      <w:r w:rsidR="00427F05" w:rsidRPr="00C91665">
        <w:rPr>
          <w:rFonts w:cstheme="minorHAnsi"/>
          <w:color w:val="0D0D0D" w:themeColor="text1" w:themeTint="F2"/>
          <w:sz w:val="18"/>
          <w:szCs w:val="18"/>
        </w:rPr>
        <w:t>vermiculture</w:t>
      </w:r>
      <w:proofErr w:type="spellEnd"/>
      <w:r w:rsidR="00427F05" w:rsidRPr="00C91665">
        <w:rPr>
          <w:rFonts w:cstheme="minorHAnsi"/>
          <w:color w:val="0D0D0D" w:themeColor="text1" w:themeTint="F2"/>
          <w:sz w:val="18"/>
          <w:szCs w:val="18"/>
        </w:rPr>
        <w:t xml:space="preserve"> substrate for </w:t>
      </w:r>
      <w:proofErr w:type="spellStart"/>
      <w:r w:rsidR="00427F05" w:rsidRPr="00C91665">
        <w:rPr>
          <w:rFonts w:cstheme="minorHAnsi"/>
          <w:color w:val="0D0D0D" w:themeColor="text1" w:themeTint="F2"/>
          <w:sz w:val="18"/>
          <w:szCs w:val="18"/>
        </w:rPr>
        <w:t>epigeic</w:t>
      </w:r>
      <w:proofErr w:type="spellEnd"/>
      <w:r w:rsidR="00427F05" w:rsidRPr="00C91665">
        <w:rPr>
          <w:rFonts w:cstheme="minorHAnsi"/>
          <w:color w:val="0D0D0D" w:themeColor="text1" w:themeTint="F2"/>
          <w:sz w:val="18"/>
          <w:szCs w:val="18"/>
        </w:rPr>
        <w:t xml:space="preserve"> earthworms, </w:t>
      </w:r>
      <w:proofErr w:type="spellStart"/>
      <w:r w:rsidR="00427F05" w:rsidRPr="00C91665">
        <w:rPr>
          <w:rFonts w:cstheme="minorHAnsi"/>
          <w:i/>
          <w:color w:val="0D0D0D" w:themeColor="text1" w:themeTint="F2"/>
          <w:sz w:val="18"/>
          <w:szCs w:val="18"/>
        </w:rPr>
        <w:t>Perionyx</w:t>
      </w:r>
      <w:proofErr w:type="spellEnd"/>
      <w:r w:rsidR="00427F05" w:rsidRPr="00C91665">
        <w:rPr>
          <w:rFonts w:cstheme="minorHAnsi"/>
          <w:i/>
          <w:color w:val="0D0D0D" w:themeColor="text1" w:themeTint="F2"/>
          <w:sz w:val="18"/>
          <w:szCs w:val="18"/>
        </w:rPr>
        <w:t xml:space="preserve"> excavates, </w:t>
      </w:r>
      <w:proofErr w:type="spellStart"/>
      <w:r w:rsidR="00427F05" w:rsidRPr="00C91665">
        <w:rPr>
          <w:rFonts w:cstheme="minorHAnsi"/>
          <w:i/>
          <w:color w:val="0D0D0D" w:themeColor="text1" w:themeTint="F2"/>
          <w:sz w:val="18"/>
          <w:szCs w:val="18"/>
        </w:rPr>
        <w:t>Eudriluseuginiae</w:t>
      </w:r>
      <w:r w:rsidR="00427F05" w:rsidRPr="00C91665">
        <w:rPr>
          <w:rFonts w:cstheme="minorHAnsi"/>
          <w:color w:val="0D0D0D" w:themeColor="text1" w:themeTint="F2"/>
          <w:sz w:val="18"/>
          <w:szCs w:val="18"/>
        </w:rPr>
        <w:t>and</w:t>
      </w:r>
      <w:proofErr w:type="spellEnd"/>
      <w:r w:rsidR="00427F05" w:rsidRPr="00C91665">
        <w:rPr>
          <w:rFonts w:cstheme="minorHAnsi"/>
          <w:color w:val="0D0D0D" w:themeColor="text1" w:themeTint="F2"/>
          <w:sz w:val="18"/>
          <w:szCs w:val="18"/>
        </w:rPr>
        <w:t xml:space="preserve"> </w:t>
      </w:r>
      <w:proofErr w:type="spellStart"/>
      <w:r w:rsidR="00427F05" w:rsidRPr="00C91665">
        <w:rPr>
          <w:rFonts w:cstheme="minorHAnsi"/>
          <w:i/>
          <w:color w:val="0D0D0D" w:themeColor="text1" w:themeTint="F2"/>
          <w:sz w:val="18"/>
          <w:szCs w:val="18"/>
        </w:rPr>
        <w:t>Eiseniafetida.</w:t>
      </w:r>
      <w:r w:rsidR="00427F05" w:rsidRPr="00C91665">
        <w:rPr>
          <w:rFonts w:cstheme="minorHAnsi"/>
          <w:color w:val="0D0D0D" w:themeColor="text1" w:themeTint="F2"/>
          <w:sz w:val="18"/>
          <w:szCs w:val="18"/>
        </w:rPr>
        <w:t>Pedobiologia</w:t>
      </w:r>
      <w:proofErr w:type="spellEnd"/>
      <w:r w:rsidR="00427F05" w:rsidRPr="00C91665">
        <w:rPr>
          <w:rFonts w:cstheme="minorHAnsi"/>
          <w:color w:val="0D0D0D" w:themeColor="text1" w:themeTint="F2"/>
          <w:sz w:val="18"/>
          <w:szCs w:val="18"/>
        </w:rPr>
        <w:t xml:space="preserve"> 47 796-800</w:t>
      </w:r>
      <w:r w:rsidR="00C91665">
        <w:rPr>
          <w:rFonts w:cstheme="minorHAnsi"/>
          <w:b/>
          <w:color w:val="0D0D0D" w:themeColor="text1" w:themeTint="F2"/>
          <w:sz w:val="18"/>
          <w:szCs w:val="18"/>
        </w:rPr>
        <w:tab/>
      </w:r>
      <w:r w:rsidR="00C91665">
        <w:rPr>
          <w:rFonts w:cstheme="minorHAnsi"/>
          <w:b/>
          <w:color w:val="0D0D0D" w:themeColor="text1" w:themeTint="F2"/>
          <w:sz w:val="18"/>
          <w:szCs w:val="18"/>
        </w:rPr>
        <w:tab/>
      </w:r>
      <w:r w:rsidR="00C91665">
        <w:rPr>
          <w:rFonts w:cstheme="minorHAnsi"/>
          <w:b/>
          <w:color w:val="0D0D0D" w:themeColor="text1" w:themeTint="F2"/>
          <w:sz w:val="18"/>
          <w:szCs w:val="18"/>
        </w:rPr>
        <w:tab/>
      </w:r>
      <w:r w:rsidR="00C91665">
        <w:rPr>
          <w:rFonts w:cstheme="minorHAnsi"/>
          <w:b/>
          <w:color w:val="0D0D0D" w:themeColor="text1" w:themeTint="F2"/>
          <w:sz w:val="18"/>
          <w:szCs w:val="18"/>
        </w:rPr>
        <w:tab/>
      </w:r>
      <w:r w:rsidR="00C91665">
        <w:rPr>
          <w:rFonts w:cstheme="minorHAnsi"/>
          <w:b/>
          <w:color w:val="0D0D0D" w:themeColor="text1" w:themeTint="F2"/>
          <w:sz w:val="18"/>
          <w:szCs w:val="18"/>
        </w:rPr>
        <w:tab/>
      </w:r>
      <w:r w:rsidR="00C91665">
        <w:rPr>
          <w:rFonts w:cstheme="minorHAnsi"/>
          <w:b/>
          <w:color w:val="0D0D0D" w:themeColor="text1" w:themeTint="F2"/>
          <w:sz w:val="18"/>
          <w:szCs w:val="18"/>
        </w:rPr>
        <w:tab/>
      </w:r>
      <w:r w:rsidR="00C91665">
        <w:rPr>
          <w:rFonts w:cstheme="minorHAnsi"/>
          <w:b/>
          <w:color w:val="0D0D0D" w:themeColor="text1" w:themeTint="F2"/>
          <w:sz w:val="18"/>
          <w:szCs w:val="18"/>
        </w:rPr>
        <w:tab/>
      </w:r>
      <w:r w:rsidR="00C91665">
        <w:rPr>
          <w:rFonts w:cstheme="minorHAnsi"/>
          <w:b/>
          <w:color w:val="0D0D0D" w:themeColor="text1" w:themeTint="F2"/>
          <w:sz w:val="18"/>
          <w:szCs w:val="18"/>
        </w:rPr>
        <w:tab/>
      </w:r>
      <w:r w:rsidR="00C91665">
        <w:rPr>
          <w:rFonts w:cstheme="minorHAnsi"/>
          <w:b/>
          <w:color w:val="0D0D0D" w:themeColor="text1" w:themeTint="F2"/>
          <w:sz w:val="18"/>
          <w:szCs w:val="18"/>
        </w:rPr>
        <w:tab/>
      </w:r>
      <w:r w:rsidR="00C91665">
        <w:rPr>
          <w:rFonts w:cstheme="minorHAnsi"/>
          <w:b/>
          <w:color w:val="0D0D0D" w:themeColor="text1" w:themeTint="F2"/>
          <w:sz w:val="18"/>
          <w:szCs w:val="18"/>
        </w:rPr>
        <w:tab/>
      </w:r>
      <w:r w:rsidR="00C91665">
        <w:rPr>
          <w:rFonts w:cstheme="minorHAnsi"/>
          <w:b/>
          <w:color w:val="0D0D0D" w:themeColor="text1" w:themeTint="F2"/>
          <w:sz w:val="18"/>
          <w:szCs w:val="18"/>
        </w:rPr>
        <w:tab/>
      </w:r>
      <w:r w:rsidR="00C91665">
        <w:rPr>
          <w:rFonts w:cstheme="minorHAnsi"/>
          <w:b/>
          <w:color w:val="0D0D0D" w:themeColor="text1" w:themeTint="F2"/>
          <w:sz w:val="18"/>
          <w:szCs w:val="18"/>
        </w:rPr>
        <w:tab/>
      </w:r>
      <w:r w:rsidR="00C91665">
        <w:rPr>
          <w:rFonts w:cstheme="minorHAnsi"/>
          <w:b/>
          <w:color w:val="0D0D0D" w:themeColor="text1" w:themeTint="F2"/>
          <w:sz w:val="18"/>
          <w:szCs w:val="18"/>
        </w:rPr>
        <w:tab/>
      </w:r>
      <w:r w:rsidR="00C91665">
        <w:rPr>
          <w:rFonts w:cstheme="minorHAnsi"/>
          <w:b/>
          <w:color w:val="0D0D0D" w:themeColor="text1" w:themeTint="F2"/>
          <w:sz w:val="18"/>
          <w:szCs w:val="18"/>
        </w:rPr>
        <w:tab/>
      </w:r>
      <w:r w:rsidR="00C91665">
        <w:rPr>
          <w:rFonts w:cstheme="minorHAnsi"/>
          <w:b/>
          <w:color w:val="0D0D0D" w:themeColor="text1" w:themeTint="F2"/>
          <w:sz w:val="18"/>
          <w:szCs w:val="18"/>
        </w:rPr>
        <w:tab/>
      </w:r>
      <w:r w:rsidR="00C91665">
        <w:rPr>
          <w:rFonts w:cstheme="minorHAnsi"/>
          <w:b/>
          <w:color w:val="0D0D0D" w:themeColor="text1" w:themeTint="F2"/>
          <w:sz w:val="18"/>
          <w:szCs w:val="18"/>
        </w:rPr>
        <w:tab/>
      </w:r>
      <w:r w:rsidR="00C91665">
        <w:rPr>
          <w:rFonts w:cstheme="minorHAnsi"/>
          <w:b/>
          <w:color w:val="0D0D0D" w:themeColor="text1" w:themeTint="F2"/>
          <w:sz w:val="18"/>
          <w:szCs w:val="18"/>
        </w:rPr>
        <w:tab/>
      </w:r>
    </w:p>
    <w:p w:rsidR="00FB49FB" w:rsidRDefault="00FB49FB" w:rsidP="00FB49FB">
      <w:pPr>
        <w:pStyle w:val="ListParagraph"/>
        <w:spacing w:line="360" w:lineRule="auto"/>
        <w:jc w:val="both"/>
        <w:rPr>
          <w:rFonts w:cstheme="minorHAnsi"/>
          <w:b/>
          <w:noProof/>
          <w:color w:val="000000" w:themeColor="text1"/>
          <w:sz w:val="18"/>
          <w:szCs w:val="18"/>
          <w:lang w:eastAsia="en-IN"/>
        </w:rPr>
      </w:pPr>
    </w:p>
    <w:p w:rsidR="00FB49FB" w:rsidRDefault="00FB49FB" w:rsidP="00FB49FB">
      <w:pPr>
        <w:spacing w:line="360" w:lineRule="auto"/>
        <w:jc w:val="both"/>
        <w:rPr>
          <w:rFonts w:ascii="Arial" w:hAnsi="Arial" w:cs="Arial"/>
          <w:b/>
          <w:color w:val="0D0D0D" w:themeColor="text1" w:themeTint="F2"/>
        </w:rPr>
      </w:pPr>
      <w:r>
        <w:rPr>
          <w:rFonts w:cstheme="minorHAnsi"/>
          <w:b/>
          <w:noProof/>
          <w:color w:val="000000" w:themeColor="text1"/>
          <w:sz w:val="18"/>
          <w:szCs w:val="18"/>
          <w:lang w:eastAsia="en-IN"/>
        </w:rPr>
        <w:drawing>
          <wp:inline distT="0" distB="0" distL="0" distR="0">
            <wp:extent cx="1221740" cy="1521460"/>
            <wp:effectExtent l="0" t="0" r="0" b="2540"/>
            <wp:docPr id="7" name="Picture 7" descr="C:\Users\GAUTAM\Pictures\Pictures\GB\GAUTAM 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AUTAM\Pictures\Pictures\GB\GAUTAM PHOTO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1740" cy="152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91665" w:rsidRPr="00FB49FB">
        <w:rPr>
          <w:rFonts w:cstheme="minorHAnsi"/>
          <w:b/>
          <w:color w:val="0D0D0D" w:themeColor="text1" w:themeTint="F2"/>
          <w:sz w:val="18"/>
          <w:szCs w:val="18"/>
        </w:rPr>
        <w:tab/>
      </w:r>
      <w:r w:rsidRPr="008F116D">
        <w:rPr>
          <w:rFonts w:ascii="Arial" w:hAnsi="Arial" w:cs="Arial"/>
          <w:b/>
          <w:color w:val="E36C0A" w:themeColor="accent6" w:themeShade="BF"/>
        </w:rPr>
        <w:t>Biography</w:t>
      </w:r>
    </w:p>
    <w:p w:rsidR="00FB49FB" w:rsidRPr="00FB49FB" w:rsidRDefault="00FB49FB" w:rsidP="00FB49FB">
      <w:pPr>
        <w:spacing w:line="360" w:lineRule="auto"/>
        <w:jc w:val="both"/>
        <w:rPr>
          <w:rFonts w:ascii="Arial" w:hAnsi="Arial" w:cs="Arial"/>
          <w:color w:val="0D0D0D" w:themeColor="text1" w:themeTint="F2"/>
          <w:sz w:val="14"/>
          <w:szCs w:val="14"/>
        </w:rPr>
      </w:pPr>
      <w:proofErr w:type="spellStart"/>
      <w:r>
        <w:rPr>
          <w:rFonts w:ascii="Arial" w:hAnsi="Arial" w:cs="Arial"/>
          <w:color w:val="0D0D0D" w:themeColor="text1" w:themeTint="F2"/>
          <w:sz w:val="14"/>
          <w:szCs w:val="14"/>
        </w:rPr>
        <w:t>Dr.GautamBhattacharjee</w:t>
      </w:r>
      <w:proofErr w:type="spellEnd"/>
      <w:r>
        <w:rPr>
          <w:rFonts w:ascii="Arial" w:hAnsi="Arial" w:cs="Arial"/>
          <w:color w:val="0D0D0D" w:themeColor="text1" w:themeTint="F2"/>
          <w:sz w:val="14"/>
          <w:szCs w:val="14"/>
        </w:rPr>
        <w:t xml:space="preserve"> completed his </w:t>
      </w:r>
      <w:proofErr w:type="spellStart"/>
      <w:r>
        <w:rPr>
          <w:rFonts w:ascii="Arial" w:hAnsi="Arial" w:cs="Arial"/>
          <w:color w:val="0D0D0D" w:themeColor="text1" w:themeTint="F2"/>
          <w:sz w:val="14"/>
          <w:szCs w:val="14"/>
        </w:rPr>
        <w:t>M.Sc</w:t>
      </w:r>
      <w:proofErr w:type="spellEnd"/>
      <w:r>
        <w:rPr>
          <w:rFonts w:ascii="Arial" w:hAnsi="Arial" w:cs="Arial"/>
          <w:color w:val="0D0D0D" w:themeColor="text1" w:themeTint="F2"/>
          <w:sz w:val="14"/>
          <w:szCs w:val="14"/>
        </w:rPr>
        <w:t xml:space="preserve"> in Zoology from the prestigious </w:t>
      </w:r>
      <w:r w:rsidR="00D875D1">
        <w:rPr>
          <w:rFonts w:ascii="Arial" w:hAnsi="Arial" w:cs="Arial"/>
          <w:color w:val="0D0D0D" w:themeColor="text1" w:themeTint="F2"/>
          <w:sz w:val="14"/>
          <w:szCs w:val="14"/>
        </w:rPr>
        <w:t xml:space="preserve">institution </w:t>
      </w:r>
      <w:proofErr w:type="spellStart"/>
      <w:r w:rsidR="00D875D1">
        <w:rPr>
          <w:rFonts w:ascii="Arial" w:hAnsi="Arial" w:cs="Arial"/>
          <w:color w:val="0D0D0D" w:themeColor="text1" w:themeTint="F2"/>
          <w:sz w:val="14"/>
          <w:szCs w:val="14"/>
        </w:rPr>
        <w:t>Visva-Bharati</w:t>
      </w:r>
      <w:proofErr w:type="spellEnd"/>
      <w:r w:rsidR="00D875D1">
        <w:rPr>
          <w:rFonts w:ascii="Arial" w:hAnsi="Arial" w:cs="Arial"/>
          <w:color w:val="0D0D0D" w:themeColor="text1" w:themeTint="F2"/>
          <w:sz w:val="14"/>
          <w:szCs w:val="14"/>
        </w:rPr>
        <w:t xml:space="preserve"> University </w:t>
      </w:r>
      <w:proofErr w:type="spellStart"/>
      <w:r w:rsidR="00D875D1">
        <w:rPr>
          <w:rFonts w:ascii="Arial" w:hAnsi="Arial" w:cs="Arial"/>
          <w:color w:val="0D0D0D" w:themeColor="text1" w:themeTint="F2"/>
          <w:sz w:val="14"/>
          <w:szCs w:val="14"/>
        </w:rPr>
        <w:t>Shantiniketan</w:t>
      </w:r>
      <w:proofErr w:type="spellEnd"/>
      <w:r w:rsidR="00D875D1">
        <w:rPr>
          <w:rFonts w:ascii="Arial" w:hAnsi="Arial" w:cs="Arial"/>
          <w:color w:val="0D0D0D" w:themeColor="text1" w:themeTint="F2"/>
          <w:sz w:val="14"/>
          <w:szCs w:val="14"/>
        </w:rPr>
        <w:t xml:space="preserve">, West Bengal </w:t>
      </w:r>
      <w:r w:rsidR="00194EE3">
        <w:rPr>
          <w:rFonts w:ascii="Arial" w:hAnsi="Arial" w:cs="Arial"/>
          <w:color w:val="0D0D0D" w:themeColor="text1" w:themeTint="F2"/>
          <w:sz w:val="14"/>
          <w:szCs w:val="14"/>
        </w:rPr>
        <w:t>India</w:t>
      </w:r>
      <w:r w:rsidR="0091427C">
        <w:rPr>
          <w:rFonts w:ascii="Arial" w:hAnsi="Arial" w:cs="Arial"/>
          <w:color w:val="0D0D0D" w:themeColor="text1" w:themeTint="F2"/>
          <w:sz w:val="14"/>
          <w:szCs w:val="14"/>
        </w:rPr>
        <w:t>,</w:t>
      </w:r>
      <w:r w:rsidR="00D875D1">
        <w:rPr>
          <w:rFonts w:ascii="Arial" w:hAnsi="Arial" w:cs="Arial"/>
          <w:color w:val="0D0D0D" w:themeColor="text1" w:themeTint="F2"/>
          <w:sz w:val="14"/>
          <w:szCs w:val="14"/>
        </w:rPr>
        <w:t xml:space="preserve"> founded by Rabindranath Tagore</w:t>
      </w:r>
      <w:r w:rsidR="00194EE3">
        <w:rPr>
          <w:rFonts w:ascii="Arial" w:hAnsi="Arial" w:cs="Arial"/>
          <w:color w:val="0D0D0D" w:themeColor="text1" w:themeTint="F2"/>
          <w:sz w:val="14"/>
          <w:szCs w:val="14"/>
        </w:rPr>
        <w:t>. H</w:t>
      </w:r>
      <w:r w:rsidR="00D875D1">
        <w:rPr>
          <w:rFonts w:ascii="Arial" w:hAnsi="Arial" w:cs="Arial"/>
          <w:color w:val="0D0D0D" w:themeColor="text1" w:themeTint="F2"/>
          <w:sz w:val="14"/>
          <w:szCs w:val="14"/>
        </w:rPr>
        <w:t xml:space="preserve">e worked as a Senior Research Fellow in a project of Indian Council of Agriculture and Research, New Delhi, under the guidance of </w:t>
      </w:r>
      <w:proofErr w:type="spellStart"/>
      <w:r w:rsidR="00D875D1">
        <w:rPr>
          <w:rFonts w:ascii="Arial" w:hAnsi="Arial" w:cs="Arial"/>
          <w:color w:val="0D0D0D" w:themeColor="text1" w:themeTint="F2"/>
          <w:sz w:val="14"/>
          <w:szCs w:val="14"/>
        </w:rPr>
        <w:t>Dr.P.S.Chaudhuri</w:t>
      </w:r>
      <w:proofErr w:type="spellEnd"/>
      <w:r w:rsidR="00194EE3">
        <w:rPr>
          <w:rFonts w:ascii="Arial" w:hAnsi="Arial" w:cs="Arial"/>
          <w:color w:val="0D0D0D" w:themeColor="text1" w:themeTint="F2"/>
          <w:sz w:val="14"/>
          <w:szCs w:val="14"/>
        </w:rPr>
        <w:t xml:space="preserve"> one of the greatest earthworm scientist of recent times</w:t>
      </w:r>
      <w:r w:rsidR="00D875D1">
        <w:rPr>
          <w:rFonts w:ascii="Arial" w:hAnsi="Arial" w:cs="Arial"/>
          <w:color w:val="0D0D0D" w:themeColor="text1" w:themeTint="F2"/>
          <w:sz w:val="14"/>
          <w:szCs w:val="14"/>
        </w:rPr>
        <w:t xml:space="preserve"> . </w:t>
      </w:r>
      <w:r w:rsidR="0091427C">
        <w:rPr>
          <w:rFonts w:ascii="Arial" w:hAnsi="Arial" w:cs="Arial"/>
          <w:color w:val="0D0D0D" w:themeColor="text1" w:themeTint="F2"/>
          <w:sz w:val="14"/>
          <w:szCs w:val="14"/>
        </w:rPr>
        <w:t>A detail work on</w:t>
      </w:r>
      <w:r w:rsidR="00D875D1">
        <w:rPr>
          <w:rFonts w:ascii="Arial" w:hAnsi="Arial" w:cs="Arial"/>
          <w:color w:val="0D0D0D" w:themeColor="text1" w:themeTint="F2"/>
          <w:sz w:val="14"/>
          <w:szCs w:val="14"/>
        </w:rPr>
        <w:t xml:space="preserve"> earthworms of Tripura, </w:t>
      </w:r>
      <w:r w:rsidR="0091427C">
        <w:rPr>
          <w:rFonts w:ascii="Arial" w:hAnsi="Arial" w:cs="Arial"/>
          <w:color w:val="0D0D0D" w:themeColor="text1" w:themeTint="F2"/>
          <w:sz w:val="14"/>
          <w:szCs w:val="14"/>
        </w:rPr>
        <w:t xml:space="preserve">was carried out by him for the first time in </w:t>
      </w:r>
      <w:proofErr w:type="gramStart"/>
      <w:r w:rsidR="0091427C">
        <w:rPr>
          <w:rFonts w:ascii="Arial" w:hAnsi="Arial" w:cs="Arial"/>
          <w:color w:val="0D0D0D" w:themeColor="text1" w:themeTint="F2"/>
          <w:sz w:val="14"/>
          <w:szCs w:val="14"/>
        </w:rPr>
        <w:t>Tripura  from</w:t>
      </w:r>
      <w:proofErr w:type="gramEnd"/>
      <w:r w:rsidR="0091427C">
        <w:rPr>
          <w:rFonts w:ascii="Arial" w:hAnsi="Arial" w:cs="Arial"/>
          <w:color w:val="0D0D0D" w:themeColor="text1" w:themeTint="F2"/>
          <w:sz w:val="14"/>
          <w:szCs w:val="14"/>
        </w:rPr>
        <w:t xml:space="preserve"> 1997-2002.</w:t>
      </w:r>
      <w:r w:rsidR="00D875D1">
        <w:rPr>
          <w:rFonts w:ascii="Arial" w:hAnsi="Arial" w:cs="Arial"/>
          <w:color w:val="0D0D0D" w:themeColor="text1" w:themeTint="F2"/>
          <w:sz w:val="14"/>
          <w:szCs w:val="14"/>
        </w:rPr>
        <w:t xml:space="preserve"> During his research work he reported 2</w:t>
      </w:r>
      <w:r w:rsidR="00566DE2">
        <w:rPr>
          <w:rFonts w:ascii="Arial" w:hAnsi="Arial" w:cs="Arial"/>
          <w:color w:val="0D0D0D" w:themeColor="text1" w:themeTint="F2"/>
          <w:sz w:val="14"/>
          <w:szCs w:val="14"/>
        </w:rPr>
        <w:t>1</w:t>
      </w:r>
      <w:r w:rsidR="00D875D1">
        <w:rPr>
          <w:rFonts w:ascii="Arial" w:hAnsi="Arial" w:cs="Arial"/>
          <w:color w:val="0D0D0D" w:themeColor="text1" w:themeTint="F2"/>
          <w:sz w:val="14"/>
          <w:szCs w:val="14"/>
        </w:rPr>
        <w:t xml:space="preserve"> species of earthworms</w:t>
      </w:r>
      <w:r w:rsidR="00A253DD">
        <w:rPr>
          <w:rFonts w:ascii="Arial" w:hAnsi="Arial" w:cs="Arial"/>
          <w:color w:val="0D0D0D" w:themeColor="text1" w:themeTint="F2"/>
          <w:sz w:val="14"/>
          <w:szCs w:val="14"/>
        </w:rPr>
        <w:t xml:space="preserve"> out of which two species were reported for the first time from Tripura. Beside this an excellent work on reproductive studies of seven tropical earthworms were done by him. He </w:t>
      </w:r>
      <w:r w:rsidR="008F116D">
        <w:rPr>
          <w:rFonts w:ascii="Arial" w:hAnsi="Arial" w:cs="Arial"/>
          <w:color w:val="0D0D0D" w:themeColor="text1" w:themeTint="F2"/>
          <w:sz w:val="14"/>
          <w:szCs w:val="14"/>
        </w:rPr>
        <w:t>also carried out</w:t>
      </w:r>
      <w:r w:rsidR="00210D97">
        <w:rPr>
          <w:rFonts w:ascii="Arial" w:hAnsi="Arial" w:cs="Arial"/>
          <w:color w:val="0D0D0D" w:themeColor="text1" w:themeTint="F2"/>
          <w:sz w:val="14"/>
          <w:szCs w:val="14"/>
        </w:rPr>
        <w:t xml:space="preserve"> </w:t>
      </w:r>
      <w:proofErr w:type="spellStart"/>
      <w:r w:rsidR="00A253DD">
        <w:rPr>
          <w:rFonts w:ascii="Arial" w:hAnsi="Arial" w:cs="Arial"/>
          <w:color w:val="0D0D0D" w:themeColor="text1" w:themeTint="F2"/>
          <w:sz w:val="14"/>
          <w:szCs w:val="14"/>
        </w:rPr>
        <w:t>vermiculture</w:t>
      </w:r>
      <w:r w:rsidR="0091427C">
        <w:rPr>
          <w:rFonts w:ascii="Arial" w:hAnsi="Arial" w:cs="Arial"/>
          <w:color w:val="0D0D0D" w:themeColor="text1" w:themeTint="F2"/>
          <w:sz w:val="14"/>
          <w:szCs w:val="14"/>
        </w:rPr>
        <w:t>of</w:t>
      </w:r>
      <w:proofErr w:type="spellEnd"/>
      <w:r w:rsidR="00A253DD">
        <w:rPr>
          <w:rFonts w:ascii="Arial" w:hAnsi="Arial" w:cs="Arial"/>
          <w:color w:val="0D0D0D" w:themeColor="text1" w:themeTint="F2"/>
          <w:sz w:val="14"/>
          <w:szCs w:val="14"/>
        </w:rPr>
        <w:t xml:space="preserve"> rubber leaf litters</w:t>
      </w:r>
      <w:r w:rsidR="0091427C">
        <w:rPr>
          <w:rFonts w:ascii="Arial" w:hAnsi="Arial" w:cs="Arial"/>
          <w:color w:val="0D0D0D" w:themeColor="text1" w:themeTint="F2"/>
          <w:sz w:val="14"/>
          <w:szCs w:val="14"/>
        </w:rPr>
        <w:t xml:space="preserve"> with three </w:t>
      </w:r>
      <w:proofErr w:type="spellStart"/>
      <w:r w:rsidR="0091427C">
        <w:rPr>
          <w:rFonts w:ascii="Arial" w:hAnsi="Arial" w:cs="Arial"/>
          <w:color w:val="0D0D0D" w:themeColor="text1" w:themeTint="F2"/>
          <w:sz w:val="14"/>
          <w:szCs w:val="14"/>
        </w:rPr>
        <w:t>epigeic</w:t>
      </w:r>
      <w:proofErr w:type="spellEnd"/>
      <w:r w:rsidR="0091427C">
        <w:rPr>
          <w:rFonts w:ascii="Arial" w:hAnsi="Arial" w:cs="Arial"/>
          <w:color w:val="0D0D0D" w:themeColor="text1" w:themeTint="F2"/>
          <w:sz w:val="14"/>
          <w:szCs w:val="14"/>
        </w:rPr>
        <w:t xml:space="preserve"> earthworms</w:t>
      </w:r>
      <w:r w:rsidR="00194EE3">
        <w:rPr>
          <w:rFonts w:ascii="Arial" w:hAnsi="Arial" w:cs="Arial"/>
          <w:color w:val="0D0D0D" w:themeColor="text1" w:themeTint="F2"/>
          <w:sz w:val="14"/>
          <w:szCs w:val="14"/>
        </w:rPr>
        <w:t xml:space="preserve"> for the first time. Determination of proper dose of vermicompost on upland paddy is also an important work in his credit</w:t>
      </w:r>
      <w:r w:rsidR="00A253DD">
        <w:rPr>
          <w:rFonts w:ascii="Arial" w:hAnsi="Arial" w:cs="Arial"/>
          <w:color w:val="0D0D0D" w:themeColor="text1" w:themeTint="F2"/>
          <w:sz w:val="14"/>
          <w:szCs w:val="14"/>
        </w:rPr>
        <w:t xml:space="preserve">. </w:t>
      </w:r>
      <w:r w:rsidR="0091427C">
        <w:rPr>
          <w:rFonts w:ascii="Arial" w:hAnsi="Arial" w:cs="Arial"/>
          <w:color w:val="0D0D0D" w:themeColor="text1" w:themeTint="F2"/>
          <w:sz w:val="14"/>
          <w:szCs w:val="14"/>
        </w:rPr>
        <w:t>H</w:t>
      </w:r>
      <w:r w:rsidR="00A253DD">
        <w:rPr>
          <w:rFonts w:ascii="Arial" w:hAnsi="Arial" w:cs="Arial"/>
          <w:color w:val="0D0D0D" w:themeColor="text1" w:themeTint="F2"/>
          <w:sz w:val="14"/>
          <w:szCs w:val="14"/>
        </w:rPr>
        <w:t xml:space="preserve">e received scholarship from Jawaharlal Nehru Memorial Fund, New Delhi. At present </w:t>
      </w:r>
      <w:proofErr w:type="spellStart"/>
      <w:r w:rsidR="00A253DD">
        <w:rPr>
          <w:rFonts w:ascii="Arial" w:hAnsi="Arial" w:cs="Arial"/>
          <w:color w:val="0D0D0D" w:themeColor="text1" w:themeTint="F2"/>
          <w:sz w:val="14"/>
          <w:szCs w:val="14"/>
        </w:rPr>
        <w:t>Dr</w:t>
      </w:r>
      <w:r w:rsidR="008F116D">
        <w:rPr>
          <w:rFonts w:ascii="Arial" w:hAnsi="Arial" w:cs="Arial"/>
          <w:color w:val="0D0D0D" w:themeColor="text1" w:themeTint="F2"/>
          <w:sz w:val="14"/>
          <w:szCs w:val="14"/>
        </w:rPr>
        <w:t>.</w:t>
      </w:r>
      <w:r w:rsidR="00A253DD">
        <w:rPr>
          <w:rFonts w:ascii="Arial" w:hAnsi="Arial" w:cs="Arial"/>
          <w:color w:val="0D0D0D" w:themeColor="text1" w:themeTint="F2"/>
          <w:sz w:val="14"/>
          <w:szCs w:val="14"/>
        </w:rPr>
        <w:t>Bhattacharjee</w:t>
      </w:r>
      <w:proofErr w:type="spellEnd"/>
      <w:r w:rsidR="00A253DD">
        <w:rPr>
          <w:rFonts w:ascii="Arial" w:hAnsi="Arial" w:cs="Arial"/>
          <w:color w:val="0D0D0D" w:themeColor="text1" w:themeTint="F2"/>
          <w:sz w:val="14"/>
          <w:szCs w:val="14"/>
        </w:rPr>
        <w:t xml:space="preserve"> is workin</w:t>
      </w:r>
      <w:r w:rsidR="008F116D">
        <w:rPr>
          <w:rFonts w:ascii="Arial" w:hAnsi="Arial" w:cs="Arial"/>
          <w:color w:val="0D0D0D" w:themeColor="text1" w:themeTint="F2"/>
          <w:sz w:val="14"/>
          <w:szCs w:val="14"/>
        </w:rPr>
        <w:t>g as an Assistant Professor of Z</w:t>
      </w:r>
      <w:r w:rsidR="00A253DD">
        <w:rPr>
          <w:rFonts w:ascii="Arial" w:hAnsi="Arial" w:cs="Arial"/>
          <w:color w:val="0D0D0D" w:themeColor="text1" w:themeTint="F2"/>
          <w:sz w:val="14"/>
          <w:szCs w:val="14"/>
        </w:rPr>
        <w:t xml:space="preserve">oology </w:t>
      </w:r>
      <w:r w:rsidR="00194EE3">
        <w:rPr>
          <w:rFonts w:ascii="Arial" w:hAnsi="Arial" w:cs="Arial"/>
          <w:color w:val="0D0D0D" w:themeColor="text1" w:themeTint="F2"/>
          <w:sz w:val="14"/>
          <w:szCs w:val="14"/>
        </w:rPr>
        <w:t xml:space="preserve">in a Government Degree College (Swami Vivekananda Mahavidyalaya, Mohanpur, </w:t>
      </w:r>
      <w:proofErr w:type="gramStart"/>
      <w:r w:rsidR="00194EE3">
        <w:rPr>
          <w:rFonts w:ascii="Arial" w:hAnsi="Arial" w:cs="Arial"/>
          <w:color w:val="0D0D0D" w:themeColor="text1" w:themeTint="F2"/>
          <w:sz w:val="14"/>
          <w:szCs w:val="14"/>
        </w:rPr>
        <w:t>Tripura</w:t>
      </w:r>
      <w:proofErr w:type="gramEnd"/>
      <w:r w:rsidR="00194EE3">
        <w:rPr>
          <w:rFonts w:ascii="Arial" w:hAnsi="Arial" w:cs="Arial"/>
          <w:color w:val="0D0D0D" w:themeColor="text1" w:themeTint="F2"/>
          <w:sz w:val="14"/>
          <w:szCs w:val="14"/>
        </w:rPr>
        <w:t xml:space="preserve"> India) </w:t>
      </w:r>
      <w:r w:rsidR="00A253DD">
        <w:rPr>
          <w:rFonts w:ascii="Arial" w:hAnsi="Arial" w:cs="Arial"/>
          <w:color w:val="0D0D0D" w:themeColor="text1" w:themeTint="F2"/>
          <w:sz w:val="14"/>
          <w:szCs w:val="14"/>
        </w:rPr>
        <w:t xml:space="preserve">and </w:t>
      </w:r>
      <w:r w:rsidR="00194EE3">
        <w:rPr>
          <w:rFonts w:ascii="Arial" w:hAnsi="Arial" w:cs="Arial"/>
          <w:color w:val="0D0D0D" w:themeColor="text1" w:themeTint="F2"/>
          <w:sz w:val="14"/>
          <w:szCs w:val="14"/>
        </w:rPr>
        <w:t>is engaged with research on earthworms and their coelomic fluid.</w:t>
      </w:r>
    </w:p>
    <w:p w:rsidR="00124CA4" w:rsidRPr="00FB49FB" w:rsidRDefault="00124CA4" w:rsidP="00FB49FB">
      <w:pPr>
        <w:spacing w:line="360" w:lineRule="auto"/>
        <w:jc w:val="both"/>
        <w:rPr>
          <w:rFonts w:cstheme="minorHAnsi"/>
          <w:b/>
          <w:color w:val="0D0D0D" w:themeColor="text1" w:themeTint="F2"/>
          <w:sz w:val="18"/>
          <w:szCs w:val="18"/>
        </w:rPr>
      </w:pPr>
    </w:p>
    <w:sectPr w:rsidR="00124CA4" w:rsidRPr="00FB49FB" w:rsidSect="00AF62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2A1A8B"/>
    <w:multiLevelType w:val="hybridMultilevel"/>
    <w:tmpl w:val="FD2ADC80"/>
    <w:lvl w:ilvl="0" w:tplc="C1F8D51A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E437AF"/>
    <w:rsid w:val="00074369"/>
    <w:rsid w:val="0007738E"/>
    <w:rsid w:val="000C3EC1"/>
    <w:rsid w:val="00124CA4"/>
    <w:rsid w:val="00152EDE"/>
    <w:rsid w:val="00157849"/>
    <w:rsid w:val="00167A2B"/>
    <w:rsid w:val="0018366E"/>
    <w:rsid w:val="00194EE3"/>
    <w:rsid w:val="001B1378"/>
    <w:rsid w:val="001C50DF"/>
    <w:rsid w:val="001D7A38"/>
    <w:rsid w:val="00210D97"/>
    <w:rsid w:val="003366F8"/>
    <w:rsid w:val="003B267B"/>
    <w:rsid w:val="003F3EEF"/>
    <w:rsid w:val="00427F05"/>
    <w:rsid w:val="00566DE2"/>
    <w:rsid w:val="0060485A"/>
    <w:rsid w:val="00604DC4"/>
    <w:rsid w:val="006457CE"/>
    <w:rsid w:val="00687410"/>
    <w:rsid w:val="006D756A"/>
    <w:rsid w:val="00766354"/>
    <w:rsid w:val="00817285"/>
    <w:rsid w:val="00837C50"/>
    <w:rsid w:val="00843057"/>
    <w:rsid w:val="008837C2"/>
    <w:rsid w:val="008F116D"/>
    <w:rsid w:val="008F2938"/>
    <w:rsid w:val="0091427C"/>
    <w:rsid w:val="009753FC"/>
    <w:rsid w:val="00A253DD"/>
    <w:rsid w:val="00AF620C"/>
    <w:rsid w:val="00B37796"/>
    <w:rsid w:val="00C91665"/>
    <w:rsid w:val="00D163C3"/>
    <w:rsid w:val="00D875D1"/>
    <w:rsid w:val="00DB584B"/>
    <w:rsid w:val="00DB6A7B"/>
    <w:rsid w:val="00E437AF"/>
    <w:rsid w:val="00E84333"/>
    <w:rsid w:val="00EC6E54"/>
    <w:rsid w:val="00FB49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D75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37C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7C5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457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D75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37C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7C5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457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712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GAUTAM</dc:creator>
  <cp:lastModifiedBy>GAUTAM</cp:lastModifiedBy>
  <cp:revision>3</cp:revision>
  <dcterms:created xsi:type="dcterms:W3CDTF">2017-01-26T06:49:00Z</dcterms:created>
  <dcterms:modified xsi:type="dcterms:W3CDTF">2017-01-26T17:28:00Z</dcterms:modified>
</cp:coreProperties>
</file>