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DAF" w:rsidRPr="00FC47BB" w:rsidRDefault="00E025B8" w:rsidP="002A0377">
      <w:pPr>
        <w:rPr>
          <w:rFonts w:ascii="Times New Roman" w:hAnsi="Times New Roman" w:cs="Times New Roman"/>
          <w:color w:val="000000" w:themeColor="text1"/>
          <w:sz w:val="24"/>
          <w:szCs w:val="24"/>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47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PRESERVATION OF SWEET ORANGE ( </w:t>
      </w:r>
      <w:r w:rsidRPr="00FC47BB">
        <w:rPr>
          <w:rFonts w:ascii="Times New Roman" w:hAnsi="Times New Roman" w:cs="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w:t>
      </w:r>
      <w:r w:rsidR="002A0377" w:rsidRPr="00FC47BB">
        <w:rPr>
          <w:rFonts w:ascii="Times New Roman" w:hAnsi="Times New Roman" w:cs="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trus </w:t>
      </w:r>
      <w:proofErr w:type="spellStart"/>
      <w:r w:rsidR="002A0377" w:rsidRPr="00FC47BB">
        <w:rPr>
          <w:rFonts w:ascii="Times New Roman" w:hAnsi="Times New Roman" w:cs="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sinensis</w:t>
      </w:r>
      <w:proofErr w:type="spellEnd"/>
      <w:r w:rsidR="002A0377" w:rsidRPr="00FC47BB">
        <w:rPr>
          <w:rFonts w:ascii="Times New Roman" w:hAnsi="Times New Roman" w:cs="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A0377" w:rsidRPr="00FC47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 INFLUENCED BY </w:t>
      </w:r>
      <w:r w:rsidRPr="00FC47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DIFFERENT STORAGE MEDIA</w:t>
      </w:r>
      <w:r w:rsidR="002A0377" w:rsidRPr="00FC47BB">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94DAF" w:rsidRDefault="00894DAF" w:rsidP="00894DAF">
      <w:pPr>
        <w:rPr>
          <w:rFonts w:ascii="Arial" w:hAnsi="Arial" w:cs="Arial"/>
          <w:sz w:val="20"/>
          <w:szCs w:val="20"/>
        </w:rPr>
      </w:pPr>
    </w:p>
    <w:p w:rsidR="00894DAF" w:rsidRPr="00D91F3A" w:rsidRDefault="00894DAF" w:rsidP="00894DAF">
      <w:pPr>
        <w:rPr>
          <w:rFonts w:asciiTheme="minorHAnsi" w:eastAsiaTheme="minorHAnsi" w:hAnsiTheme="minorHAnsi" w:cstheme="minorBidi"/>
          <w:b/>
          <w:vertAlign w:val="superscript"/>
        </w:rPr>
      </w:pPr>
      <w:r w:rsidRPr="00D91F3A">
        <w:rPr>
          <w:rFonts w:ascii="Times New Roman" w:eastAsiaTheme="minorHAnsi" w:hAnsi="Times New Roman" w:cs="Times New Roman"/>
          <w:b/>
          <w:sz w:val="24"/>
          <w:szCs w:val="24"/>
        </w:rPr>
        <w:t>Forestry Research Institute of Nigeria,</w:t>
      </w:r>
      <w:bookmarkStart w:id="0" w:name="_GoBack"/>
      <w:bookmarkEnd w:id="0"/>
    </w:p>
    <w:p w:rsidR="00894DAF" w:rsidRPr="00D91F3A" w:rsidRDefault="00894DAF" w:rsidP="00894DAF">
      <w:pPr>
        <w:widowControl/>
        <w:spacing w:after="160" w:line="259" w:lineRule="auto"/>
        <w:rPr>
          <w:rFonts w:asciiTheme="minorHAnsi" w:eastAsiaTheme="minorHAnsi" w:hAnsiTheme="minorHAnsi" w:cstheme="minorBidi"/>
          <w:b/>
          <w:vertAlign w:val="superscript"/>
        </w:rPr>
      </w:pPr>
      <w:r>
        <w:rPr>
          <w:rFonts w:ascii="Times New Roman" w:eastAsiaTheme="minorHAnsi" w:hAnsi="Times New Roman" w:cs="Times New Roman"/>
          <w:b/>
          <w:sz w:val="24"/>
          <w:szCs w:val="24"/>
        </w:rPr>
        <w:t>F</w:t>
      </w:r>
      <w:r w:rsidRPr="00D91F3A">
        <w:rPr>
          <w:rFonts w:ascii="Times New Roman" w:eastAsiaTheme="minorHAnsi" w:hAnsi="Times New Roman" w:cs="Times New Roman"/>
          <w:b/>
          <w:sz w:val="24"/>
          <w:szCs w:val="24"/>
        </w:rPr>
        <w:t>orestry Research Institute of Nigeria,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Pr="00894DAF" w:rsidRDefault="00AE3E37" w:rsidP="00894DAF">
      <w:pPr>
        <w:jc w:val="both"/>
        <w:sectPr w:rsidR="00AE3E37" w:rsidRPr="00894DAF">
          <w:headerReference w:type="default" r:id="rId7"/>
          <w:footerReference w:type="default" r:id="rId8"/>
          <w:type w:val="continuous"/>
          <w:pgSz w:w="11910" w:h="16840"/>
          <w:pgMar w:top="1740" w:right="600" w:bottom="840" w:left="620" w:header="541" w:footer="642" w:gutter="0"/>
          <w:cols w:space="720"/>
        </w:sectPr>
      </w:pPr>
    </w:p>
    <w:p w:rsidR="00AE3E37" w:rsidRPr="00894DAF" w:rsidRDefault="00A9710C" w:rsidP="00894DAF">
      <w:pPr>
        <w:pStyle w:val="Heading3"/>
        <w:spacing w:before="147"/>
        <w:jc w:val="both"/>
        <w:rPr>
          <w:rFonts w:ascii="Tw Cen MT" w:hAnsi="Tw Cen MT"/>
          <w:sz w:val="22"/>
          <w:szCs w:val="22"/>
        </w:rPr>
      </w:pPr>
      <w:r w:rsidRPr="00894DAF">
        <w:rPr>
          <w:rFonts w:ascii="Tw Cen MT" w:hAnsi="Tw Cen MT"/>
          <w:color w:val="BF5A14"/>
          <w:sz w:val="22"/>
          <w:szCs w:val="22"/>
        </w:rPr>
        <w:t>Abstract</w:t>
      </w:r>
      <w:r w:rsidR="00404E5B" w:rsidRPr="00894DAF">
        <w:rPr>
          <w:rFonts w:ascii="Tw Cen MT" w:hAnsi="Tw Cen MT"/>
          <w:color w:val="BF5A14"/>
          <w:sz w:val="22"/>
          <w:szCs w:val="22"/>
        </w:rPr>
        <w:t xml:space="preserve"> (300 word limit)</w:t>
      </w:r>
    </w:p>
    <w:p w:rsidR="00525A94" w:rsidRPr="00894DAF" w:rsidRDefault="00525A94" w:rsidP="00894DAF">
      <w:pPr>
        <w:jc w:val="both"/>
      </w:pPr>
      <w:r w:rsidRPr="00894DAF">
        <w:t>Sweet orange is seasonal and perishable in nature, the importance of storage has been recognized ever since humans began to domesticate plant. Therefore, this study was conducted to investigate the effect of some specially designed insulating storage media and open shelf storage in delaying the ripening process of freshly harvested sweet orange fruits and the subsequent effects on quality attributes of stored fruit. Freshly harvested sweet oranges were used and assessments were based on quality traits like color change, firmness, neatness, pathological signs and trait of proximate composition. Both pre-storage and post-storage observations were made on these traits. Results showed that wet sawdust in a wooden box was capable of delaying the ripening process of stored sweet orange fruit up to18 days post-storage as compared with 6 days for open shelf storage. The fruits in the dry sawdust were observed to be very neat, devoid of visible pathological symptoms, though could not store beyond 9 days before color changes from green to yellow. There was a progressive reduction in the weight of stored sweet orange fruit as the length of storage increased in all treatments but with a more rapid weight loss observed in fruit stored in the open shelf and dry sawdust. Results from the proximate analysis indicated that as ripening progressed, sugar and moisture content increased.  Ash and protein content of sweet ora</w:t>
      </w:r>
      <w:r w:rsidR="001E747A">
        <w:t>nge fruit was higher in the pre</w:t>
      </w:r>
      <w:r w:rsidR="002A0377">
        <w:t>-</w:t>
      </w:r>
      <w:r w:rsidRPr="00894DAF">
        <w:t>storage than post-storage in all treatments. A beneficial effect of storage in wet sawdust in terms of delay of color change was established.</w:t>
      </w:r>
    </w:p>
    <w:p w:rsidR="00AE3E37" w:rsidRDefault="00A9710C">
      <w:pPr>
        <w:pStyle w:val="Heading3"/>
        <w:spacing w:before="74"/>
      </w:pPr>
      <w:r>
        <w:rPr>
          <w:b w:val="0"/>
        </w:rPr>
        <w:br w:type="column"/>
      </w:r>
    </w:p>
    <w:p w:rsidR="00AE3E37" w:rsidRDefault="00AE3E37">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noProof/>
        </w:rPr>
      </w:pPr>
    </w:p>
    <w:p w:rsidR="00894DAF" w:rsidRDefault="00894DAF">
      <w:pPr>
        <w:pStyle w:val="BodyText"/>
        <w:spacing w:before="2"/>
        <w:rPr>
          <w:rFonts w:ascii="Arial"/>
          <w:b/>
          <w:sz w:val="16"/>
        </w:rPr>
      </w:pPr>
    </w:p>
    <w:p w:rsidR="00894DAF" w:rsidRPr="00894DAF" w:rsidRDefault="005973B9" w:rsidP="00894DAF">
      <w:pPr>
        <w:spacing w:line="204" w:lineRule="exact"/>
        <w:rPr>
          <w:rFonts w:ascii="Arial" w:hAnsi="Arial" w:cs="Arial"/>
          <w:b/>
          <w:sz w:val="18"/>
          <w:szCs w:val="18"/>
        </w:rPr>
      </w:pPr>
      <w:r>
        <w:rPr>
          <w:rFonts w:ascii="Arial"/>
          <w:b/>
          <w:color w:val="BF5A14"/>
          <w:sz w:val="20"/>
        </w:rPr>
        <w:br/>
      </w:r>
      <w:r w:rsidR="00894DAF" w:rsidRPr="00894DAF">
        <w:rPr>
          <w:rFonts w:ascii="Arial" w:hAnsi="Arial" w:cs="Arial"/>
          <w:b/>
          <w:color w:val="BF5A14"/>
          <w:sz w:val="18"/>
          <w:szCs w:val="18"/>
        </w:rPr>
        <w:t>Recent Publications (minimum 5)</w:t>
      </w:r>
    </w:p>
    <w:p w:rsidR="00894DAF" w:rsidRPr="00894DAF" w:rsidRDefault="00894DAF" w:rsidP="00894DAF">
      <w:pPr>
        <w:pStyle w:val="ListParagraph"/>
        <w:numPr>
          <w:ilvl w:val="0"/>
          <w:numId w:val="1"/>
        </w:numPr>
        <w:tabs>
          <w:tab w:val="left" w:pos="384"/>
        </w:tabs>
        <w:spacing w:line="216" w:lineRule="exact"/>
        <w:ind w:right="137" w:hanging="283"/>
        <w:rPr>
          <w:rFonts w:ascii="Arial" w:hAnsi="Arial" w:cs="Arial"/>
          <w:sz w:val="18"/>
          <w:szCs w:val="18"/>
        </w:rPr>
      </w:pPr>
      <w:proofErr w:type="spellStart"/>
      <w:r w:rsidRPr="00894DAF">
        <w:rPr>
          <w:rFonts w:ascii="Arial" w:hAnsi="Arial" w:cs="Arial"/>
          <w:sz w:val="18"/>
          <w:szCs w:val="18"/>
        </w:rPr>
        <w:t>Aderounmu</w:t>
      </w:r>
      <w:proofErr w:type="spellEnd"/>
      <w:r w:rsidRPr="00894DAF">
        <w:rPr>
          <w:rFonts w:ascii="Arial" w:hAnsi="Arial" w:cs="Arial"/>
          <w:sz w:val="18"/>
          <w:szCs w:val="18"/>
        </w:rPr>
        <w:t xml:space="preserve">, A.F., </w:t>
      </w:r>
      <w:proofErr w:type="spellStart"/>
      <w:r w:rsidRPr="00894DAF">
        <w:rPr>
          <w:rFonts w:ascii="Arial" w:hAnsi="Arial" w:cs="Arial"/>
          <w:sz w:val="18"/>
          <w:szCs w:val="18"/>
        </w:rPr>
        <w:t>Falana</w:t>
      </w:r>
      <w:proofErr w:type="spellEnd"/>
      <w:r w:rsidRPr="00894DAF">
        <w:rPr>
          <w:rFonts w:ascii="Arial" w:hAnsi="Arial" w:cs="Arial"/>
          <w:sz w:val="18"/>
          <w:szCs w:val="18"/>
        </w:rPr>
        <w:t xml:space="preserve">, A.R., Musa, F.B., </w:t>
      </w:r>
      <w:proofErr w:type="spellStart"/>
      <w:r w:rsidRPr="00894DAF">
        <w:rPr>
          <w:rFonts w:ascii="Arial" w:hAnsi="Arial" w:cs="Arial"/>
          <w:sz w:val="18"/>
          <w:szCs w:val="18"/>
        </w:rPr>
        <w:t>Ogidan</w:t>
      </w:r>
      <w:proofErr w:type="spellEnd"/>
      <w:r w:rsidRPr="00894DAF">
        <w:rPr>
          <w:rFonts w:ascii="Arial" w:hAnsi="Arial" w:cs="Arial"/>
          <w:sz w:val="18"/>
          <w:szCs w:val="18"/>
        </w:rPr>
        <w:t xml:space="preserve"> O.A., and </w:t>
      </w:r>
      <w:proofErr w:type="spellStart"/>
      <w:r w:rsidRPr="00894DAF">
        <w:rPr>
          <w:rFonts w:ascii="Arial" w:hAnsi="Arial" w:cs="Arial"/>
          <w:sz w:val="18"/>
          <w:szCs w:val="18"/>
        </w:rPr>
        <w:t>Adenuga</w:t>
      </w:r>
      <w:proofErr w:type="spellEnd"/>
      <w:r w:rsidRPr="00894DAF">
        <w:rPr>
          <w:rFonts w:ascii="Arial" w:hAnsi="Arial" w:cs="Arial"/>
          <w:sz w:val="18"/>
          <w:szCs w:val="18"/>
        </w:rPr>
        <w:t xml:space="preserve">, D.A. Effects of media on early growth of </w:t>
      </w:r>
      <w:proofErr w:type="spellStart"/>
      <w:r w:rsidRPr="00894DAF">
        <w:rPr>
          <w:rFonts w:ascii="Arial" w:hAnsi="Arial" w:cs="Arial"/>
          <w:sz w:val="18"/>
          <w:szCs w:val="18"/>
        </w:rPr>
        <w:t>morida</w:t>
      </w:r>
      <w:proofErr w:type="spellEnd"/>
      <w:r w:rsidRPr="00894DAF">
        <w:rPr>
          <w:rFonts w:ascii="Arial" w:hAnsi="Arial" w:cs="Arial"/>
          <w:sz w:val="18"/>
          <w:szCs w:val="18"/>
        </w:rPr>
        <w:t xml:space="preserve"> </w:t>
      </w:r>
      <w:proofErr w:type="spellStart"/>
      <w:r w:rsidRPr="00894DAF">
        <w:rPr>
          <w:rFonts w:ascii="Arial" w:hAnsi="Arial" w:cs="Arial"/>
          <w:sz w:val="18"/>
          <w:szCs w:val="18"/>
        </w:rPr>
        <w:t>lucida</w:t>
      </w:r>
      <w:proofErr w:type="spellEnd"/>
      <w:r w:rsidRPr="00894DAF">
        <w:rPr>
          <w:rFonts w:ascii="Arial" w:hAnsi="Arial" w:cs="Arial"/>
          <w:sz w:val="18"/>
          <w:szCs w:val="18"/>
        </w:rPr>
        <w:t xml:space="preserve"> (BENTH).38</w:t>
      </w:r>
      <w:r w:rsidRPr="00894DAF">
        <w:rPr>
          <w:rFonts w:ascii="Arial" w:hAnsi="Arial" w:cs="Arial"/>
          <w:sz w:val="18"/>
          <w:szCs w:val="18"/>
          <w:vertAlign w:val="superscript"/>
        </w:rPr>
        <w:t>th</w:t>
      </w:r>
      <w:r w:rsidRPr="00894DAF">
        <w:rPr>
          <w:rFonts w:ascii="Arial" w:hAnsi="Arial" w:cs="Arial"/>
          <w:sz w:val="18"/>
          <w:szCs w:val="18"/>
        </w:rPr>
        <w:t xml:space="preserve"> annual conference of the Forestry Association of Nigeria</w:t>
      </w:r>
    </w:p>
    <w:p w:rsidR="00894DAF" w:rsidRPr="00894DAF" w:rsidRDefault="00894DAF" w:rsidP="00894DAF">
      <w:pPr>
        <w:pStyle w:val="ListParagraph"/>
        <w:numPr>
          <w:ilvl w:val="0"/>
          <w:numId w:val="1"/>
        </w:numPr>
        <w:tabs>
          <w:tab w:val="left" w:pos="384"/>
        </w:tabs>
        <w:spacing w:line="216" w:lineRule="exact"/>
        <w:ind w:right="137"/>
        <w:rPr>
          <w:rFonts w:ascii="Arial" w:hAnsi="Arial" w:cs="Arial"/>
          <w:sz w:val="18"/>
          <w:szCs w:val="18"/>
        </w:rPr>
      </w:pPr>
      <w:proofErr w:type="spellStart"/>
      <w:r w:rsidRPr="00894DAF">
        <w:rPr>
          <w:rFonts w:ascii="Arial" w:hAnsi="Arial" w:cs="Arial"/>
          <w:sz w:val="18"/>
          <w:szCs w:val="18"/>
        </w:rPr>
        <w:t>Falana</w:t>
      </w:r>
      <w:proofErr w:type="spellEnd"/>
      <w:r w:rsidRPr="00894DAF">
        <w:rPr>
          <w:rFonts w:ascii="Arial" w:hAnsi="Arial" w:cs="Arial"/>
          <w:sz w:val="18"/>
          <w:szCs w:val="18"/>
        </w:rPr>
        <w:t xml:space="preserve">, A.R., </w:t>
      </w:r>
      <w:proofErr w:type="spellStart"/>
      <w:r w:rsidRPr="00894DAF">
        <w:rPr>
          <w:rFonts w:ascii="Arial" w:hAnsi="Arial" w:cs="Arial"/>
          <w:sz w:val="18"/>
          <w:szCs w:val="18"/>
        </w:rPr>
        <w:t>Aderounmu</w:t>
      </w:r>
      <w:proofErr w:type="spellEnd"/>
      <w:r w:rsidRPr="00894DAF">
        <w:rPr>
          <w:rFonts w:ascii="Arial" w:hAnsi="Arial" w:cs="Arial"/>
          <w:sz w:val="18"/>
          <w:szCs w:val="18"/>
        </w:rPr>
        <w:t xml:space="preserve">, A.F., Musa, F.B., and </w:t>
      </w:r>
      <w:proofErr w:type="spellStart"/>
      <w:r w:rsidRPr="00894DAF">
        <w:rPr>
          <w:rFonts w:ascii="Arial" w:hAnsi="Arial" w:cs="Arial"/>
          <w:sz w:val="18"/>
          <w:szCs w:val="18"/>
        </w:rPr>
        <w:t>Ogidan</w:t>
      </w:r>
      <w:proofErr w:type="spellEnd"/>
      <w:r w:rsidRPr="00894DAF">
        <w:rPr>
          <w:rFonts w:ascii="Arial" w:hAnsi="Arial" w:cs="Arial"/>
          <w:sz w:val="18"/>
          <w:szCs w:val="18"/>
        </w:rPr>
        <w:t xml:space="preserve"> O.A: Effects of </w:t>
      </w:r>
      <w:proofErr w:type="spellStart"/>
      <w:r w:rsidRPr="00894DAF">
        <w:rPr>
          <w:rFonts w:ascii="Arial" w:hAnsi="Arial" w:cs="Arial"/>
          <w:i/>
          <w:sz w:val="18"/>
          <w:szCs w:val="18"/>
        </w:rPr>
        <w:t>glyrisedia</w:t>
      </w:r>
      <w:proofErr w:type="spellEnd"/>
      <w:r w:rsidRPr="00894DAF">
        <w:rPr>
          <w:rFonts w:ascii="Arial" w:hAnsi="Arial" w:cs="Arial"/>
          <w:i/>
          <w:sz w:val="18"/>
          <w:szCs w:val="18"/>
        </w:rPr>
        <w:t xml:space="preserve"> </w:t>
      </w:r>
      <w:proofErr w:type="spellStart"/>
      <w:r w:rsidRPr="00894DAF">
        <w:rPr>
          <w:rFonts w:ascii="Arial" w:hAnsi="Arial" w:cs="Arial"/>
          <w:i/>
          <w:sz w:val="18"/>
          <w:szCs w:val="18"/>
        </w:rPr>
        <w:t>sepium</w:t>
      </w:r>
      <w:proofErr w:type="spellEnd"/>
      <w:r w:rsidRPr="00894DAF">
        <w:rPr>
          <w:rFonts w:ascii="Arial" w:hAnsi="Arial" w:cs="Arial"/>
          <w:sz w:val="18"/>
          <w:szCs w:val="18"/>
        </w:rPr>
        <w:t xml:space="preserve"> and cow dung on the growth of </w:t>
      </w:r>
      <w:proofErr w:type="spellStart"/>
      <w:r w:rsidRPr="00894DAF">
        <w:rPr>
          <w:rFonts w:ascii="Arial" w:hAnsi="Arial" w:cs="Arial"/>
          <w:i/>
          <w:sz w:val="18"/>
          <w:szCs w:val="18"/>
        </w:rPr>
        <w:t>khaya</w:t>
      </w:r>
      <w:proofErr w:type="spellEnd"/>
      <w:r w:rsidRPr="00894DAF">
        <w:rPr>
          <w:rFonts w:ascii="Arial" w:hAnsi="Arial" w:cs="Arial"/>
          <w:i/>
          <w:sz w:val="18"/>
          <w:szCs w:val="18"/>
        </w:rPr>
        <w:t xml:space="preserve"> </w:t>
      </w:r>
      <w:proofErr w:type="spellStart"/>
      <w:r w:rsidRPr="00894DAF">
        <w:rPr>
          <w:rFonts w:ascii="Arial" w:hAnsi="Arial" w:cs="Arial"/>
          <w:sz w:val="18"/>
          <w:szCs w:val="18"/>
        </w:rPr>
        <w:t>s</w:t>
      </w:r>
      <w:r w:rsidRPr="00894DAF">
        <w:rPr>
          <w:rFonts w:ascii="Arial" w:hAnsi="Arial" w:cs="Arial"/>
          <w:i/>
          <w:sz w:val="18"/>
          <w:szCs w:val="18"/>
        </w:rPr>
        <w:t>enegalenses</w:t>
      </w:r>
      <w:proofErr w:type="spellEnd"/>
      <w:r w:rsidRPr="00894DAF">
        <w:rPr>
          <w:rFonts w:ascii="Arial" w:hAnsi="Arial" w:cs="Arial"/>
          <w:sz w:val="18"/>
          <w:szCs w:val="18"/>
        </w:rPr>
        <w:t xml:space="preserve"> .CFA Conference</w:t>
      </w:r>
    </w:p>
    <w:p w:rsidR="00894DAF" w:rsidRPr="00894DAF" w:rsidRDefault="00894DAF" w:rsidP="00894DAF">
      <w:pPr>
        <w:pStyle w:val="ListParagraph"/>
        <w:numPr>
          <w:ilvl w:val="0"/>
          <w:numId w:val="1"/>
        </w:numPr>
        <w:tabs>
          <w:tab w:val="left" w:pos="384"/>
        </w:tabs>
        <w:spacing w:line="216" w:lineRule="exact"/>
        <w:ind w:right="138" w:hanging="283"/>
        <w:rPr>
          <w:rFonts w:ascii="Arial" w:hAnsi="Arial" w:cs="Arial"/>
          <w:sz w:val="18"/>
          <w:szCs w:val="18"/>
        </w:rPr>
      </w:pPr>
      <w:r w:rsidRPr="00894DAF">
        <w:rPr>
          <w:rFonts w:ascii="Arial" w:hAnsi="Arial" w:cs="Arial"/>
          <w:sz w:val="18"/>
          <w:szCs w:val="18"/>
        </w:rPr>
        <w:t xml:space="preserve">Preservation of </w:t>
      </w:r>
      <w:proofErr w:type="spellStart"/>
      <w:r w:rsidRPr="00894DAF">
        <w:rPr>
          <w:rFonts w:ascii="Arial" w:hAnsi="Arial" w:cs="Arial"/>
          <w:sz w:val="18"/>
          <w:szCs w:val="18"/>
        </w:rPr>
        <w:t>plaintain</w:t>
      </w:r>
      <w:proofErr w:type="spellEnd"/>
      <w:r w:rsidRPr="00894DAF">
        <w:rPr>
          <w:rFonts w:ascii="Arial" w:hAnsi="Arial" w:cs="Arial"/>
          <w:sz w:val="18"/>
          <w:szCs w:val="18"/>
        </w:rPr>
        <w:t xml:space="preserve"> (</w:t>
      </w:r>
      <w:r w:rsidRPr="00894DAF">
        <w:rPr>
          <w:rFonts w:ascii="Arial" w:hAnsi="Arial" w:cs="Arial"/>
          <w:i/>
          <w:sz w:val="18"/>
          <w:szCs w:val="18"/>
        </w:rPr>
        <w:t>Musa</w:t>
      </w:r>
      <w:r w:rsidRPr="00894DAF">
        <w:rPr>
          <w:rFonts w:ascii="Arial" w:hAnsi="Arial" w:cs="Arial"/>
          <w:sz w:val="18"/>
          <w:szCs w:val="18"/>
        </w:rPr>
        <w:t xml:space="preserve"> </w:t>
      </w:r>
      <w:proofErr w:type="spellStart"/>
      <w:r w:rsidRPr="00894DAF">
        <w:rPr>
          <w:rFonts w:ascii="Arial" w:hAnsi="Arial" w:cs="Arial"/>
          <w:i/>
          <w:sz w:val="18"/>
          <w:szCs w:val="18"/>
        </w:rPr>
        <w:t>parasidiaca</w:t>
      </w:r>
      <w:proofErr w:type="spellEnd"/>
      <w:r w:rsidRPr="00894DAF">
        <w:rPr>
          <w:rFonts w:ascii="Arial" w:hAnsi="Arial" w:cs="Arial"/>
          <w:sz w:val="18"/>
          <w:szCs w:val="18"/>
        </w:rPr>
        <w:t xml:space="preserve"> ) as influenced by different storage media ( under review) </w:t>
      </w:r>
    </w:p>
    <w:p w:rsidR="00894DAF" w:rsidRPr="00894DAF" w:rsidRDefault="00894DAF" w:rsidP="00894DAF">
      <w:pPr>
        <w:pStyle w:val="ListParagraph"/>
        <w:numPr>
          <w:ilvl w:val="0"/>
          <w:numId w:val="1"/>
        </w:numPr>
        <w:tabs>
          <w:tab w:val="left" w:pos="384"/>
        </w:tabs>
        <w:spacing w:before="103" w:line="216" w:lineRule="exact"/>
        <w:ind w:right="138"/>
        <w:rPr>
          <w:rFonts w:ascii="Arial" w:hAnsi="Arial" w:cs="Arial"/>
          <w:sz w:val="18"/>
          <w:szCs w:val="18"/>
        </w:rPr>
      </w:pPr>
      <w:r w:rsidRPr="00894DAF">
        <w:rPr>
          <w:rFonts w:ascii="Arial" w:hAnsi="Arial" w:cs="Arial"/>
          <w:sz w:val="18"/>
          <w:szCs w:val="18"/>
        </w:rPr>
        <w:t>Growth and yield of tomato as influenced by poultry manure and Brewery spent grain (under review)</w:t>
      </w:r>
    </w:p>
    <w:p w:rsidR="00894DAF" w:rsidRPr="00894DAF" w:rsidRDefault="00894DAF" w:rsidP="00894DAF">
      <w:pPr>
        <w:pStyle w:val="ListParagraph"/>
        <w:numPr>
          <w:ilvl w:val="0"/>
          <w:numId w:val="1"/>
        </w:numPr>
        <w:tabs>
          <w:tab w:val="left" w:pos="384"/>
        </w:tabs>
        <w:spacing w:before="103" w:line="216" w:lineRule="exact"/>
        <w:ind w:right="138"/>
        <w:rPr>
          <w:rFonts w:ascii="Arial" w:hAnsi="Arial" w:cs="Arial"/>
          <w:sz w:val="18"/>
          <w:szCs w:val="18"/>
        </w:rPr>
      </w:pPr>
      <w:r w:rsidRPr="00894DAF">
        <w:rPr>
          <w:rFonts w:ascii="Arial" w:hAnsi="Arial" w:cs="Arial"/>
          <w:sz w:val="18"/>
          <w:szCs w:val="18"/>
        </w:rPr>
        <w:t>Growth and yield of tomato as influenced by poultry manure and biochar (under review)</w:t>
      </w:r>
    </w:p>
    <w:p w:rsidR="00AE3E37" w:rsidRPr="008756E6" w:rsidRDefault="00AE3E37" w:rsidP="00894DAF">
      <w:pPr>
        <w:spacing w:line="204" w:lineRule="exact"/>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FCFF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8109D6" w:rsidRDefault="008109D6" w:rsidP="008109D6">
      <w:pPr>
        <w:spacing w:before="41" w:line="154" w:lineRule="exact"/>
        <w:ind w:right="231"/>
        <w:jc w:val="both"/>
        <w:rPr>
          <w:rFonts w:ascii="Arial"/>
          <w:sz w:val="14"/>
        </w:rPr>
      </w:pPr>
      <w:r>
        <w:rPr>
          <w:rFonts w:ascii="Arial"/>
          <w:sz w:val="14"/>
        </w:rPr>
        <w:t xml:space="preserve"> </w:t>
      </w:r>
      <w:r w:rsidR="00A9710C">
        <w:rPr>
          <w:rFonts w:ascii="Arial"/>
          <w:sz w:val="14"/>
        </w:rPr>
        <w:t xml:space="preserve"> </w:t>
      </w:r>
      <w:r>
        <w:rPr>
          <w:rFonts w:ascii="Arial"/>
          <w:sz w:val="14"/>
        </w:rPr>
        <w:t xml:space="preserve">Musa Fatima </w:t>
      </w:r>
      <w:proofErr w:type="spellStart"/>
      <w:r>
        <w:rPr>
          <w:rFonts w:ascii="Arial"/>
          <w:sz w:val="14"/>
        </w:rPr>
        <w:t>Bolanle</w:t>
      </w:r>
      <w:proofErr w:type="spellEnd"/>
      <w:r>
        <w:rPr>
          <w:rFonts w:ascii="Arial"/>
          <w:sz w:val="14"/>
        </w:rPr>
        <w:t xml:space="preserve"> is an expertise in Agriculture (soil science and land management with option in soil fertility/biology). I have passion at solving problems of degraded soil by using organic manure, composting to increase soil fertility and any other beneficial nutrient of soil. I had a 5years experience in a reputable college (Federal College of Forestry. ) in which I have taken soil related courses. I am currently a research officer at the Forestry Research Institute of Nigeria.</w:t>
      </w:r>
    </w:p>
    <w:p w:rsidR="008109D6" w:rsidRDefault="008109D6" w:rsidP="008109D6">
      <w:pPr>
        <w:spacing w:before="62"/>
        <w:ind w:right="2752"/>
        <w:jc w:val="center"/>
        <w:rPr>
          <w:rFonts w:ascii="Arial"/>
          <w:sz w:val="14"/>
        </w:rPr>
      </w:pPr>
      <w:r>
        <w:rPr>
          <w:rFonts w:ascii="Arial"/>
          <w:sz w:val="14"/>
        </w:rPr>
        <w:t xml:space="preserve">                                                                                    Email: </w:t>
      </w:r>
      <w:hyperlink r:id="rId10" w:history="1">
        <w:r w:rsidRPr="00B24B2C">
          <w:rPr>
            <w:rStyle w:val="Hyperlink"/>
            <w:rFonts w:ascii="Arial"/>
            <w:sz w:val="14"/>
          </w:rPr>
          <w:t>fattybudo@gmail.com</w:t>
        </w:r>
      </w:hyperlink>
      <w:r>
        <w:rPr>
          <w:rStyle w:val="Hyperlink"/>
          <w:rFonts w:ascii="Arial"/>
          <w:sz w:val="14"/>
        </w:rPr>
        <w:t xml:space="preserve">     Contact No: 2348029452226</w:t>
      </w:r>
    </w:p>
    <w:p w:rsidR="00AE3E37" w:rsidRDefault="00292ED9" w:rsidP="008109D6">
      <w:pPr>
        <w:spacing w:before="41" w:line="154" w:lineRule="exact"/>
        <w:ind w:left="213" w:right="231"/>
        <w:jc w:val="both"/>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A1D6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0B9" w:rsidRDefault="00BD30B9">
      <w:r>
        <w:separator/>
      </w:r>
    </w:p>
  </w:endnote>
  <w:endnote w:type="continuationSeparator" w:id="0">
    <w:p w:rsidR="00BD30B9" w:rsidRDefault="00BD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B9" w:rsidRDefault="00BD30B9">
      <w:r>
        <w:separator/>
      </w:r>
    </w:p>
  </w:footnote>
  <w:footnote w:type="continuationSeparator" w:id="0">
    <w:p w:rsidR="00BD30B9" w:rsidRDefault="00BD3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260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568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47A"/>
    <w:rsid w:val="00292ED9"/>
    <w:rsid w:val="002A0377"/>
    <w:rsid w:val="00364417"/>
    <w:rsid w:val="003814D5"/>
    <w:rsid w:val="003F175B"/>
    <w:rsid w:val="00404E5B"/>
    <w:rsid w:val="00414F7B"/>
    <w:rsid w:val="004355DC"/>
    <w:rsid w:val="004749B4"/>
    <w:rsid w:val="00494130"/>
    <w:rsid w:val="004F3523"/>
    <w:rsid w:val="00525A94"/>
    <w:rsid w:val="005973B9"/>
    <w:rsid w:val="005B3A56"/>
    <w:rsid w:val="006060CE"/>
    <w:rsid w:val="0063497F"/>
    <w:rsid w:val="008109D6"/>
    <w:rsid w:val="00835036"/>
    <w:rsid w:val="00873DF0"/>
    <w:rsid w:val="008756E6"/>
    <w:rsid w:val="00894DAF"/>
    <w:rsid w:val="009B2D44"/>
    <w:rsid w:val="00A07E82"/>
    <w:rsid w:val="00A9710C"/>
    <w:rsid w:val="00AE3E37"/>
    <w:rsid w:val="00B21A57"/>
    <w:rsid w:val="00BD30B9"/>
    <w:rsid w:val="00C33602"/>
    <w:rsid w:val="00CD6F55"/>
    <w:rsid w:val="00DE3104"/>
    <w:rsid w:val="00E025B8"/>
    <w:rsid w:val="00EF7890"/>
    <w:rsid w:val="00F24FA2"/>
    <w:rsid w:val="00F72EEA"/>
    <w:rsid w:val="00F84CAE"/>
    <w:rsid w:val="00FC3F7E"/>
    <w:rsid w:val="00FC47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2D240"/>
  <w15:docId w15:val="{ACC7A4A2-F3BE-418F-A8D5-44EC2754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fattybudo@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omobolanle</cp:lastModifiedBy>
  <cp:revision>3</cp:revision>
  <dcterms:created xsi:type="dcterms:W3CDTF">2017-01-24T03:19:00Z</dcterms:created>
  <dcterms:modified xsi:type="dcterms:W3CDTF">2017-01-24T03:19:00Z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