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F09" w:rsidRDefault="00675F09" w:rsidP="00675F09">
      <w:pPr>
        <w:spacing w:line="480" w:lineRule="auto"/>
        <w:jc w:val="center"/>
        <w:rPr>
          <w:b/>
          <w:color w:val="000000"/>
          <w:sz w:val="24"/>
          <w:szCs w:val="24"/>
        </w:rPr>
      </w:pPr>
      <w:bookmarkStart w:id="0" w:name="_GoBack"/>
      <w:bookmarkEnd w:id="0"/>
      <w:r>
        <w:rPr>
          <w:b/>
          <w:color w:val="000000"/>
          <w:sz w:val="24"/>
          <w:szCs w:val="24"/>
        </w:rPr>
        <w:t>ABSTRACT</w:t>
      </w:r>
    </w:p>
    <w:p w:rsidR="00675F09" w:rsidRDefault="00675F09" w:rsidP="00675F09">
      <w:pPr>
        <w:spacing w:line="480" w:lineRule="auto"/>
        <w:rPr>
          <w:sz w:val="24"/>
          <w:szCs w:val="24"/>
        </w:rPr>
      </w:pPr>
      <w:r>
        <w:rPr>
          <w:sz w:val="24"/>
          <w:szCs w:val="24"/>
        </w:rPr>
        <w:t>Sweet orange is seasonal and perishable in nature, the importance of storage has been recognized ever since humans began to domesticate plant. Therefore, this study was conducted to investigate the effect of some specially designed insulating storage media and open shelf storage in delaying the ripening process of freshly harvested sweet orange fruits and the subsequent effects on quality attributes of stored fruit. Freshly harvested sweet oranges were used and assessments were based on quality traits like color change, firmness, neatness, pathological signs and trait of proximate composition. Both pre-storage and post-storage observations were made on these traits. Results showed that wet sawdust in a wooden box was capable of delaying the ripening process of stored sweet orange fruit up to18 days post-storage as compared with 6 days for open shelf storage. The fruits in the dry sawdust were observed to be very neat, devoid of visible pathological symptoms, though could not store beyond 9 days before color changes from green to yellow. There was a progressive reduction in the weight of stored sweet orange fruit as the length of storage increased in all treatments but with a more rapid weight loss observed in fruit stored in the open shelf and dry sawdust. Results from the proximate analysis indicated that as ripening progressed, sugar and moisture content increased.  Ash and protein content of sweet orange fruit was higher in the pre storage than post-storage in all treatments. A beneficial effect of storage in wet sawdust in terms of delay of color change was established.</w:t>
      </w:r>
    </w:p>
    <w:p w:rsidR="00675F09" w:rsidRDefault="00675F09" w:rsidP="00675F09">
      <w:pPr>
        <w:spacing w:line="480" w:lineRule="auto"/>
        <w:rPr>
          <w:sz w:val="24"/>
          <w:szCs w:val="24"/>
        </w:rPr>
      </w:pPr>
    </w:p>
    <w:p w:rsidR="00E41FF6" w:rsidRDefault="00E41FF6"/>
    <w:sectPr w:rsidR="00E41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F09"/>
    <w:rsid w:val="00176F43"/>
    <w:rsid w:val="00675F09"/>
    <w:rsid w:val="0094104C"/>
    <w:rsid w:val="0096273B"/>
    <w:rsid w:val="00DA3D21"/>
    <w:rsid w:val="00E41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AFE728-D2EE-4A0E-8D5F-B5CA82C5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75F09"/>
    <w:pPr>
      <w:widowControl w:val="0"/>
      <w:spacing w:after="0" w:line="240" w:lineRule="auto"/>
      <w:jc w:val="both"/>
    </w:pPr>
    <w:rPr>
      <w:rFonts w:ascii="Times New Roman" w:eastAsia="SimSun" w:hAnsi="Times New Roman" w:cs="Times New Roman"/>
      <w:kern w:val="2"/>
      <w:sz w:val="21"/>
      <w:szCs w:val="20"/>
      <w:lang w:eastAsia="zh-CN"/>
    </w:rPr>
  </w:style>
  <w:style w:type="paragraph" w:styleId="Heading1">
    <w:name w:val="heading 1"/>
    <w:basedOn w:val="Normal"/>
    <w:next w:val="Normal"/>
    <w:link w:val="Heading1Char"/>
    <w:autoRedefine/>
    <w:uiPriority w:val="9"/>
    <w:qFormat/>
    <w:rsid w:val="00176F43"/>
    <w:pPr>
      <w:keepNext/>
      <w:keepLines/>
      <w:widowControl/>
      <w:spacing w:before="240" w:line="259" w:lineRule="auto"/>
      <w:jc w:val="left"/>
      <w:outlineLvl w:val="0"/>
    </w:pPr>
    <w:rPr>
      <w:rFonts w:eastAsiaTheme="majorEastAsia" w:cstheme="majorBidi"/>
      <w:color w:val="2F5496" w:themeColor="accent1" w:themeShade="BF"/>
      <w:kern w:val="0"/>
      <w:sz w:val="24"/>
      <w:szCs w:val="32"/>
      <w:lang w:eastAsia="en-US"/>
    </w:rPr>
  </w:style>
  <w:style w:type="paragraph" w:styleId="Heading2">
    <w:name w:val="heading 2"/>
    <w:basedOn w:val="Normal"/>
    <w:next w:val="Normal"/>
    <w:link w:val="Heading2Char"/>
    <w:autoRedefine/>
    <w:uiPriority w:val="9"/>
    <w:unhideWhenUsed/>
    <w:qFormat/>
    <w:rsid w:val="00176F43"/>
    <w:pPr>
      <w:keepNext/>
      <w:keepLines/>
      <w:widowControl/>
      <w:spacing w:before="40" w:line="259" w:lineRule="auto"/>
      <w:jc w:val="left"/>
      <w:outlineLvl w:val="1"/>
    </w:pPr>
    <w:rPr>
      <w:rFonts w:eastAsiaTheme="majorEastAsia" w:cstheme="majorBidi"/>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F43"/>
    <w:rPr>
      <w:rFonts w:ascii="Times New Roman" w:eastAsiaTheme="majorEastAsia" w:hAnsi="Times New Roman" w:cstheme="majorBidi"/>
      <w:color w:val="2F5496" w:themeColor="accent1" w:themeShade="BF"/>
      <w:sz w:val="24"/>
      <w:szCs w:val="32"/>
    </w:rPr>
  </w:style>
  <w:style w:type="character" w:customStyle="1" w:styleId="Heading2Char">
    <w:name w:val="Heading 2 Char"/>
    <w:basedOn w:val="DefaultParagraphFont"/>
    <w:link w:val="Heading2"/>
    <w:uiPriority w:val="9"/>
    <w:rsid w:val="00176F43"/>
    <w:rPr>
      <w:rFonts w:ascii="Times New Roman" w:eastAsiaTheme="majorEastAsia" w:hAnsi="Times New Roman" w:cstheme="majorBid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50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omobolanle</dc:creator>
  <cp:keywords/>
  <dc:description/>
  <cp:lastModifiedBy>omobolanle</cp:lastModifiedBy>
  <cp:revision>1</cp:revision>
  <dcterms:created xsi:type="dcterms:W3CDTF">2017-01-21T21:04:00Z</dcterms:created>
  <dcterms:modified xsi:type="dcterms:W3CDTF">2017-01-21T21:05:00Z</dcterms:modified>
</cp:coreProperties>
</file>