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731C4" w:rsidRPr="00C05ADB" w:rsidRDefault="00E731C4" w:rsidP="00E731C4">
      <w:pPr>
        <w:jc w:val="center"/>
        <w:rPr>
          <w:b/>
          <w:bCs/>
          <w:bdr w:val="none" w:sz="0" w:space="0" w:color="auto" w:frame="1"/>
          <w:shd w:val="clear" w:color="auto" w:fill="FFFFFF"/>
        </w:rPr>
      </w:pPr>
      <w:r w:rsidRPr="00C05ADB">
        <w:rPr>
          <w:b/>
          <w:bCs/>
          <w:bdr w:val="none" w:sz="0" w:space="0" w:color="auto" w:frame="1"/>
          <w:shd w:val="clear" w:color="auto" w:fill="FFFFFF"/>
        </w:rPr>
        <w:t>“Nutrio-ponics”</w:t>
      </w:r>
    </w:p>
    <w:p w:rsidR="00E731C4" w:rsidRPr="00C05ADB" w:rsidRDefault="00E731C4" w:rsidP="00E731C4">
      <w:pPr>
        <w:jc w:val="center"/>
        <w:rPr>
          <w:b/>
          <w:bCs/>
          <w:bdr w:val="none" w:sz="0" w:space="0" w:color="auto" w:frame="1"/>
          <w:shd w:val="clear" w:color="auto" w:fill="FFFFFF"/>
        </w:rPr>
      </w:pPr>
      <w:r w:rsidRPr="00C05ADB">
        <w:rPr>
          <w:b/>
          <w:bCs/>
          <w:bdr w:val="none" w:sz="0" w:space="0" w:color="auto" w:frame="1"/>
          <w:shd w:val="clear" w:color="auto" w:fill="FFFFFF"/>
        </w:rPr>
        <w:t>Comparative study between Hydro&amp; Aquaponics &amp; Running of Pumps by Solar System.</w:t>
      </w:r>
    </w:p>
    <w:p w:rsidR="00E731C4" w:rsidRPr="00C05ADB" w:rsidRDefault="00E731C4" w:rsidP="00E731C4">
      <w:pPr>
        <w:jc w:val="both"/>
        <w:rPr>
          <w:bdr w:val="none" w:sz="0" w:space="0" w:color="auto" w:frame="1"/>
          <w:shd w:val="clear" w:color="auto" w:fill="FFFFFF"/>
        </w:rPr>
      </w:pPr>
      <w:r w:rsidRPr="00C05ADB">
        <w:rPr>
          <w:bdr w:val="none" w:sz="0" w:space="0" w:color="auto" w:frame="1"/>
          <w:shd w:val="clear" w:color="auto" w:fill="FFFFFF"/>
        </w:rPr>
        <w:t>Abstract:</w:t>
      </w:r>
      <w:r w:rsidRPr="00C05ADB">
        <w:t xml:space="preserve"> “Agriculture is the backbone of human existence. For any civilization to prosper, agriculture has to be healthy and sustainable. We need to get our focus back on agriculture which is the primary industry. Our earth has plenty for everyone. We only have to manage its resources well. “Source”</w:t>
      </w:r>
    </w:p>
    <w:p w:rsidR="00E731C4" w:rsidRPr="00C05ADB" w:rsidRDefault="00E731C4" w:rsidP="00E731C4">
      <w:pPr>
        <w:jc w:val="both"/>
        <w:rPr>
          <w:lang w:bidi="te-IN"/>
        </w:rPr>
      </w:pPr>
      <w:r w:rsidRPr="00C05ADB">
        <w:rPr>
          <w:lang w:bidi="te-IN"/>
        </w:rPr>
        <w:t>Need for Organic inputs while converting to organic</w:t>
      </w:r>
      <w:r>
        <w:rPr>
          <w:lang w:bidi="te-IN"/>
        </w:rPr>
        <w:t xml:space="preserve">: </w:t>
      </w:r>
      <w:r w:rsidRPr="00C05ADB">
        <w:rPr>
          <w:lang w:bidi="te-IN"/>
        </w:rPr>
        <w:t>(Identified problem with my Father only, he is a farmer)</w:t>
      </w:r>
    </w:p>
    <w:p w:rsidR="00E731C4" w:rsidRPr="00C05ADB" w:rsidRDefault="00E731C4" w:rsidP="00E731C4">
      <w:pPr>
        <w:jc w:val="both"/>
        <w:rPr>
          <w:lang w:bidi="te-IN"/>
        </w:rPr>
      </w:pPr>
      <w:r w:rsidRPr="00C05ADB">
        <w:rPr>
          <w:lang w:bidi="te-IN"/>
        </w:rPr>
        <w:t>For conversion of a conventional field to organic, first step is to build up the lost fertility of the soil. This can be achieved by complete ban on use of synthetic inputs and increased use of organic and biological inputs. For nutrient management and soil fertility build up crop residue, animal dung, forest leaf litter, bone meal, slaughter house waste, blood meal and green manures are important organic sources. All such organic material needs to be composted properly for appropriate impact. Nutrient value of the raw material and composting methodology determines the quality of produce.</w:t>
      </w:r>
    </w:p>
    <w:p w:rsidR="00E731C4" w:rsidRPr="00C05ADB" w:rsidRDefault="00E731C4" w:rsidP="00E731C4">
      <w:pPr>
        <w:jc w:val="both"/>
        <w:rPr>
          <w:lang w:bidi="te-IN"/>
        </w:rPr>
      </w:pPr>
      <w:r w:rsidRPr="00C05ADB">
        <w:rPr>
          <w:lang w:bidi="te-IN"/>
        </w:rPr>
        <w:t xml:space="preserve">Addition to that we are providing the nutrients through Aquaculture (Aquaponics) </w:t>
      </w:r>
      <w:r w:rsidRPr="00C05ADB">
        <w:rPr>
          <w:shd w:val="clear" w:color="auto" w:fill="FFFFFF"/>
        </w:rPr>
        <w:t>Further research work follow. The system symbiosis between plants and animals in the biosphere.  The one thing Aquaponics does require as an artificial input is electricity to run the water pump; so our idea</w:t>
      </w:r>
      <w:r w:rsidRPr="00C05ADB">
        <w:rPr>
          <w:rStyle w:val="apple-converted-space"/>
          <w:rFonts w:ascii="Times New Roman" w:hAnsi="Times New Roman" w:cs="Times New Roman"/>
          <w:b/>
          <w:bCs/>
          <w:shd w:val="clear" w:color="auto" w:fill="FFFFFF"/>
        </w:rPr>
        <w:t> </w:t>
      </w:r>
      <w:r w:rsidRPr="00C05ADB">
        <w:rPr>
          <w:rStyle w:val="Strong"/>
          <w:rFonts w:ascii="Times New Roman" w:hAnsi="Times New Roman" w:cs="Times New Roman"/>
          <w:shd w:val="clear" w:color="auto" w:fill="FFFFFF"/>
        </w:rPr>
        <w:t>to power Aquaponics garden with Solar Energy</w:t>
      </w:r>
      <w:r w:rsidRPr="00C05ADB">
        <w:rPr>
          <w:rStyle w:val="apple-converted-space"/>
          <w:rFonts w:ascii="Times New Roman" w:hAnsi="Times New Roman" w:cs="Times New Roman"/>
          <w:shd w:val="clear" w:color="auto" w:fill="FFFFFF"/>
        </w:rPr>
        <w:t> </w:t>
      </w:r>
      <w:r w:rsidRPr="00C05ADB">
        <w:rPr>
          <w:shd w:val="clear" w:color="auto" w:fill="FFFFFF"/>
        </w:rPr>
        <w:t>makes a lot of sense</w:t>
      </w:r>
      <w:r w:rsidRPr="00C05ADB">
        <w:t>. If you are using a 20 watt pump you could go with a 60 Watt Solar Charging.</w:t>
      </w:r>
    </w:p>
    <w:p w:rsidR="00E731C4" w:rsidRPr="00C05ADB" w:rsidRDefault="00E731C4" w:rsidP="00E731C4">
      <w:pPr>
        <w:jc w:val="both"/>
      </w:pPr>
      <w:r w:rsidRPr="00C05ADB">
        <w:t>The first thing we want construct Aquaponic with solar system with low amperage pump.  The more efficient the pump the easier it will be to power the device with a minimal number of solar panels. 24 watts of power pump can used to pump water up an elevation of nine feet.</w:t>
      </w:r>
    </w:p>
    <w:p w:rsidR="00E731C4" w:rsidRPr="00C05ADB" w:rsidRDefault="00E731C4" w:rsidP="00E731C4">
      <w:pPr>
        <w:jc w:val="both"/>
      </w:pPr>
      <w:r w:rsidRPr="00C05ADB">
        <w:t>Next we are going to install a solar panels close by the</w:t>
      </w:r>
      <w:r w:rsidRPr="00C05ADB">
        <w:rPr>
          <w:rStyle w:val="apple-converted-space"/>
          <w:rFonts w:ascii="Times New Roman" w:hAnsi="Times New Roman" w:cs="Times New Roman"/>
        </w:rPr>
        <w:t> </w:t>
      </w:r>
      <w:r w:rsidRPr="00C05ADB">
        <w:t xml:space="preserve">easy set up. We want to mount it as high as possible, probably on a pole or on the roof of a house, Depending on the voltage of the solar panels we will buy and the voltage requirements of the pump, connect the wires two solar panels in series to provide the appropriate potential difference. At the same time, if one lives in an area with a lot of sunlight it make sense to use solar energy to power which is connected to Aquaponic garden so it runs largely on a self-contained basis. </w:t>
      </w:r>
      <w:r w:rsidRPr="00C05ADB">
        <w:rPr>
          <w:lang w:bidi="te-IN"/>
        </w:rPr>
        <w:t>Depending upon the availability and cost, different production units are using different carrier materials. For preparation of finished goods the pure bacterial liquid containing very high population of required microorganisms is mixed with the carrier material to obtain moist powdered formulation, which is packed in polythene bags and supplied to the farmers. Depending upon the facilities, mixing of bacterial liquid with carrier material is being done either manually or under complete sterile conditions. Packets prepared by manual mixing method have shorter shelf life (2-3 months), while packets prepared under complete sterile conditions have longer shelf life (6-12 months).</w:t>
      </w:r>
      <w:r w:rsidRPr="00C05ADB">
        <w:rPr>
          <w:shd w:val="clear" w:color="auto" w:fill="FFFFFF"/>
        </w:rPr>
        <w:t>So here I want to set up the system with Bio-Enzymes, Panchagavyam and Jeevamrutham with different concentration levels.</w:t>
      </w:r>
    </w:p>
    <w:p w:rsidR="00E731C4" w:rsidRPr="00C05ADB" w:rsidRDefault="00E731C4" w:rsidP="00E731C4">
      <w:pPr>
        <w:jc w:val="both"/>
      </w:pPr>
      <w:r w:rsidRPr="00C05ADB">
        <w:rPr>
          <w:b/>
          <w:bCs/>
        </w:rPr>
        <w:t>Key words</w:t>
      </w:r>
      <w:r w:rsidRPr="00C05ADB">
        <w:t xml:space="preserve">: Aquaculture, Bio-Enzymes, Hydroponics, micro-organisms, Nutrio-ponics, Panchagavyam, </w:t>
      </w:r>
    </w:p>
    <w:p w:rsidR="00E731C4" w:rsidRPr="00C05ADB" w:rsidRDefault="00E731C4" w:rsidP="00E731C4">
      <w:pPr>
        <w:jc w:val="both"/>
      </w:pPr>
      <w:r w:rsidRPr="00C05ADB">
        <w:t>Gajula Praveen Kumar, Research fellow, MBA-Agribusiness Management,</w:t>
      </w:r>
      <w:r w:rsidR="003E4E17">
        <w:t xml:space="preserve"> Mr. Purushotham Instructor,</w:t>
      </w:r>
    </w:p>
    <w:p w:rsidR="00E731C4" w:rsidRPr="00C05ADB" w:rsidRDefault="00F13FC7" w:rsidP="00E731C4">
      <w:pPr>
        <w:jc w:val="both"/>
      </w:pPr>
      <w:r>
        <w:t xml:space="preserve">Mr. Natesh Appaya Project Manager, Dr. MD Mahadev, Project officer.  </w:t>
      </w:r>
    </w:p>
    <w:p w:rsidR="00E3439B" w:rsidRDefault="00E3439B">
      <w:bookmarkStart w:id="0" w:name="_GoBack"/>
      <w:bookmarkEnd w:id="0"/>
    </w:p>
    <w:sectPr w:rsidR="00E3439B" w:rsidSect="002F35D4">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Gautami">
    <w:panose1 w:val="020B0502040204020203"/>
    <w:charset w:val="00"/>
    <w:family w:val="swiss"/>
    <w:pitch w:val="variable"/>
    <w:sig w:usb0="00200003" w:usb1="00000000" w:usb2="00000000" w:usb3="00000000" w:csb0="00000001"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0E8B"/>
    <w:rsid w:val="000A7ACA"/>
    <w:rsid w:val="000E0E8B"/>
    <w:rsid w:val="003E4E17"/>
    <w:rsid w:val="00B90F87"/>
    <w:rsid w:val="00E3439B"/>
    <w:rsid w:val="00E731C4"/>
    <w:rsid w:val="00F13FC7"/>
    <w:rsid w:val="00F75094"/>
  </w:rsids>
  <m:mathPr>
    <m:mathFont m:val="Cambria Math"/>
    <m:brkBin m:val="before"/>
    <m:brkBinSub m:val="--"/>
    <m:smallFrac m:val="0"/>
    <m:dispDef/>
    <m:lMargin m:val="0"/>
    <m:rMargin m:val="0"/>
    <m:defJc m:val="centerGroup"/>
    <m:wrapIndent m:val="1440"/>
    <m:intLim m:val="subSup"/>
    <m:naryLim m:val="undOvr"/>
  </m:mathPr>
  <w:themeFontLang w:val="en-US" w:bidi="te-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1E536B1-2DC0-470C-BBC2-80CDA1ADB3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731C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E731C4"/>
  </w:style>
  <w:style w:type="character" w:styleId="Strong">
    <w:name w:val="Strong"/>
    <w:basedOn w:val="DefaultParagraphFont"/>
    <w:uiPriority w:val="22"/>
    <w:qFormat/>
    <w:rsid w:val="00E731C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TotalTime>
  <Pages>1</Pages>
  <Words>510</Words>
  <Characters>2910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SAI RAM</dc:creator>
  <cp:keywords/>
  <dc:description/>
  <cp:lastModifiedBy>SAI RAM</cp:lastModifiedBy>
  <cp:revision>4</cp:revision>
  <dcterms:created xsi:type="dcterms:W3CDTF">2016-12-20T07:33:00Z</dcterms:created>
  <dcterms:modified xsi:type="dcterms:W3CDTF">2016-12-20T09:57:00Z</dcterms:modified>
</cp:coreProperties>
</file>