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B82" w:rsidRDefault="00FF04BF" w:rsidP="0032104D">
      <w:pPr>
        <w:pStyle w:val="Title"/>
        <w:rPr>
          <w:b w:val="0"/>
          <w:color w:val="000000"/>
          <w:sz w:val="28"/>
          <w:szCs w:val="27"/>
        </w:rPr>
      </w:pPr>
      <w:r>
        <w:rPr>
          <w:b w:val="0"/>
          <w:color w:val="000000"/>
          <w:sz w:val="28"/>
          <w:szCs w:val="27"/>
        </w:rPr>
        <w:t xml:space="preserve">      </w:t>
      </w:r>
    </w:p>
    <w:p w:rsidR="0032104D" w:rsidRPr="006236ED" w:rsidRDefault="00467B8E" w:rsidP="0032104D">
      <w:pPr>
        <w:pStyle w:val="Title"/>
        <w:rPr>
          <w:rFonts w:ascii="Times New Roman" w:hAnsi="Times New Roman" w:cs="Times New Roman"/>
          <w:b w:val="0"/>
          <w:caps w:val="0"/>
          <w:sz w:val="24"/>
        </w:rPr>
      </w:pPr>
      <w:r>
        <w:rPr>
          <w:rFonts w:ascii="Times New Roman" w:hAnsi="Times New Roman" w:cs="Times New Roman"/>
          <w:b w:val="0"/>
          <w:color w:val="000000"/>
          <w:sz w:val="28"/>
          <w:szCs w:val="27"/>
        </w:rPr>
        <w:t xml:space="preserve">     </w:t>
      </w:r>
      <w:r w:rsidR="00E36B82" w:rsidRPr="006236ED">
        <w:rPr>
          <w:rFonts w:ascii="Times New Roman" w:hAnsi="Times New Roman" w:cs="Times New Roman"/>
          <w:b w:val="0"/>
          <w:color w:val="000000"/>
          <w:sz w:val="28"/>
          <w:szCs w:val="27"/>
        </w:rPr>
        <w:t xml:space="preserve"> </w:t>
      </w:r>
      <w:r w:rsidR="00C76608">
        <w:rPr>
          <w:rFonts w:ascii="Times New Roman" w:hAnsi="Times New Roman" w:cs="Times New Roman"/>
          <w:caps w:val="0"/>
          <w:sz w:val="24"/>
        </w:rPr>
        <w:t>Crop Environment Interaction A</w:t>
      </w:r>
      <w:r w:rsidR="0032104D" w:rsidRPr="006236ED">
        <w:rPr>
          <w:rFonts w:ascii="Times New Roman" w:hAnsi="Times New Roman" w:cs="Times New Roman"/>
          <w:caps w:val="0"/>
          <w:sz w:val="24"/>
        </w:rPr>
        <w:t xml:space="preserve">ssessment in </w:t>
      </w:r>
      <w:r w:rsidR="0032104D" w:rsidRPr="006236ED">
        <w:rPr>
          <w:rFonts w:ascii="Times New Roman" w:hAnsi="Times New Roman" w:cs="Times New Roman"/>
          <w:i/>
          <w:caps w:val="0"/>
          <w:sz w:val="24"/>
        </w:rPr>
        <w:t>Brassica</w:t>
      </w:r>
      <w:r w:rsidR="00C952C6" w:rsidRPr="006236ED">
        <w:rPr>
          <w:rFonts w:ascii="Times New Roman" w:hAnsi="Times New Roman" w:cs="Times New Roman"/>
          <w:i/>
          <w:caps w:val="0"/>
          <w:sz w:val="24"/>
        </w:rPr>
        <w:t xml:space="preserve"> </w:t>
      </w:r>
      <w:r w:rsidR="0032104D" w:rsidRPr="006236ED">
        <w:rPr>
          <w:rFonts w:ascii="Times New Roman" w:hAnsi="Times New Roman" w:cs="Times New Roman"/>
          <w:i/>
          <w:caps w:val="0"/>
          <w:sz w:val="24"/>
        </w:rPr>
        <w:t>rapa</w:t>
      </w:r>
      <w:r w:rsidR="00C76608">
        <w:rPr>
          <w:rFonts w:ascii="Times New Roman" w:hAnsi="Times New Roman" w:cs="Times New Roman"/>
          <w:caps w:val="0"/>
          <w:sz w:val="24"/>
        </w:rPr>
        <w:t xml:space="preserve"> var. Brown S</w:t>
      </w:r>
      <w:r w:rsidR="0032104D" w:rsidRPr="006236ED">
        <w:rPr>
          <w:rFonts w:ascii="Times New Roman" w:hAnsi="Times New Roman" w:cs="Times New Roman"/>
          <w:caps w:val="0"/>
          <w:sz w:val="24"/>
        </w:rPr>
        <w:t>arson</w:t>
      </w:r>
      <w:r w:rsidR="0032104D" w:rsidRPr="006236ED">
        <w:rPr>
          <w:rFonts w:ascii="Times New Roman" w:hAnsi="Times New Roman" w:cs="Times New Roman"/>
          <w:b w:val="0"/>
          <w:caps w:val="0"/>
          <w:sz w:val="24"/>
        </w:rPr>
        <w:t>.</w:t>
      </w:r>
    </w:p>
    <w:p w:rsidR="0032104D" w:rsidRPr="006236ED" w:rsidRDefault="0032104D" w:rsidP="0032104D">
      <w:pPr>
        <w:pStyle w:val="Title"/>
        <w:tabs>
          <w:tab w:val="left" w:pos="5571"/>
        </w:tabs>
        <w:jc w:val="left"/>
        <w:rPr>
          <w:rFonts w:ascii="Times New Roman" w:hAnsi="Times New Roman" w:cs="Times New Roman"/>
          <w:b w:val="0"/>
          <w:caps w:val="0"/>
          <w:sz w:val="24"/>
        </w:rPr>
      </w:pPr>
      <w:r w:rsidRPr="006236ED">
        <w:rPr>
          <w:rFonts w:ascii="Times New Roman" w:hAnsi="Times New Roman" w:cs="Times New Roman"/>
          <w:b w:val="0"/>
          <w:caps w:val="0"/>
          <w:sz w:val="24"/>
        </w:rPr>
        <w:tab/>
      </w:r>
    </w:p>
    <w:p w:rsidR="0032104D" w:rsidRPr="00463155" w:rsidRDefault="00467B8E" w:rsidP="0032104D">
      <w:pPr>
        <w:pStyle w:val="Title"/>
        <w:rPr>
          <w:rFonts w:ascii="Times New Roman" w:hAnsi="Times New Roman" w:cs="Times New Roman"/>
          <w:b w:val="0"/>
          <w:caps w:val="0"/>
          <w:sz w:val="24"/>
        </w:rPr>
      </w:pPr>
      <w:r>
        <w:rPr>
          <w:rFonts w:ascii="Times New Roman" w:hAnsi="Times New Roman" w:cs="Times New Roman"/>
          <w:b w:val="0"/>
          <w:caps w:val="0"/>
          <w:sz w:val="24"/>
          <w:vertAlign w:val="superscript"/>
        </w:rPr>
        <w:t xml:space="preserve">   </w:t>
      </w:r>
      <w:r w:rsidR="00A07473" w:rsidRPr="006236ED">
        <w:rPr>
          <w:rFonts w:ascii="Times New Roman" w:hAnsi="Times New Roman" w:cs="Times New Roman"/>
          <w:b w:val="0"/>
          <w:caps w:val="0"/>
          <w:sz w:val="24"/>
          <w:vertAlign w:val="superscript"/>
        </w:rPr>
        <w:t>*</w:t>
      </w:r>
      <w:r w:rsidR="0032104D" w:rsidRPr="006236ED">
        <w:rPr>
          <w:rFonts w:ascii="Times New Roman" w:hAnsi="Times New Roman" w:cs="Times New Roman"/>
          <w:b w:val="0"/>
          <w:caps w:val="0"/>
          <w:sz w:val="24"/>
        </w:rPr>
        <w:t xml:space="preserve">Asmat Ara, </w:t>
      </w:r>
      <w:r w:rsidR="000F336F">
        <w:rPr>
          <w:rFonts w:ascii="Times New Roman" w:hAnsi="Times New Roman" w:cs="Times New Roman"/>
          <w:b w:val="0"/>
          <w:caps w:val="0"/>
          <w:sz w:val="24"/>
          <w:vertAlign w:val="superscript"/>
        </w:rPr>
        <w:t>1</w:t>
      </w:r>
      <w:r w:rsidR="0032104D" w:rsidRPr="006236ED">
        <w:rPr>
          <w:rFonts w:ascii="Times New Roman" w:hAnsi="Times New Roman" w:cs="Times New Roman"/>
          <w:b w:val="0"/>
          <w:caps w:val="0"/>
          <w:sz w:val="24"/>
        </w:rPr>
        <w:t>Z.A. Dar</w:t>
      </w:r>
      <w:r w:rsidR="00474050" w:rsidRPr="00463155">
        <w:rPr>
          <w:rFonts w:ascii="Times New Roman" w:hAnsi="Times New Roman" w:cs="Times New Roman"/>
          <w:b w:val="0"/>
          <w:caps w:val="0"/>
          <w:sz w:val="24"/>
        </w:rPr>
        <w:t>( Guide)</w:t>
      </w:r>
      <w:r w:rsidR="0032104D" w:rsidRPr="00463155">
        <w:rPr>
          <w:rFonts w:ascii="Times New Roman" w:hAnsi="Times New Roman" w:cs="Times New Roman"/>
          <w:b w:val="0"/>
          <w:caps w:val="0"/>
          <w:sz w:val="24"/>
        </w:rPr>
        <w:t xml:space="preserve">, </w:t>
      </w:r>
      <w:r w:rsidR="000F336F" w:rsidRPr="00463155">
        <w:rPr>
          <w:rFonts w:ascii="Times New Roman" w:hAnsi="Times New Roman" w:cs="Times New Roman"/>
          <w:b w:val="0"/>
          <w:caps w:val="0"/>
          <w:sz w:val="24"/>
          <w:vertAlign w:val="superscript"/>
        </w:rPr>
        <w:t>2</w:t>
      </w:r>
      <w:r w:rsidR="0032104D" w:rsidRPr="00463155">
        <w:rPr>
          <w:rFonts w:ascii="Times New Roman" w:hAnsi="Times New Roman" w:cs="Times New Roman"/>
          <w:b w:val="0"/>
          <w:caps w:val="0"/>
          <w:sz w:val="24"/>
        </w:rPr>
        <w:t>Asif Iqbal</w:t>
      </w:r>
      <w:r w:rsidR="00474050" w:rsidRPr="00463155">
        <w:rPr>
          <w:rFonts w:ascii="Times New Roman" w:hAnsi="Times New Roman" w:cs="Times New Roman"/>
          <w:b w:val="0"/>
          <w:caps w:val="0"/>
          <w:sz w:val="24"/>
        </w:rPr>
        <w:t>(Co- guide)</w:t>
      </w:r>
      <w:r w:rsidR="0032104D" w:rsidRPr="00463155">
        <w:rPr>
          <w:rFonts w:ascii="Times New Roman" w:hAnsi="Times New Roman" w:cs="Times New Roman"/>
          <w:b w:val="0"/>
          <w:caps w:val="0"/>
          <w:sz w:val="24"/>
        </w:rPr>
        <w:t xml:space="preserve">, </w:t>
      </w:r>
      <w:r w:rsidR="000F336F" w:rsidRPr="00463155">
        <w:rPr>
          <w:rFonts w:ascii="Times New Roman" w:hAnsi="Times New Roman" w:cs="Times New Roman"/>
          <w:b w:val="0"/>
          <w:caps w:val="0"/>
          <w:sz w:val="24"/>
          <w:vertAlign w:val="superscript"/>
        </w:rPr>
        <w:t>1</w:t>
      </w:r>
      <w:r w:rsidR="00131BBB" w:rsidRPr="00463155">
        <w:rPr>
          <w:rFonts w:ascii="Times New Roman" w:hAnsi="Times New Roman" w:cs="Times New Roman"/>
          <w:b w:val="0"/>
          <w:caps w:val="0"/>
          <w:sz w:val="24"/>
        </w:rPr>
        <w:t>N.R. Sofi</w:t>
      </w:r>
      <w:r w:rsidR="000F336F" w:rsidRPr="00463155">
        <w:rPr>
          <w:rFonts w:ascii="Times New Roman" w:hAnsi="Times New Roman" w:cs="Times New Roman"/>
          <w:b w:val="0"/>
          <w:caps w:val="0"/>
          <w:sz w:val="24"/>
        </w:rPr>
        <w:t>,</w:t>
      </w:r>
      <w:r w:rsidR="00131BBB" w:rsidRPr="00463155">
        <w:rPr>
          <w:rFonts w:ascii="Times New Roman" w:hAnsi="Times New Roman" w:cs="Times New Roman"/>
          <w:b w:val="0"/>
          <w:caps w:val="0"/>
          <w:sz w:val="24"/>
        </w:rPr>
        <w:t xml:space="preserve"> </w:t>
      </w:r>
      <w:r w:rsidR="000F336F" w:rsidRPr="00463155">
        <w:rPr>
          <w:rFonts w:ascii="Times New Roman" w:hAnsi="Times New Roman" w:cs="Times New Roman"/>
          <w:b w:val="0"/>
          <w:caps w:val="0"/>
          <w:sz w:val="24"/>
          <w:vertAlign w:val="superscript"/>
        </w:rPr>
        <w:t>3</w:t>
      </w:r>
      <w:r w:rsidR="009C5FB2" w:rsidRPr="00463155">
        <w:rPr>
          <w:rFonts w:ascii="Times New Roman" w:hAnsi="Times New Roman" w:cs="Times New Roman"/>
          <w:b w:val="0"/>
          <w:caps w:val="0"/>
          <w:sz w:val="24"/>
        </w:rPr>
        <w:t>Shifa</w:t>
      </w:r>
      <w:r w:rsidR="003B44CF" w:rsidRPr="00463155">
        <w:rPr>
          <w:rFonts w:ascii="Times New Roman" w:hAnsi="Times New Roman" w:cs="Times New Roman"/>
          <w:b w:val="0"/>
          <w:caps w:val="0"/>
          <w:sz w:val="24"/>
        </w:rPr>
        <w:t xml:space="preserve"> and </w:t>
      </w:r>
      <w:r w:rsidR="000F336F" w:rsidRPr="00463155">
        <w:rPr>
          <w:rFonts w:ascii="Times New Roman" w:hAnsi="Times New Roman" w:cs="Times New Roman"/>
          <w:b w:val="0"/>
          <w:caps w:val="0"/>
          <w:sz w:val="24"/>
          <w:vertAlign w:val="superscript"/>
        </w:rPr>
        <w:t>3</w:t>
      </w:r>
      <w:r w:rsidR="0032104D" w:rsidRPr="00463155">
        <w:rPr>
          <w:rFonts w:ascii="Times New Roman" w:hAnsi="Times New Roman" w:cs="Times New Roman"/>
          <w:b w:val="0"/>
          <w:caps w:val="0"/>
          <w:sz w:val="24"/>
        </w:rPr>
        <w:t>Deelak Amin</w:t>
      </w:r>
    </w:p>
    <w:p w:rsidR="0032104D" w:rsidRPr="00463155" w:rsidRDefault="0032104D" w:rsidP="0032104D">
      <w:pPr>
        <w:pStyle w:val="Title"/>
        <w:rPr>
          <w:rFonts w:ascii="Times New Roman" w:hAnsi="Times New Roman" w:cs="Times New Roman"/>
          <w:b w:val="0"/>
          <w:caps w:val="0"/>
          <w:sz w:val="24"/>
        </w:rPr>
      </w:pPr>
    </w:p>
    <w:p w:rsidR="0032104D" w:rsidRPr="00463155" w:rsidRDefault="00823E7F" w:rsidP="0032104D">
      <w:pPr>
        <w:pStyle w:val="Title"/>
        <w:rPr>
          <w:rFonts w:ascii="Times New Roman" w:hAnsi="Times New Roman" w:cs="Times New Roman"/>
          <w:b w:val="0"/>
          <w:caps w:val="0"/>
          <w:sz w:val="24"/>
        </w:rPr>
      </w:pPr>
      <w:r w:rsidRPr="00463155">
        <w:rPr>
          <w:rFonts w:ascii="Times New Roman" w:hAnsi="Times New Roman" w:cs="Times New Roman"/>
          <w:b w:val="0"/>
          <w:caps w:val="0"/>
          <w:sz w:val="24"/>
        </w:rPr>
        <w:t xml:space="preserve">   </w:t>
      </w:r>
      <w:r w:rsidR="000F336F" w:rsidRPr="00463155">
        <w:rPr>
          <w:rFonts w:ascii="Times New Roman" w:hAnsi="Times New Roman" w:cs="Times New Roman"/>
          <w:b w:val="0"/>
          <w:caps w:val="0"/>
          <w:sz w:val="24"/>
          <w:vertAlign w:val="superscript"/>
        </w:rPr>
        <w:t>1</w:t>
      </w:r>
      <w:r w:rsidR="000F336F" w:rsidRPr="00463155">
        <w:rPr>
          <w:rFonts w:ascii="Times New Roman" w:hAnsi="Times New Roman" w:cs="Times New Roman"/>
          <w:b w:val="0"/>
          <w:caps w:val="0"/>
          <w:sz w:val="24"/>
        </w:rPr>
        <w:t>Assoc. Prof.</w:t>
      </w:r>
      <w:r w:rsidR="00541985" w:rsidRPr="00463155">
        <w:rPr>
          <w:rFonts w:ascii="Times New Roman" w:hAnsi="Times New Roman" w:cs="Times New Roman"/>
          <w:b w:val="0"/>
          <w:caps w:val="0"/>
          <w:sz w:val="24"/>
        </w:rPr>
        <w:t>,</w:t>
      </w:r>
      <w:r w:rsidRPr="00463155">
        <w:rPr>
          <w:rFonts w:ascii="Times New Roman" w:hAnsi="Times New Roman" w:cs="Times New Roman"/>
          <w:b w:val="0"/>
          <w:caps w:val="0"/>
          <w:sz w:val="24"/>
        </w:rPr>
        <w:t xml:space="preserve"> </w:t>
      </w:r>
      <w:r w:rsidR="0032104D" w:rsidRPr="00463155">
        <w:rPr>
          <w:rFonts w:ascii="Times New Roman" w:hAnsi="Times New Roman" w:cs="Times New Roman"/>
          <w:b w:val="0"/>
          <w:caps w:val="0"/>
          <w:sz w:val="24"/>
        </w:rPr>
        <w:t>Division of Genetics and Plant Breeding,</w:t>
      </w:r>
    </w:p>
    <w:p w:rsidR="000F336F" w:rsidRPr="00463155" w:rsidRDefault="000F336F" w:rsidP="000F336F">
      <w:pPr>
        <w:pStyle w:val="Title"/>
        <w:jc w:val="left"/>
        <w:rPr>
          <w:rFonts w:ascii="Times New Roman" w:hAnsi="Times New Roman" w:cs="Times New Roman"/>
          <w:b w:val="0"/>
          <w:caps w:val="0"/>
          <w:sz w:val="24"/>
        </w:rPr>
      </w:pPr>
      <w:r w:rsidRPr="00463155">
        <w:rPr>
          <w:rFonts w:ascii="Times New Roman" w:hAnsi="Times New Roman" w:cs="Times New Roman"/>
          <w:b w:val="0"/>
          <w:caps w:val="0"/>
          <w:sz w:val="24"/>
        </w:rPr>
        <w:t xml:space="preserve">                                            </w:t>
      </w:r>
      <w:r w:rsidRPr="00463155">
        <w:rPr>
          <w:rFonts w:ascii="Times New Roman" w:hAnsi="Times New Roman" w:cs="Times New Roman"/>
          <w:b w:val="0"/>
          <w:caps w:val="0"/>
          <w:sz w:val="24"/>
          <w:vertAlign w:val="superscript"/>
        </w:rPr>
        <w:t>2</w:t>
      </w:r>
      <w:r w:rsidRPr="00463155">
        <w:rPr>
          <w:rFonts w:ascii="Times New Roman" w:hAnsi="Times New Roman" w:cs="Times New Roman"/>
          <w:b w:val="0"/>
          <w:caps w:val="0"/>
          <w:sz w:val="24"/>
        </w:rPr>
        <w:t>Asst</w:t>
      </w:r>
      <w:r w:rsidR="00541985" w:rsidRPr="00463155">
        <w:rPr>
          <w:rFonts w:ascii="Times New Roman" w:hAnsi="Times New Roman" w:cs="Times New Roman"/>
          <w:b w:val="0"/>
          <w:caps w:val="0"/>
          <w:sz w:val="24"/>
        </w:rPr>
        <w:t xml:space="preserve">. </w:t>
      </w:r>
      <w:r w:rsidRPr="00463155">
        <w:rPr>
          <w:rFonts w:ascii="Times New Roman" w:hAnsi="Times New Roman" w:cs="Times New Roman"/>
          <w:b w:val="0"/>
          <w:caps w:val="0"/>
          <w:sz w:val="24"/>
        </w:rPr>
        <w:t xml:space="preserve"> Prof.</w:t>
      </w:r>
      <w:r w:rsidR="00541985" w:rsidRPr="00463155">
        <w:rPr>
          <w:rFonts w:ascii="Times New Roman" w:hAnsi="Times New Roman" w:cs="Times New Roman"/>
          <w:b w:val="0"/>
          <w:caps w:val="0"/>
          <w:sz w:val="24"/>
        </w:rPr>
        <w:t>,</w:t>
      </w:r>
      <w:r w:rsidRPr="00463155">
        <w:rPr>
          <w:rFonts w:ascii="Times New Roman" w:hAnsi="Times New Roman" w:cs="Times New Roman"/>
          <w:b w:val="0"/>
          <w:caps w:val="0"/>
          <w:sz w:val="24"/>
        </w:rPr>
        <w:t xml:space="preserve"> Division of Genetics and Plant Breeding,</w:t>
      </w:r>
    </w:p>
    <w:p w:rsidR="008D1C70" w:rsidRPr="006236ED" w:rsidRDefault="000F336F" w:rsidP="0032104D">
      <w:pPr>
        <w:pStyle w:val="Title"/>
        <w:rPr>
          <w:rFonts w:ascii="Times New Roman" w:hAnsi="Times New Roman" w:cs="Times New Roman"/>
          <w:b w:val="0"/>
          <w:caps w:val="0"/>
          <w:sz w:val="24"/>
        </w:rPr>
      </w:pPr>
      <w:r w:rsidRPr="00463155">
        <w:rPr>
          <w:rFonts w:ascii="Times New Roman" w:hAnsi="Times New Roman" w:cs="Times New Roman"/>
          <w:b w:val="0"/>
          <w:caps w:val="0"/>
          <w:sz w:val="24"/>
          <w:vertAlign w:val="superscript"/>
        </w:rPr>
        <w:t>3</w:t>
      </w:r>
      <w:r w:rsidR="00DF6AF4" w:rsidRPr="00463155">
        <w:rPr>
          <w:rFonts w:ascii="Times New Roman" w:hAnsi="Times New Roman" w:cs="Times New Roman"/>
          <w:b w:val="0"/>
          <w:caps w:val="0"/>
          <w:sz w:val="24"/>
          <w:vertAlign w:val="superscript"/>
        </w:rPr>
        <w:t xml:space="preserve"> </w:t>
      </w:r>
      <w:r w:rsidR="00DF6AF4" w:rsidRPr="00463155">
        <w:rPr>
          <w:rFonts w:ascii="Times New Roman" w:hAnsi="Times New Roman" w:cs="Times New Roman"/>
          <w:b w:val="0"/>
          <w:caps w:val="0"/>
          <w:sz w:val="24"/>
        </w:rPr>
        <w:t>Research scholars</w:t>
      </w:r>
      <w:r w:rsidR="00DF6AF4">
        <w:rPr>
          <w:rFonts w:ascii="Times New Roman" w:hAnsi="Times New Roman" w:cs="Times New Roman"/>
          <w:b w:val="0"/>
          <w:caps w:val="0"/>
          <w:sz w:val="24"/>
        </w:rPr>
        <w:t xml:space="preserve">, </w:t>
      </w:r>
      <w:r w:rsidR="008D1C70" w:rsidRPr="006236ED">
        <w:rPr>
          <w:rFonts w:ascii="Times New Roman" w:hAnsi="Times New Roman" w:cs="Times New Roman"/>
          <w:b w:val="0"/>
          <w:caps w:val="0"/>
          <w:sz w:val="24"/>
        </w:rPr>
        <w:t>Division of Entomology</w:t>
      </w:r>
    </w:p>
    <w:p w:rsidR="008D1C70" w:rsidRPr="006236ED" w:rsidRDefault="008D1C70" w:rsidP="0032104D">
      <w:pPr>
        <w:pStyle w:val="Title"/>
        <w:jc w:val="left"/>
        <w:rPr>
          <w:rFonts w:ascii="Times New Roman" w:hAnsi="Times New Roman" w:cs="Times New Roman"/>
          <w:b w:val="0"/>
          <w:caps w:val="0"/>
          <w:sz w:val="24"/>
        </w:rPr>
      </w:pPr>
      <w:r w:rsidRPr="006236ED">
        <w:rPr>
          <w:rFonts w:ascii="Times New Roman" w:hAnsi="Times New Roman" w:cs="Times New Roman"/>
          <w:b w:val="0"/>
          <w:caps w:val="0"/>
          <w:sz w:val="24"/>
        </w:rPr>
        <w:t xml:space="preserve">          </w:t>
      </w:r>
      <w:r w:rsidR="0032104D" w:rsidRPr="006236ED">
        <w:rPr>
          <w:rFonts w:ascii="Times New Roman" w:hAnsi="Times New Roman" w:cs="Times New Roman"/>
          <w:b w:val="0"/>
          <w:caps w:val="0"/>
          <w:sz w:val="24"/>
        </w:rPr>
        <w:t xml:space="preserve"> </w:t>
      </w:r>
      <w:r w:rsidR="00823E7F">
        <w:rPr>
          <w:rFonts w:ascii="Times New Roman" w:hAnsi="Times New Roman" w:cs="Times New Roman"/>
          <w:b w:val="0"/>
          <w:caps w:val="0"/>
          <w:sz w:val="24"/>
        </w:rPr>
        <w:t xml:space="preserve">          </w:t>
      </w:r>
      <w:r w:rsidR="0032104D" w:rsidRPr="006236ED">
        <w:rPr>
          <w:rFonts w:ascii="Times New Roman" w:hAnsi="Times New Roman" w:cs="Times New Roman"/>
          <w:b w:val="0"/>
          <w:caps w:val="0"/>
          <w:sz w:val="24"/>
        </w:rPr>
        <w:t xml:space="preserve">Sher-e-Kashmir University of Agricultural Sciences &amp; Technology </w:t>
      </w:r>
      <w:r w:rsidRPr="006236ED">
        <w:rPr>
          <w:rFonts w:ascii="Times New Roman" w:hAnsi="Times New Roman" w:cs="Times New Roman"/>
          <w:b w:val="0"/>
          <w:caps w:val="0"/>
          <w:sz w:val="24"/>
        </w:rPr>
        <w:t xml:space="preserve">of  </w:t>
      </w:r>
    </w:p>
    <w:p w:rsidR="0032104D" w:rsidRPr="006236ED" w:rsidRDefault="00A07473" w:rsidP="0032104D">
      <w:pPr>
        <w:pStyle w:val="Title"/>
        <w:jc w:val="left"/>
        <w:rPr>
          <w:rFonts w:ascii="Times New Roman" w:hAnsi="Times New Roman" w:cs="Times New Roman"/>
          <w:b w:val="0"/>
          <w:caps w:val="0"/>
          <w:sz w:val="24"/>
        </w:rPr>
      </w:pPr>
      <w:r w:rsidRPr="006236ED">
        <w:rPr>
          <w:rFonts w:ascii="Times New Roman" w:hAnsi="Times New Roman" w:cs="Times New Roman"/>
          <w:b w:val="0"/>
          <w:caps w:val="0"/>
          <w:sz w:val="24"/>
        </w:rPr>
        <w:t xml:space="preserve">                              </w:t>
      </w:r>
      <w:r w:rsidR="00823E7F">
        <w:rPr>
          <w:rFonts w:ascii="Times New Roman" w:hAnsi="Times New Roman" w:cs="Times New Roman"/>
          <w:b w:val="0"/>
          <w:caps w:val="0"/>
          <w:sz w:val="24"/>
        </w:rPr>
        <w:t xml:space="preserve">          </w:t>
      </w:r>
      <w:r w:rsidR="003B44CF">
        <w:rPr>
          <w:rFonts w:ascii="Times New Roman" w:hAnsi="Times New Roman" w:cs="Times New Roman"/>
          <w:b w:val="0"/>
          <w:caps w:val="0"/>
          <w:sz w:val="24"/>
        </w:rPr>
        <w:t>K</w:t>
      </w:r>
      <w:r w:rsidR="008D1C70" w:rsidRPr="006236ED">
        <w:rPr>
          <w:rFonts w:ascii="Times New Roman" w:hAnsi="Times New Roman" w:cs="Times New Roman"/>
          <w:b w:val="0"/>
          <w:caps w:val="0"/>
          <w:sz w:val="24"/>
        </w:rPr>
        <w:t xml:space="preserve">ashmir, </w:t>
      </w:r>
      <w:r w:rsidR="0032104D" w:rsidRPr="006236ED">
        <w:rPr>
          <w:rFonts w:ascii="Times New Roman" w:hAnsi="Times New Roman" w:cs="Times New Roman"/>
          <w:b w:val="0"/>
          <w:caps w:val="0"/>
          <w:sz w:val="24"/>
        </w:rPr>
        <w:t>Shalimar, Srinagar – 190025</w:t>
      </w:r>
      <w:r w:rsidR="00C76608">
        <w:rPr>
          <w:rFonts w:ascii="Times New Roman" w:hAnsi="Times New Roman" w:cs="Times New Roman"/>
          <w:b w:val="0"/>
          <w:caps w:val="0"/>
          <w:sz w:val="24"/>
        </w:rPr>
        <w:t>&lt; India</w:t>
      </w:r>
    </w:p>
    <w:p w:rsidR="0032104D" w:rsidRPr="006236ED" w:rsidRDefault="0032104D" w:rsidP="0032104D">
      <w:pPr>
        <w:jc w:val="center"/>
        <w:rPr>
          <w:rFonts w:ascii="Times New Roman" w:hAnsi="Times New Roman" w:cs="Times New Roman"/>
          <w:b/>
          <w:caps/>
          <w:sz w:val="24"/>
          <w:szCs w:val="24"/>
          <w:u w:val="single"/>
        </w:rPr>
      </w:pPr>
    </w:p>
    <w:p w:rsidR="0032104D" w:rsidRPr="006236ED" w:rsidRDefault="0032104D" w:rsidP="0032104D">
      <w:pPr>
        <w:tabs>
          <w:tab w:val="left" w:pos="6300"/>
        </w:tabs>
        <w:spacing w:line="360" w:lineRule="auto"/>
        <w:rPr>
          <w:rFonts w:ascii="Times New Roman" w:hAnsi="Times New Roman" w:cs="Times New Roman"/>
          <w:sz w:val="24"/>
          <w:szCs w:val="24"/>
        </w:rPr>
      </w:pPr>
      <w:r w:rsidRPr="006236ED">
        <w:rPr>
          <w:rFonts w:ascii="Times New Roman" w:hAnsi="Times New Roman" w:cs="Times New Roman"/>
          <w:color w:val="000000"/>
          <w:sz w:val="24"/>
          <w:szCs w:val="24"/>
        </w:rPr>
        <w:t xml:space="preserve">                     </w:t>
      </w:r>
      <w:r w:rsidR="008D1C70" w:rsidRPr="006236ED">
        <w:rPr>
          <w:rFonts w:ascii="Times New Roman" w:hAnsi="Times New Roman" w:cs="Times New Roman"/>
          <w:color w:val="000000"/>
          <w:sz w:val="24"/>
          <w:szCs w:val="24"/>
        </w:rPr>
        <w:t xml:space="preserve">         </w:t>
      </w:r>
      <w:r w:rsidR="00823E7F">
        <w:rPr>
          <w:rFonts w:ascii="Times New Roman" w:hAnsi="Times New Roman" w:cs="Times New Roman"/>
          <w:color w:val="000000"/>
          <w:sz w:val="24"/>
          <w:szCs w:val="24"/>
        </w:rPr>
        <w:t xml:space="preserve">               </w:t>
      </w:r>
      <w:r w:rsidR="00A07473" w:rsidRPr="006236ED">
        <w:rPr>
          <w:rFonts w:ascii="Times New Roman" w:hAnsi="Times New Roman" w:cs="Times New Roman"/>
          <w:color w:val="000000"/>
          <w:sz w:val="24"/>
          <w:szCs w:val="24"/>
          <w:vertAlign w:val="superscript"/>
        </w:rPr>
        <w:t>*</w:t>
      </w:r>
      <w:r w:rsidR="00A07473" w:rsidRPr="006236ED">
        <w:rPr>
          <w:rFonts w:ascii="Times New Roman" w:hAnsi="Times New Roman" w:cs="Times New Roman"/>
          <w:color w:val="000000"/>
          <w:sz w:val="24"/>
          <w:szCs w:val="24"/>
        </w:rPr>
        <w:t xml:space="preserve"> </w:t>
      </w:r>
      <w:r w:rsidRPr="006236ED">
        <w:rPr>
          <w:rFonts w:ascii="Times New Roman" w:hAnsi="Times New Roman" w:cs="Times New Roman"/>
          <w:color w:val="000000"/>
          <w:sz w:val="24"/>
          <w:szCs w:val="24"/>
        </w:rPr>
        <w:t>E</w:t>
      </w:r>
      <w:r w:rsidRPr="006236ED">
        <w:rPr>
          <w:rFonts w:ascii="Times New Roman" w:hAnsi="Times New Roman" w:cs="Times New Roman"/>
          <w:b/>
          <w:color w:val="000000"/>
          <w:sz w:val="24"/>
          <w:szCs w:val="24"/>
        </w:rPr>
        <w:t>-</w:t>
      </w:r>
      <w:r w:rsidRPr="006236ED">
        <w:rPr>
          <w:rFonts w:ascii="Times New Roman" w:hAnsi="Times New Roman" w:cs="Times New Roman"/>
          <w:color w:val="000000"/>
          <w:sz w:val="24"/>
          <w:szCs w:val="24"/>
        </w:rPr>
        <w:t>mail</w:t>
      </w:r>
      <w:r w:rsidRPr="006236ED">
        <w:rPr>
          <w:rFonts w:ascii="Times New Roman" w:hAnsi="Times New Roman" w:cs="Times New Roman"/>
          <w:b/>
          <w:color w:val="000000"/>
          <w:sz w:val="24"/>
          <w:szCs w:val="24"/>
        </w:rPr>
        <w:t xml:space="preserve">: </w:t>
      </w:r>
      <w:r w:rsidRPr="006236ED">
        <w:rPr>
          <w:rFonts w:ascii="Times New Roman" w:hAnsi="Times New Roman" w:cs="Times New Roman"/>
          <w:color w:val="000000"/>
          <w:sz w:val="24"/>
          <w:szCs w:val="24"/>
        </w:rPr>
        <w:t>mirasmat35@gmail.com</w:t>
      </w:r>
    </w:p>
    <w:p w:rsidR="0010414E" w:rsidRPr="006236ED" w:rsidRDefault="00FF04BF" w:rsidP="00E36B82">
      <w:pPr>
        <w:pStyle w:val="NormalWeb"/>
        <w:tabs>
          <w:tab w:val="left" w:pos="2751"/>
        </w:tabs>
        <w:rPr>
          <w:b/>
          <w:color w:val="000000"/>
          <w:sz w:val="28"/>
          <w:szCs w:val="27"/>
        </w:rPr>
      </w:pPr>
      <w:r w:rsidRPr="006236ED">
        <w:rPr>
          <w:b/>
          <w:color w:val="000000"/>
          <w:sz w:val="28"/>
          <w:szCs w:val="27"/>
        </w:rPr>
        <w:t xml:space="preserve">        </w:t>
      </w:r>
      <w:r w:rsidR="0032104D" w:rsidRPr="006236ED">
        <w:rPr>
          <w:b/>
          <w:color w:val="000000"/>
          <w:sz w:val="28"/>
          <w:szCs w:val="27"/>
        </w:rPr>
        <w:tab/>
      </w:r>
    </w:p>
    <w:p w:rsidR="00FF04BF" w:rsidRPr="006F14EC" w:rsidRDefault="0010414E" w:rsidP="006F14EC">
      <w:pPr>
        <w:pStyle w:val="NormalWeb"/>
        <w:spacing w:line="360" w:lineRule="auto"/>
        <w:jc w:val="both"/>
        <w:rPr>
          <w:b/>
          <w:color w:val="000000"/>
        </w:rPr>
      </w:pPr>
      <w:r>
        <w:rPr>
          <w:color w:val="000000"/>
          <w:sz w:val="27"/>
          <w:szCs w:val="27"/>
        </w:rPr>
        <w:t xml:space="preserve">               </w:t>
      </w:r>
      <w:r w:rsidR="00C76608">
        <w:rPr>
          <w:b/>
          <w:color w:val="000000"/>
        </w:rPr>
        <w:t>Abstract</w:t>
      </w:r>
      <w:r w:rsidRPr="004F3645">
        <w:rPr>
          <w:b/>
          <w:color w:val="000000"/>
        </w:rPr>
        <w:t xml:space="preserve">: </w:t>
      </w:r>
      <w:r w:rsidR="00FF04BF" w:rsidRPr="006F14EC">
        <w:rPr>
          <w:color w:val="000000"/>
        </w:rPr>
        <w:t>Analysis o</w:t>
      </w:r>
      <w:r w:rsidR="008A32B6">
        <w:rPr>
          <w:color w:val="000000"/>
        </w:rPr>
        <w:t xml:space="preserve">f variance for </w:t>
      </w:r>
      <w:r w:rsidR="00FF04BF" w:rsidRPr="006F14EC">
        <w:rPr>
          <w:color w:val="000000"/>
        </w:rPr>
        <w:t xml:space="preserve">the </w:t>
      </w:r>
      <w:r w:rsidR="00C76608" w:rsidRPr="00C76608">
        <w:rPr>
          <w:i/>
          <w:color w:val="000000"/>
        </w:rPr>
        <w:t>Brassica</w:t>
      </w:r>
      <w:r w:rsidR="00C76608">
        <w:rPr>
          <w:color w:val="000000"/>
        </w:rPr>
        <w:t xml:space="preserve"> </w:t>
      </w:r>
      <w:r w:rsidR="00C76608" w:rsidRPr="00C76608">
        <w:rPr>
          <w:i/>
          <w:color w:val="000000"/>
        </w:rPr>
        <w:t>rapa</w:t>
      </w:r>
      <w:r w:rsidR="00C76608">
        <w:rPr>
          <w:color w:val="000000"/>
        </w:rPr>
        <w:t xml:space="preserve"> </w:t>
      </w:r>
      <w:r w:rsidR="00FF04BF" w:rsidRPr="006F14EC">
        <w:rPr>
          <w:color w:val="000000"/>
        </w:rPr>
        <w:t xml:space="preserve">genotypes evaluated using </w:t>
      </w:r>
      <w:r w:rsidR="000E39CA">
        <w:rPr>
          <w:color w:val="000000"/>
        </w:rPr>
        <w:t>Eberhart</w:t>
      </w:r>
      <w:r w:rsidR="00FF04BF" w:rsidRPr="006F14EC">
        <w:rPr>
          <w:color w:val="000000"/>
        </w:rPr>
        <w:t xml:space="preserve"> and </w:t>
      </w:r>
      <w:r w:rsidR="000E39CA" w:rsidRPr="006F14EC">
        <w:rPr>
          <w:color w:val="000000"/>
        </w:rPr>
        <w:t>Russell</w:t>
      </w:r>
      <w:r w:rsidR="00FF04BF" w:rsidRPr="006F14EC">
        <w:rPr>
          <w:color w:val="000000"/>
        </w:rPr>
        <w:t xml:space="preserve"> model (1966) revealed that all genotypes possessed significant difference for various yield related traits. Estimation of genetic parameters over locations revealed that the environments were significant. Mean squares due to G X E interaction were significant for all the traits. The component analysis of environment (G X E) revealed significant mean squares for all the traits. Mean squares of linear and non-linear components revealed that environments (linear) were significant for all the traits and the significant mean squares for E + (G x E) for </w:t>
      </w:r>
      <w:r w:rsidR="008A32B6">
        <w:rPr>
          <w:color w:val="000000"/>
        </w:rPr>
        <w:t xml:space="preserve"> </w:t>
      </w:r>
      <w:r w:rsidR="00FF04BF" w:rsidRPr="006F14EC">
        <w:rPr>
          <w:color w:val="000000"/>
        </w:rPr>
        <w:t>all the traits arose due to environments (Linear) and linear response of the regression of the cultivars to environment. Stability performance of all the traits showed significant mean squares for pooled deviation which means prediction of stability could be precise and reliable. The good performance of different traits and their stability across the environment indicated that the genotype KBS-49 and KBS-33 were stable for almost all traits.</w:t>
      </w:r>
    </w:p>
    <w:p w:rsidR="00FF04BF" w:rsidRPr="006F14EC" w:rsidRDefault="008D1C70" w:rsidP="006F14EC">
      <w:pPr>
        <w:pStyle w:val="NormalWeb"/>
        <w:ind w:left="1620" w:hanging="1620"/>
        <w:jc w:val="both"/>
        <w:rPr>
          <w:color w:val="000000"/>
        </w:rPr>
      </w:pPr>
      <w:r>
        <w:rPr>
          <w:b/>
          <w:color w:val="000000"/>
        </w:rPr>
        <w:t>Key W</w:t>
      </w:r>
      <w:r w:rsidR="000A1BD5">
        <w:rPr>
          <w:b/>
          <w:color w:val="000000"/>
        </w:rPr>
        <w:t>ords</w:t>
      </w:r>
      <w:r w:rsidR="00FF04BF" w:rsidRPr="006F14EC">
        <w:rPr>
          <w:b/>
          <w:color w:val="000000"/>
        </w:rPr>
        <w:t>:</w:t>
      </w:r>
      <w:r w:rsidR="00FF04BF" w:rsidRPr="006F14EC">
        <w:rPr>
          <w:b/>
          <w:color w:val="000000"/>
        </w:rPr>
        <w:tab/>
      </w:r>
      <w:r w:rsidR="00FF04BF" w:rsidRPr="006F14EC">
        <w:rPr>
          <w:color w:val="000000"/>
        </w:rPr>
        <w:t>Brown sarson, Stability, G x E interaction, Eberhert and Russel</w:t>
      </w:r>
      <w:r w:rsidR="000E39CA">
        <w:rPr>
          <w:color w:val="000000"/>
        </w:rPr>
        <w:t>l</w:t>
      </w:r>
      <w:r w:rsidR="00FF04BF" w:rsidRPr="006F14EC">
        <w:rPr>
          <w:color w:val="000000"/>
        </w:rPr>
        <w:t xml:space="preserve"> model</w:t>
      </w:r>
    </w:p>
    <w:p w:rsidR="008D1C70" w:rsidRDefault="008D1C70" w:rsidP="006F14EC">
      <w:pPr>
        <w:widowControl w:val="0"/>
        <w:tabs>
          <w:tab w:val="left" w:pos="720"/>
          <w:tab w:val="left" w:pos="4676"/>
        </w:tabs>
        <w:spacing w:before="120" w:after="120" w:line="360" w:lineRule="auto"/>
        <w:jc w:val="both"/>
        <w:rPr>
          <w:rFonts w:ascii="Times New Roman" w:hAnsi="Times New Roman" w:cs="Times New Roman"/>
          <w:b/>
          <w:color w:val="000000" w:themeColor="text1"/>
          <w:sz w:val="24"/>
          <w:szCs w:val="24"/>
        </w:rPr>
      </w:pPr>
    </w:p>
    <w:p w:rsidR="008D1C70" w:rsidRDefault="000E39CA" w:rsidP="000E39CA">
      <w:pPr>
        <w:widowControl w:val="0"/>
        <w:tabs>
          <w:tab w:val="left" w:pos="5975"/>
        </w:tabs>
        <w:spacing w:before="120" w:after="12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r>
    </w:p>
    <w:p w:rsidR="00823E7F" w:rsidRDefault="009D03F1" w:rsidP="006F14EC">
      <w:pPr>
        <w:widowControl w:val="0"/>
        <w:tabs>
          <w:tab w:val="left" w:pos="720"/>
          <w:tab w:val="left" w:pos="4676"/>
        </w:tabs>
        <w:spacing w:before="120" w:after="12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76608">
        <w:rPr>
          <w:rFonts w:ascii="Times New Roman" w:hAnsi="Times New Roman" w:cs="Times New Roman"/>
          <w:b/>
          <w:color w:val="000000" w:themeColor="text1"/>
          <w:sz w:val="24"/>
          <w:szCs w:val="24"/>
        </w:rPr>
        <w:t xml:space="preserve">   </w:t>
      </w:r>
    </w:p>
    <w:p w:rsidR="00823E7F" w:rsidRDefault="00823E7F" w:rsidP="006F14EC">
      <w:pPr>
        <w:widowControl w:val="0"/>
        <w:tabs>
          <w:tab w:val="left" w:pos="720"/>
          <w:tab w:val="left" w:pos="4676"/>
        </w:tabs>
        <w:spacing w:before="120" w:after="120" w:line="360" w:lineRule="auto"/>
        <w:jc w:val="both"/>
        <w:rPr>
          <w:rFonts w:ascii="Times New Roman" w:hAnsi="Times New Roman" w:cs="Times New Roman"/>
          <w:b/>
          <w:color w:val="000000" w:themeColor="text1"/>
          <w:sz w:val="24"/>
          <w:szCs w:val="24"/>
        </w:rPr>
      </w:pPr>
    </w:p>
    <w:p w:rsidR="00823E7F" w:rsidRDefault="00823E7F" w:rsidP="006F14EC">
      <w:pPr>
        <w:widowControl w:val="0"/>
        <w:tabs>
          <w:tab w:val="left" w:pos="720"/>
          <w:tab w:val="left" w:pos="4676"/>
        </w:tabs>
        <w:spacing w:before="120" w:after="120" w:line="360" w:lineRule="auto"/>
        <w:jc w:val="both"/>
        <w:rPr>
          <w:rFonts w:ascii="Times New Roman" w:hAnsi="Times New Roman" w:cs="Times New Roman"/>
          <w:b/>
          <w:color w:val="000000" w:themeColor="text1"/>
          <w:sz w:val="24"/>
          <w:szCs w:val="24"/>
        </w:rPr>
      </w:pPr>
    </w:p>
    <w:p w:rsidR="005C5404" w:rsidRPr="006F14EC" w:rsidRDefault="00C76608" w:rsidP="006F14EC">
      <w:pPr>
        <w:widowControl w:val="0"/>
        <w:tabs>
          <w:tab w:val="left" w:pos="720"/>
          <w:tab w:val="left" w:pos="4676"/>
        </w:tabs>
        <w:spacing w:before="120" w:after="12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lastRenderedPageBreak/>
        <w:t xml:space="preserve"> </w:t>
      </w:r>
      <w:r w:rsidR="005C5404" w:rsidRPr="006F14EC">
        <w:rPr>
          <w:rFonts w:ascii="Times New Roman" w:hAnsi="Times New Roman" w:cs="Times New Roman"/>
          <w:b/>
          <w:color w:val="000000" w:themeColor="text1"/>
          <w:sz w:val="24"/>
          <w:szCs w:val="24"/>
        </w:rPr>
        <w:t>INTRODUCTION</w:t>
      </w:r>
      <w:r w:rsidR="004F3645" w:rsidRPr="006F14EC">
        <w:rPr>
          <w:rFonts w:ascii="Times New Roman" w:hAnsi="Times New Roman" w:cs="Times New Roman"/>
          <w:b/>
          <w:color w:val="000000" w:themeColor="text1"/>
          <w:sz w:val="24"/>
          <w:szCs w:val="24"/>
        </w:rPr>
        <w:tab/>
      </w:r>
    </w:p>
    <w:p w:rsidR="006B6215" w:rsidRPr="006F14EC" w:rsidRDefault="00774147" w:rsidP="00C76608">
      <w:pPr>
        <w:widowControl w:val="0"/>
        <w:tabs>
          <w:tab w:val="left" w:pos="720"/>
          <w:tab w:val="left" w:pos="630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i/>
          <w:color w:val="000000" w:themeColor="text1"/>
          <w:sz w:val="24"/>
          <w:szCs w:val="24"/>
        </w:rPr>
        <w:tab/>
      </w:r>
      <w:r w:rsidR="00D509D5" w:rsidRPr="006F14EC">
        <w:rPr>
          <w:rFonts w:ascii="Times New Roman" w:hAnsi="Times New Roman" w:cs="Times New Roman"/>
          <w:color w:val="000000" w:themeColor="text1"/>
          <w:sz w:val="24"/>
          <w:szCs w:val="24"/>
        </w:rPr>
        <w:t xml:space="preserve">  </w:t>
      </w:r>
      <w:r w:rsidR="006B6215" w:rsidRPr="006F14EC">
        <w:rPr>
          <w:rFonts w:ascii="Times New Roman" w:hAnsi="Times New Roman" w:cs="Times New Roman"/>
          <w:color w:val="000000" w:themeColor="text1"/>
          <w:sz w:val="24"/>
          <w:szCs w:val="24"/>
        </w:rPr>
        <w:t>India holds a premier position in rapeseed-mustard economy of the world with 2</w:t>
      </w:r>
      <w:r w:rsidR="006B6215" w:rsidRPr="006F14EC">
        <w:rPr>
          <w:rFonts w:ascii="Times New Roman" w:hAnsi="Times New Roman" w:cs="Times New Roman"/>
          <w:color w:val="000000" w:themeColor="text1"/>
          <w:sz w:val="24"/>
          <w:szCs w:val="24"/>
          <w:vertAlign w:val="superscript"/>
        </w:rPr>
        <w:t>nd</w:t>
      </w:r>
      <w:r w:rsidR="006B6215" w:rsidRPr="006F14EC">
        <w:rPr>
          <w:rFonts w:ascii="Times New Roman" w:hAnsi="Times New Roman" w:cs="Times New Roman"/>
          <w:color w:val="000000" w:themeColor="text1"/>
          <w:sz w:val="24"/>
          <w:szCs w:val="24"/>
        </w:rPr>
        <w:t xml:space="preserve"> and 3</w:t>
      </w:r>
      <w:r w:rsidR="006B6215" w:rsidRPr="006F14EC">
        <w:rPr>
          <w:rFonts w:ascii="Times New Roman" w:hAnsi="Times New Roman" w:cs="Times New Roman"/>
          <w:color w:val="000000" w:themeColor="text1"/>
          <w:sz w:val="24"/>
          <w:szCs w:val="24"/>
          <w:vertAlign w:val="superscript"/>
        </w:rPr>
        <w:t>rd</w:t>
      </w:r>
      <w:r w:rsidR="006B6215" w:rsidRPr="006F14EC">
        <w:rPr>
          <w:rFonts w:ascii="Times New Roman" w:hAnsi="Times New Roman" w:cs="Times New Roman"/>
          <w:color w:val="000000" w:themeColor="text1"/>
          <w:sz w:val="24"/>
          <w:szCs w:val="24"/>
        </w:rPr>
        <w:t xml:space="preserve"> rank in area and production respectively. It is the third largest rapeseed-mustard producer in the world after China and Canada with 12 per cent of world’s total production (Gupta and Pratap, 2007).  It is grown on an area of 5.8 m ha with a production o</w:t>
      </w:r>
      <w:r w:rsidR="009D03F1">
        <w:rPr>
          <w:rFonts w:ascii="Times New Roman" w:hAnsi="Times New Roman" w:cs="Times New Roman"/>
          <w:color w:val="000000" w:themeColor="text1"/>
          <w:sz w:val="24"/>
          <w:szCs w:val="24"/>
        </w:rPr>
        <w:t>f 6.8 mt</w:t>
      </w:r>
      <w:r w:rsidR="006B6215" w:rsidRPr="006F14EC">
        <w:rPr>
          <w:rFonts w:ascii="Times New Roman" w:hAnsi="Times New Roman" w:cs="Times New Roman"/>
          <w:color w:val="000000" w:themeColor="text1"/>
          <w:sz w:val="24"/>
          <w:szCs w:val="24"/>
        </w:rPr>
        <w:t xml:space="preserve"> and an average productivity of 1.17 t ha</w:t>
      </w:r>
      <w:r w:rsidR="006B6215" w:rsidRPr="006F14EC">
        <w:rPr>
          <w:rFonts w:ascii="Times New Roman" w:hAnsi="Times New Roman" w:cs="Times New Roman"/>
          <w:color w:val="000000" w:themeColor="text1"/>
          <w:sz w:val="24"/>
          <w:szCs w:val="24"/>
          <w:vertAlign w:val="superscript"/>
        </w:rPr>
        <w:t>-1</w:t>
      </w:r>
      <w:r w:rsidR="006B6215" w:rsidRPr="006F14EC">
        <w:rPr>
          <w:rFonts w:ascii="Times New Roman" w:hAnsi="Times New Roman" w:cs="Times New Roman"/>
          <w:color w:val="000000" w:themeColor="text1"/>
          <w:sz w:val="24"/>
          <w:szCs w:val="24"/>
        </w:rPr>
        <w:t>(Anonymous, 2013). This crop accounts for nearly one third of the oil produced in India, making it the country’s</w:t>
      </w:r>
      <w:r w:rsidR="003B44CF">
        <w:rPr>
          <w:rFonts w:ascii="Times New Roman" w:hAnsi="Times New Roman" w:cs="Times New Roman"/>
          <w:color w:val="000000" w:themeColor="text1"/>
          <w:sz w:val="24"/>
          <w:szCs w:val="24"/>
        </w:rPr>
        <w:t xml:space="preserve"> key edible oilseed crop after groundnut and s</w:t>
      </w:r>
      <w:r w:rsidR="006B6215" w:rsidRPr="006F14EC">
        <w:rPr>
          <w:rFonts w:ascii="Times New Roman" w:hAnsi="Times New Roman" w:cs="Times New Roman"/>
          <w:color w:val="000000" w:themeColor="text1"/>
          <w:sz w:val="24"/>
          <w:szCs w:val="24"/>
        </w:rPr>
        <w:t xml:space="preserve">oybean. This group of oilseed crops is gaining wide acceptance because of adaptibility for both rainfed as well as irrigated areas and suitability for sole as well as mixed cropping. Being a major </w:t>
      </w:r>
      <w:r w:rsidR="006B6215" w:rsidRPr="006F14EC">
        <w:rPr>
          <w:rFonts w:ascii="Times New Roman" w:hAnsi="Times New Roman" w:cs="Times New Roman"/>
          <w:i/>
          <w:color w:val="000000" w:themeColor="text1"/>
          <w:sz w:val="24"/>
          <w:szCs w:val="24"/>
        </w:rPr>
        <w:t>rab</w:t>
      </w:r>
      <w:r w:rsidR="000A1BD5">
        <w:rPr>
          <w:rFonts w:ascii="Times New Roman" w:hAnsi="Times New Roman" w:cs="Times New Roman"/>
          <w:i/>
          <w:color w:val="000000" w:themeColor="text1"/>
          <w:sz w:val="24"/>
          <w:szCs w:val="24"/>
        </w:rPr>
        <w:t>i</w:t>
      </w:r>
      <w:r w:rsidR="006B6215" w:rsidRPr="006F14EC">
        <w:rPr>
          <w:rFonts w:ascii="Times New Roman" w:hAnsi="Times New Roman" w:cs="Times New Roman"/>
          <w:color w:val="000000" w:themeColor="text1"/>
          <w:sz w:val="24"/>
          <w:szCs w:val="24"/>
        </w:rPr>
        <w:t xml:space="preserve"> (winter season) oilseed crop, it has greater potential to increase the availability of edible o</w:t>
      </w:r>
      <w:r w:rsidR="00AF1B81">
        <w:rPr>
          <w:rFonts w:ascii="Times New Roman" w:hAnsi="Times New Roman" w:cs="Times New Roman"/>
          <w:color w:val="000000" w:themeColor="text1"/>
          <w:sz w:val="24"/>
          <w:szCs w:val="24"/>
        </w:rPr>
        <w:t>il from the domestic production</w:t>
      </w:r>
      <w:r w:rsidR="006B6215" w:rsidRPr="006F14EC">
        <w:rPr>
          <w:rFonts w:ascii="Times New Roman" w:hAnsi="Times New Roman" w:cs="Times New Roman"/>
          <w:color w:val="000000" w:themeColor="text1"/>
          <w:sz w:val="24"/>
          <w:szCs w:val="24"/>
        </w:rPr>
        <w:t xml:space="preserve">. </w:t>
      </w:r>
    </w:p>
    <w:p w:rsidR="009D03F1" w:rsidRDefault="009E7D54" w:rsidP="009D03F1">
      <w:pPr>
        <w:widowControl w:val="0"/>
        <w:tabs>
          <w:tab w:val="left" w:pos="720"/>
          <w:tab w:val="left" w:pos="630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r>
      <w:r w:rsidR="005C5404" w:rsidRPr="006F14EC">
        <w:rPr>
          <w:rFonts w:ascii="Times New Roman" w:hAnsi="Times New Roman" w:cs="Times New Roman"/>
          <w:color w:val="000000" w:themeColor="text1"/>
          <w:sz w:val="24"/>
          <w:szCs w:val="24"/>
        </w:rPr>
        <w:t>.  In the state of Jammu and Kashmir</w:t>
      </w:r>
      <w:r w:rsidRPr="006F14EC">
        <w:rPr>
          <w:rFonts w:ascii="Times New Roman" w:hAnsi="Times New Roman" w:cs="Times New Roman"/>
          <w:color w:val="000000" w:themeColor="text1"/>
          <w:sz w:val="24"/>
          <w:szCs w:val="24"/>
        </w:rPr>
        <w:t xml:space="preserve">, </w:t>
      </w:r>
      <w:r w:rsidR="005C5404" w:rsidRPr="006F14EC">
        <w:rPr>
          <w:rFonts w:ascii="Times New Roman" w:hAnsi="Times New Roman" w:cs="Times New Roman"/>
          <w:color w:val="000000" w:themeColor="text1"/>
          <w:sz w:val="24"/>
          <w:szCs w:val="24"/>
        </w:rPr>
        <w:t>brown sarson is the major oilseed crop cultivated on a large scale. During the year 2012-13</w:t>
      </w:r>
      <w:r w:rsidRPr="006F14EC">
        <w:rPr>
          <w:rFonts w:ascii="Times New Roman" w:hAnsi="Times New Roman" w:cs="Times New Roman"/>
          <w:color w:val="000000" w:themeColor="text1"/>
          <w:sz w:val="24"/>
          <w:szCs w:val="24"/>
        </w:rPr>
        <w:t xml:space="preserve">, </w:t>
      </w:r>
      <w:r w:rsidR="005C5404" w:rsidRPr="006F14EC">
        <w:rPr>
          <w:rFonts w:ascii="Times New Roman" w:hAnsi="Times New Roman" w:cs="Times New Roman"/>
          <w:color w:val="000000" w:themeColor="text1"/>
          <w:sz w:val="24"/>
          <w:szCs w:val="24"/>
        </w:rPr>
        <w:t>the crop was grown on an area of 0.67 lakh ha with a production of 5.32 lakh quintals and an average productivity of 7.94 quintals ha</w:t>
      </w:r>
      <w:r w:rsidR="005C5404" w:rsidRPr="006F14EC">
        <w:rPr>
          <w:rFonts w:ascii="Times New Roman" w:hAnsi="Times New Roman" w:cs="Times New Roman"/>
          <w:color w:val="000000" w:themeColor="text1"/>
          <w:sz w:val="24"/>
          <w:szCs w:val="24"/>
          <w:vertAlign w:val="superscript"/>
        </w:rPr>
        <w:t>-1</w:t>
      </w:r>
      <w:r w:rsidR="005C5404" w:rsidRPr="006F14EC">
        <w:rPr>
          <w:rFonts w:ascii="Times New Roman" w:hAnsi="Times New Roman" w:cs="Times New Roman"/>
          <w:color w:val="000000" w:themeColor="text1"/>
          <w:sz w:val="24"/>
          <w:szCs w:val="24"/>
        </w:rPr>
        <w:t xml:space="preserve"> (Anonymous</w:t>
      </w:r>
      <w:r w:rsidRPr="006F14EC">
        <w:rPr>
          <w:rFonts w:ascii="Times New Roman" w:hAnsi="Times New Roman" w:cs="Times New Roman"/>
          <w:color w:val="000000" w:themeColor="text1"/>
          <w:sz w:val="24"/>
          <w:szCs w:val="24"/>
        </w:rPr>
        <w:t xml:space="preserve">, </w:t>
      </w:r>
      <w:r w:rsidR="005C5404" w:rsidRPr="006F14EC">
        <w:rPr>
          <w:rFonts w:ascii="Times New Roman" w:hAnsi="Times New Roman" w:cs="Times New Roman"/>
          <w:color w:val="000000" w:themeColor="text1"/>
          <w:sz w:val="24"/>
          <w:szCs w:val="24"/>
        </w:rPr>
        <w:t>2013</w:t>
      </w:r>
      <w:r w:rsidR="00043B88" w:rsidRPr="006F14EC">
        <w:rPr>
          <w:rFonts w:ascii="Times New Roman" w:hAnsi="Times New Roman" w:cs="Times New Roman"/>
          <w:color w:val="000000" w:themeColor="text1"/>
          <w:sz w:val="24"/>
          <w:szCs w:val="24"/>
        </w:rPr>
        <w:t>)</w:t>
      </w:r>
      <w:r w:rsidR="006B6215" w:rsidRPr="006F14EC">
        <w:rPr>
          <w:rFonts w:ascii="Times New Roman" w:hAnsi="Times New Roman" w:cs="Times New Roman"/>
          <w:color w:val="000000" w:themeColor="text1"/>
          <w:sz w:val="24"/>
          <w:szCs w:val="24"/>
        </w:rPr>
        <w:t>. In addition to being cultivated under harsh wintery conditions, the constraints for achieving higher productivity of the crop include cultivation under sub-marginal conditions, non-availibility of adequate quantities of quality seed together with low adoption of management practices recommended for realizing higher yields.</w:t>
      </w:r>
      <w:r w:rsidR="003D1E8A">
        <w:rPr>
          <w:rFonts w:ascii="Times New Roman" w:hAnsi="Times New Roman" w:cs="Times New Roman"/>
          <w:color w:val="000000" w:themeColor="text1"/>
          <w:sz w:val="24"/>
          <w:szCs w:val="24"/>
        </w:rPr>
        <w:t xml:space="preserve"> </w:t>
      </w:r>
      <w:r w:rsidR="00AE1281">
        <w:rPr>
          <w:rFonts w:ascii="Times New Roman" w:hAnsi="Times New Roman" w:cs="Times New Roman"/>
          <w:color w:val="000000" w:themeColor="text1"/>
          <w:sz w:val="24"/>
          <w:szCs w:val="24"/>
        </w:rPr>
        <w:t>T</w:t>
      </w:r>
      <w:r w:rsidR="005C5404" w:rsidRPr="006F14EC">
        <w:rPr>
          <w:rFonts w:ascii="Times New Roman" w:hAnsi="Times New Roman" w:cs="Times New Roman"/>
          <w:color w:val="000000" w:themeColor="text1"/>
          <w:sz w:val="24"/>
          <w:szCs w:val="24"/>
        </w:rPr>
        <w:t>o achieve higher production and consequently change the edible oilseed scenario of the state</w:t>
      </w:r>
      <w:r w:rsidRPr="006F14EC">
        <w:rPr>
          <w:rFonts w:ascii="Times New Roman" w:hAnsi="Times New Roman" w:cs="Times New Roman"/>
          <w:color w:val="000000" w:themeColor="text1"/>
          <w:sz w:val="24"/>
          <w:szCs w:val="24"/>
        </w:rPr>
        <w:t xml:space="preserve">, </w:t>
      </w:r>
      <w:r w:rsidR="005C5404" w:rsidRPr="006F14EC">
        <w:rPr>
          <w:rFonts w:ascii="Times New Roman" w:hAnsi="Times New Roman" w:cs="Times New Roman"/>
          <w:color w:val="000000" w:themeColor="text1"/>
          <w:sz w:val="24"/>
          <w:szCs w:val="24"/>
        </w:rPr>
        <w:t>it is imperative to develop improved varieties with high yielding ability</w:t>
      </w:r>
      <w:r w:rsidRPr="006F14EC">
        <w:rPr>
          <w:rFonts w:ascii="Times New Roman" w:hAnsi="Times New Roman" w:cs="Times New Roman"/>
          <w:color w:val="000000" w:themeColor="text1"/>
          <w:sz w:val="24"/>
          <w:szCs w:val="24"/>
        </w:rPr>
        <w:t xml:space="preserve">, </w:t>
      </w:r>
      <w:r w:rsidR="005C5404" w:rsidRPr="006F14EC">
        <w:rPr>
          <w:rFonts w:ascii="Times New Roman" w:hAnsi="Times New Roman" w:cs="Times New Roman"/>
          <w:color w:val="000000" w:themeColor="text1"/>
          <w:sz w:val="24"/>
          <w:szCs w:val="24"/>
        </w:rPr>
        <w:t>high oil content and early maturity. Besides yield potential</w:t>
      </w:r>
      <w:r w:rsidRPr="006F14EC">
        <w:rPr>
          <w:rFonts w:ascii="Times New Roman" w:hAnsi="Times New Roman" w:cs="Times New Roman"/>
          <w:color w:val="000000" w:themeColor="text1"/>
          <w:sz w:val="24"/>
          <w:szCs w:val="24"/>
        </w:rPr>
        <w:t xml:space="preserve">, </w:t>
      </w:r>
      <w:r w:rsidR="005C5404" w:rsidRPr="006F14EC">
        <w:rPr>
          <w:rFonts w:ascii="Times New Roman" w:hAnsi="Times New Roman" w:cs="Times New Roman"/>
          <w:color w:val="000000" w:themeColor="text1"/>
          <w:sz w:val="24"/>
          <w:szCs w:val="24"/>
        </w:rPr>
        <w:t>the variety should also possess stability in its pe</w:t>
      </w:r>
      <w:r w:rsidR="007749DF" w:rsidRPr="006F14EC">
        <w:rPr>
          <w:rFonts w:ascii="Times New Roman" w:hAnsi="Times New Roman" w:cs="Times New Roman"/>
          <w:color w:val="000000" w:themeColor="text1"/>
          <w:sz w:val="24"/>
          <w:szCs w:val="24"/>
        </w:rPr>
        <w:t>rformance over a range of envir</w:t>
      </w:r>
      <w:r w:rsidR="005C5404" w:rsidRPr="006F14EC">
        <w:rPr>
          <w:rFonts w:ascii="Times New Roman" w:hAnsi="Times New Roman" w:cs="Times New Roman"/>
          <w:color w:val="000000" w:themeColor="text1"/>
          <w:sz w:val="24"/>
          <w:szCs w:val="24"/>
        </w:rPr>
        <w:t xml:space="preserve">onments. Knowledge on the interaction and stability is foremost in breeding varieties for wider adaptation in adverse agro-climatic conditions. The aim of the breeding programme should be to develop genotypes that can withstand unpredictable transient environmental </w:t>
      </w:r>
      <w:r w:rsidR="00351DBD" w:rsidRPr="006F14EC">
        <w:rPr>
          <w:rFonts w:ascii="Times New Roman" w:hAnsi="Times New Roman" w:cs="Times New Roman"/>
          <w:color w:val="000000" w:themeColor="text1"/>
          <w:sz w:val="24"/>
          <w:szCs w:val="24"/>
        </w:rPr>
        <w:t>fluctuations</w:t>
      </w:r>
      <w:r w:rsidR="005044AC">
        <w:rPr>
          <w:rFonts w:ascii="Times New Roman" w:hAnsi="Times New Roman" w:cs="Times New Roman"/>
          <w:color w:val="000000" w:themeColor="text1"/>
          <w:sz w:val="24"/>
          <w:szCs w:val="24"/>
        </w:rPr>
        <w:t xml:space="preserve">.    </w:t>
      </w:r>
    </w:p>
    <w:p w:rsidR="00302196" w:rsidRPr="009D03F1" w:rsidRDefault="009D03F1" w:rsidP="009D03F1">
      <w:pPr>
        <w:widowControl w:val="0"/>
        <w:tabs>
          <w:tab w:val="left" w:pos="720"/>
          <w:tab w:val="left" w:pos="6300"/>
        </w:tabs>
        <w:spacing w:before="120" w:after="120" w:line="360" w:lineRule="auto"/>
        <w:jc w:val="both"/>
        <w:rPr>
          <w:rFonts w:ascii="Times New Roman" w:hAnsi="Times New Roman" w:cs="Times New Roman"/>
          <w:color w:val="000000" w:themeColor="text1"/>
          <w:sz w:val="24"/>
          <w:szCs w:val="24"/>
        </w:rPr>
      </w:pPr>
      <w:r w:rsidRPr="009D03F1">
        <w:rPr>
          <w:rFonts w:ascii="Times New Roman" w:hAnsi="Times New Roman" w:cs="Times New Roman"/>
          <w:b/>
          <w:color w:val="000000" w:themeColor="text1"/>
          <w:sz w:val="24"/>
          <w:szCs w:val="24"/>
        </w:rPr>
        <w:t>2</w:t>
      </w:r>
      <w:r>
        <w:rPr>
          <w:rFonts w:ascii="Times New Roman" w:hAnsi="Times New Roman" w:cs="Times New Roman"/>
          <w:color w:val="000000" w:themeColor="text1"/>
          <w:sz w:val="24"/>
          <w:szCs w:val="24"/>
        </w:rPr>
        <w:t>.</w:t>
      </w:r>
      <w:r>
        <w:rPr>
          <w:rFonts w:ascii="Times New Roman" w:hAnsi="Times New Roman" w:cs="Times New Roman"/>
          <w:b/>
          <w:color w:val="000000" w:themeColor="text1"/>
          <w:sz w:val="24"/>
          <w:szCs w:val="24"/>
        </w:rPr>
        <w:t xml:space="preserve">  </w:t>
      </w:r>
      <w:r w:rsidR="00302196" w:rsidRPr="006F14EC">
        <w:rPr>
          <w:rFonts w:ascii="Times New Roman" w:hAnsi="Times New Roman" w:cs="Times New Roman"/>
          <w:b/>
          <w:color w:val="000000" w:themeColor="text1"/>
          <w:sz w:val="24"/>
          <w:szCs w:val="24"/>
        </w:rPr>
        <w:t>M</w:t>
      </w:r>
      <w:r>
        <w:rPr>
          <w:rFonts w:ascii="Times New Roman" w:hAnsi="Times New Roman" w:cs="Times New Roman"/>
          <w:b/>
          <w:color w:val="000000" w:themeColor="text1"/>
          <w:sz w:val="24"/>
          <w:szCs w:val="24"/>
        </w:rPr>
        <w:t>aterials and methods</w:t>
      </w:r>
    </w:p>
    <w:p w:rsidR="00C80D62" w:rsidRPr="00A67DE6" w:rsidRDefault="003D1E8A" w:rsidP="00A67DE6">
      <w:pPr>
        <w:pStyle w:val="NoSpacing"/>
        <w:spacing w:line="360" w:lineRule="auto"/>
      </w:pPr>
      <w:r>
        <w:t xml:space="preserve">        </w:t>
      </w:r>
      <w:r w:rsidR="00E54DE0" w:rsidRPr="00A67DE6">
        <w:rPr>
          <w:rFonts w:ascii="Times New Roman" w:hAnsi="Times New Roman" w:cs="Times New Roman"/>
          <w:sz w:val="24"/>
          <w:szCs w:val="24"/>
        </w:rPr>
        <w:t xml:space="preserve">The </w:t>
      </w:r>
      <w:r w:rsidR="009D03F1">
        <w:rPr>
          <w:rFonts w:ascii="Times New Roman" w:hAnsi="Times New Roman" w:cs="Times New Roman"/>
          <w:sz w:val="24"/>
          <w:szCs w:val="24"/>
        </w:rPr>
        <w:t xml:space="preserve">study </w:t>
      </w:r>
      <w:r w:rsidR="00E54DE0" w:rsidRPr="00A67DE6">
        <w:rPr>
          <w:rFonts w:ascii="Times New Roman" w:hAnsi="Times New Roman" w:cs="Times New Roman"/>
          <w:sz w:val="24"/>
          <w:szCs w:val="24"/>
        </w:rPr>
        <w:t xml:space="preserve">was conducted during  rabi </w:t>
      </w:r>
      <w:r w:rsidR="007B4961">
        <w:rPr>
          <w:rFonts w:ascii="Times New Roman" w:hAnsi="Times New Roman" w:cs="Times New Roman"/>
          <w:sz w:val="24"/>
          <w:szCs w:val="24"/>
        </w:rPr>
        <w:t xml:space="preserve"> </w:t>
      </w:r>
      <w:r w:rsidR="00D52797" w:rsidRPr="00A67DE6">
        <w:rPr>
          <w:rFonts w:ascii="Times New Roman" w:hAnsi="Times New Roman" w:cs="Times New Roman"/>
          <w:sz w:val="24"/>
          <w:szCs w:val="24"/>
        </w:rPr>
        <w:t>20</w:t>
      </w:r>
      <w:r w:rsidR="00D35F12" w:rsidRPr="00A67DE6">
        <w:rPr>
          <w:rFonts w:ascii="Times New Roman" w:hAnsi="Times New Roman" w:cs="Times New Roman"/>
          <w:sz w:val="24"/>
          <w:szCs w:val="24"/>
        </w:rPr>
        <w:t>13-</w:t>
      </w:r>
      <w:r w:rsidR="00D52797" w:rsidRPr="00A67DE6">
        <w:rPr>
          <w:rFonts w:ascii="Times New Roman" w:hAnsi="Times New Roman" w:cs="Times New Roman"/>
          <w:sz w:val="24"/>
          <w:szCs w:val="24"/>
        </w:rPr>
        <w:t>14 in three</w:t>
      </w:r>
      <w:r w:rsidR="00E54DE0" w:rsidRPr="00A67DE6">
        <w:rPr>
          <w:rFonts w:ascii="Times New Roman" w:hAnsi="Times New Roman" w:cs="Times New Roman"/>
          <w:sz w:val="24"/>
          <w:szCs w:val="24"/>
        </w:rPr>
        <w:t xml:space="preserve"> districts </w:t>
      </w:r>
      <w:r w:rsidR="00423481" w:rsidRPr="00A67DE6">
        <w:rPr>
          <w:rFonts w:ascii="Times New Roman" w:hAnsi="Times New Roman" w:cs="Times New Roman"/>
          <w:sz w:val="24"/>
          <w:szCs w:val="24"/>
        </w:rPr>
        <w:t>of</w:t>
      </w:r>
      <w:r w:rsidR="00AF1B81">
        <w:rPr>
          <w:rFonts w:ascii="Times New Roman" w:hAnsi="Times New Roman" w:cs="Times New Roman"/>
          <w:sz w:val="24"/>
          <w:szCs w:val="24"/>
        </w:rPr>
        <w:t xml:space="preserve"> </w:t>
      </w:r>
      <w:r w:rsidR="00423481" w:rsidRPr="00A67DE6">
        <w:rPr>
          <w:rFonts w:ascii="Times New Roman" w:hAnsi="Times New Roman" w:cs="Times New Roman"/>
          <w:sz w:val="24"/>
          <w:szCs w:val="24"/>
        </w:rPr>
        <w:t xml:space="preserve"> Kashmir valley </w:t>
      </w:r>
      <w:r w:rsidR="00E54DE0" w:rsidRPr="00A67DE6">
        <w:rPr>
          <w:rFonts w:ascii="Times New Roman" w:hAnsi="Times New Roman" w:cs="Times New Roman"/>
          <w:sz w:val="24"/>
          <w:szCs w:val="24"/>
        </w:rPr>
        <w:t>viz.</w:t>
      </w:r>
      <w:r w:rsidR="009E7D54" w:rsidRPr="00A67DE6">
        <w:rPr>
          <w:rFonts w:ascii="Times New Roman" w:hAnsi="Times New Roman" w:cs="Times New Roman"/>
          <w:sz w:val="24"/>
          <w:szCs w:val="24"/>
        </w:rPr>
        <w:t xml:space="preserve">, </w:t>
      </w:r>
      <w:r w:rsidR="00E54DE0" w:rsidRPr="00A67DE6">
        <w:rPr>
          <w:rFonts w:ascii="Times New Roman" w:hAnsi="Times New Roman" w:cs="Times New Roman"/>
          <w:sz w:val="24"/>
          <w:szCs w:val="24"/>
        </w:rPr>
        <w:t>Anantnag</w:t>
      </w:r>
      <w:r w:rsidR="00743CBB" w:rsidRPr="00A67DE6">
        <w:rPr>
          <w:rFonts w:ascii="Times New Roman" w:hAnsi="Times New Roman" w:cs="Times New Roman"/>
          <w:sz w:val="24"/>
          <w:szCs w:val="24"/>
        </w:rPr>
        <w:t>,</w:t>
      </w:r>
      <w:r w:rsidR="00E54DE0" w:rsidRPr="00A67DE6">
        <w:rPr>
          <w:rFonts w:ascii="Times New Roman" w:hAnsi="Times New Roman" w:cs="Times New Roman"/>
          <w:sz w:val="24"/>
          <w:szCs w:val="24"/>
        </w:rPr>
        <w:t xml:space="preserve"> Pulwama</w:t>
      </w:r>
      <w:r w:rsidR="00743CBB" w:rsidRPr="00A67DE6">
        <w:rPr>
          <w:rFonts w:ascii="Times New Roman" w:hAnsi="Times New Roman" w:cs="Times New Roman"/>
          <w:sz w:val="24"/>
          <w:szCs w:val="24"/>
        </w:rPr>
        <w:t xml:space="preserve"> </w:t>
      </w:r>
      <w:r w:rsidR="00D52797" w:rsidRPr="00A67DE6">
        <w:rPr>
          <w:rFonts w:ascii="Times New Roman" w:hAnsi="Times New Roman" w:cs="Times New Roman"/>
          <w:sz w:val="24"/>
          <w:szCs w:val="24"/>
        </w:rPr>
        <w:t>and Kulgam</w:t>
      </w:r>
      <w:r w:rsidR="00E54DE0" w:rsidRPr="00A67DE6">
        <w:rPr>
          <w:rFonts w:ascii="Times New Roman" w:hAnsi="Times New Roman" w:cs="Times New Roman"/>
          <w:sz w:val="24"/>
          <w:szCs w:val="24"/>
        </w:rPr>
        <w:t>. In each district two locations were selected to lay out the trials.</w:t>
      </w:r>
      <w:r w:rsidR="00A67DE6" w:rsidRPr="00A67DE6">
        <w:rPr>
          <w:rFonts w:ascii="Times New Roman" w:hAnsi="Times New Roman" w:cs="Times New Roman"/>
          <w:sz w:val="24"/>
          <w:szCs w:val="24"/>
        </w:rPr>
        <w:t xml:space="preserve"> </w:t>
      </w:r>
    </w:p>
    <w:p w:rsidR="00E54DE0" w:rsidRPr="006F14EC" w:rsidRDefault="009D03F1" w:rsidP="006F14EC">
      <w:pPr>
        <w:widowControl w:val="0"/>
        <w:tabs>
          <w:tab w:val="left" w:pos="720"/>
          <w:tab w:val="center" w:pos="6432"/>
        </w:tabs>
        <w:spacing w:before="120" w:after="12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2.1 </w:t>
      </w:r>
      <w:r w:rsidR="00E54DE0" w:rsidRPr="006F14EC">
        <w:rPr>
          <w:rFonts w:ascii="Times New Roman" w:hAnsi="Times New Roman" w:cs="Times New Roman"/>
          <w:b/>
          <w:color w:val="000000" w:themeColor="text1"/>
          <w:sz w:val="24"/>
          <w:szCs w:val="24"/>
        </w:rPr>
        <w:t>Experimental material used</w:t>
      </w:r>
      <w:r w:rsidR="006F14EC" w:rsidRPr="006F14EC">
        <w:rPr>
          <w:rFonts w:ascii="Times New Roman" w:hAnsi="Times New Roman" w:cs="Times New Roman"/>
          <w:b/>
          <w:color w:val="000000" w:themeColor="text1"/>
          <w:sz w:val="24"/>
          <w:szCs w:val="24"/>
        </w:rPr>
        <w:tab/>
      </w:r>
    </w:p>
    <w:p w:rsidR="003C2A71" w:rsidRPr="006F14EC" w:rsidRDefault="00E54DE0"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            The basic material for the study comprised 10 genotypes of brown sarson </w:t>
      </w:r>
      <w:r w:rsidR="009E7D54" w:rsidRPr="006F14EC">
        <w:rPr>
          <w:rFonts w:ascii="Times New Roman" w:hAnsi="Times New Roman" w:cs="Times New Roman"/>
          <w:color w:val="000000" w:themeColor="text1"/>
          <w:sz w:val="24"/>
          <w:szCs w:val="24"/>
        </w:rPr>
        <w:t>(</w:t>
      </w:r>
      <w:r w:rsidRPr="006F14EC">
        <w:rPr>
          <w:rFonts w:ascii="Times New Roman" w:hAnsi="Times New Roman" w:cs="Times New Roman"/>
          <w:i/>
          <w:color w:val="000000" w:themeColor="text1"/>
          <w:sz w:val="24"/>
          <w:szCs w:val="24"/>
        </w:rPr>
        <w:t>Brassica rapa</w:t>
      </w:r>
      <w:r w:rsidRPr="006F14EC">
        <w:rPr>
          <w:rFonts w:ascii="Times New Roman" w:hAnsi="Times New Roman" w:cs="Times New Roman"/>
          <w:color w:val="000000" w:themeColor="text1"/>
          <w:sz w:val="24"/>
          <w:szCs w:val="24"/>
        </w:rPr>
        <w:t xml:space="preserve"> </w:t>
      </w:r>
      <w:r w:rsidRPr="006F14EC">
        <w:rPr>
          <w:rFonts w:ascii="Times New Roman" w:hAnsi="Times New Roman" w:cs="Times New Roman"/>
          <w:color w:val="000000" w:themeColor="text1"/>
          <w:sz w:val="24"/>
          <w:szCs w:val="24"/>
        </w:rPr>
        <w:lastRenderedPageBreak/>
        <w:t>L.</w:t>
      </w:r>
      <w:r w:rsidR="009E7D54" w:rsidRPr="006F14EC">
        <w:rPr>
          <w:rFonts w:ascii="Times New Roman" w:hAnsi="Times New Roman" w:cs="Times New Roman"/>
          <w:color w:val="000000" w:themeColor="text1"/>
          <w:sz w:val="24"/>
          <w:szCs w:val="24"/>
        </w:rPr>
        <w:t>)</w:t>
      </w:r>
      <w:r w:rsidR="00C76608">
        <w:rPr>
          <w:rFonts w:ascii="Times New Roman" w:hAnsi="Times New Roman" w:cs="Times New Roman"/>
          <w:color w:val="000000" w:themeColor="text1"/>
          <w:sz w:val="24"/>
          <w:szCs w:val="24"/>
        </w:rPr>
        <w:t xml:space="preserve"> and each </w:t>
      </w:r>
      <w:r w:rsidR="003C2A71" w:rsidRPr="006F14EC">
        <w:rPr>
          <w:rFonts w:ascii="Times New Roman" w:hAnsi="Times New Roman" w:cs="Times New Roman"/>
          <w:color w:val="000000" w:themeColor="text1"/>
          <w:sz w:val="24"/>
          <w:szCs w:val="24"/>
        </w:rPr>
        <w:t>genotype was grown in a 3-row experimental plot of 3 metre length with inter and intra row spacing of 30 and 10 cm</w:t>
      </w:r>
      <w:r w:rsidR="009E7D54" w:rsidRPr="006F14EC">
        <w:rPr>
          <w:rFonts w:ascii="Times New Roman" w:hAnsi="Times New Roman" w:cs="Times New Roman"/>
          <w:color w:val="000000" w:themeColor="text1"/>
          <w:sz w:val="24"/>
          <w:szCs w:val="24"/>
        </w:rPr>
        <w:t xml:space="preserve">, </w:t>
      </w:r>
      <w:r w:rsidR="003C2A71" w:rsidRPr="006F14EC">
        <w:rPr>
          <w:rFonts w:ascii="Times New Roman" w:hAnsi="Times New Roman" w:cs="Times New Roman"/>
          <w:color w:val="000000" w:themeColor="text1"/>
          <w:sz w:val="24"/>
          <w:szCs w:val="24"/>
        </w:rPr>
        <w:t xml:space="preserve">respectively. </w:t>
      </w:r>
      <w:r w:rsidR="00E17816">
        <w:rPr>
          <w:rFonts w:ascii="Times New Roman" w:hAnsi="Times New Roman" w:cs="Times New Roman"/>
          <w:color w:val="000000" w:themeColor="text1"/>
          <w:sz w:val="24"/>
          <w:szCs w:val="24"/>
        </w:rPr>
        <w:t xml:space="preserve">The genotypes were evaluated using Randomized Complete Block Design (RCBD) with three replications across three random environments. </w:t>
      </w:r>
      <w:r w:rsidR="003C2A71" w:rsidRPr="006F14EC">
        <w:rPr>
          <w:rFonts w:ascii="Times New Roman" w:hAnsi="Times New Roman" w:cs="Times New Roman"/>
          <w:color w:val="000000" w:themeColor="text1"/>
          <w:sz w:val="24"/>
          <w:szCs w:val="24"/>
        </w:rPr>
        <w:t>The experimental fields were well prepared and all the recommended packages were adopted to raise a good crop.</w:t>
      </w:r>
      <w:r w:rsidR="003B44CF">
        <w:rPr>
          <w:rFonts w:ascii="Times New Roman" w:hAnsi="Times New Roman" w:cs="Times New Roman"/>
          <w:color w:val="000000" w:themeColor="text1"/>
          <w:sz w:val="24"/>
          <w:szCs w:val="24"/>
        </w:rPr>
        <w:t xml:space="preserve"> </w:t>
      </w:r>
    </w:p>
    <w:p w:rsidR="003C2A71" w:rsidRPr="006F14EC" w:rsidRDefault="009D03F1" w:rsidP="00794946">
      <w:pPr>
        <w:widowControl w:val="0"/>
        <w:tabs>
          <w:tab w:val="left" w:pos="720"/>
        </w:tabs>
        <w:spacing w:before="120" w:after="12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2.2 </w:t>
      </w:r>
      <w:r w:rsidR="003C2A71" w:rsidRPr="006F14EC">
        <w:rPr>
          <w:rFonts w:ascii="Times New Roman" w:hAnsi="Times New Roman" w:cs="Times New Roman"/>
          <w:b/>
          <w:color w:val="000000" w:themeColor="text1"/>
          <w:sz w:val="24"/>
          <w:szCs w:val="24"/>
        </w:rPr>
        <w:t>Quantitative data</w:t>
      </w:r>
      <w:r w:rsidR="008A1359" w:rsidRPr="006F14EC">
        <w:rPr>
          <w:rFonts w:ascii="Times New Roman" w:hAnsi="Times New Roman" w:cs="Times New Roman"/>
          <w:b/>
          <w:color w:val="000000" w:themeColor="text1"/>
          <w:sz w:val="24"/>
          <w:szCs w:val="24"/>
        </w:rPr>
        <w:tab/>
      </w:r>
    </w:p>
    <w:p w:rsidR="003C2A71" w:rsidRPr="006F14EC" w:rsidRDefault="00A472F0"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r>
      <w:r w:rsidR="003C2A71" w:rsidRPr="006F14EC">
        <w:rPr>
          <w:rFonts w:ascii="Times New Roman" w:hAnsi="Times New Roman" w:cs="Times New Roman"/>
          <w:color w:val="000000" w:themeColor="text1"/>
          <w:sz w:val="24"/>
          <w:szCs w:val="24"/>
        </w:rPr>
        <w:t>The data for quantitative traits was recorded from ten competitive plants from each replication for various morphological</w:t>
      </w:r>
      <w:r w:rsidR="009E7D54" w:rsidRPr="006F14EC">
        <w:rPr>
          <w:rFonts w:ascii="Times New Roman" w:hAnsi="Times New Roman" w:cs="Times New Roman"/>
          <w:color w:val="000000" w:themeColor="text1"/>
          <w:sz w:val="24"/>
          <w:szCs w:val="24"/>
        </w:rPr>
        <w:t xml:space="preserve">, </w:t>
      </w:r>
      <w:r w:rsidR="003C2A71" w:rsidRPr="006F14EC">
        <w:rPr>
          <w:rFonts w:ascii="Times New Roman" w:hAnsi="Times New Roman" w:cs="Times New Roman"/>
          <w:color w:val="000000" w:themeColor="text1"/>
          <w:sz w:val="24"/>
          <w:szCs w:val="24"/>
        </w:rPr>
        <w:t>agronomical</w:t>
      </w:r>
      <w:r w:rsidR="009E7D54" w:rsidRPr="006F14EC">
        <w:rPr>
          <w:rFonts w:ascii="Times New Roman" w:hAnsi="Times New Roman" w:cs="Times New Roman"/>
          <w:color w:val="000000" w:themeColor="text1"/>
          <w:sz w:val="24"/>
          <w:szCs w:val="24"/>
        </w:rPr>
        <w:t xml:space="preserve">, </w:t>
      </w:r>
      <w:r w:rsidR="003C2A71" w:rsidRPr="006F14EC">
        <w:rPr>
          <w:rFonts w:ascii="Times New Roman" w:hAnsi="Times New Roman" w:cs="Times New Roman"/>
          <w:color w:val="000000" w:themeColor="text1"/>
          <w:sz w:val="24"/>
          <w:szCs w:val="24"/>
        </w:rPr>
        <w:t>yield and yield attributing traits to study stability performance over six random environments. Each selected plant were taken at random from each experimental plot in a replication and tagged for recording bio-metrical observations. Mean value of all characters and median values for days to flowering and days to</w:t>
      </w:r>
      <w:r w:rsidR="001C6E72" w:rsidRPr="006F14EC">
        <w:rPr>
          <w:rFonts w:ascii="Times New Roman" w:hAnsi="Times New Roman" w:cs="Times New Roman"/>
          <w:color w:val="000000" w:themeColor="text1"/>
          <w:sz w:val="24"/>
          <w:szCs w:val="24"/>
        </w:rPr>
        <w:t xml:space="preserve"> maturity were worked out. </w:t>
      </w:r>
    </w:p>
    <w:p w:rsidR="00BA24E6" w:rsidRPr="006F14EC" w:rsidRDefault="00A472F0"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r>
      <w:r w:rsidR="00C00376" w:rsidRPr="006F14EC">
        <w:rPr>
          <w:rFonts w:ascii="Times New Roman" w:hAnsi="Times New Roman" w:cs="Times New Roman"/>
          <w:color w:val="000000" w:themeColor="text1"/>
          <w:sz w:val="24"/>
          <w:szCs w:val="24"/>
        </w:rPr>
        <w:t>The observations were recorded</w:t>
      </w:r>
      <w:r w:rsidR="00743CBB" w:rsidRPr="006F14EC">
        <w:rPr>
          <w:rFonts w:ascii="Times New Roman" w:hAnsi="Times New Roman" w:cs="Times New Roman"/>
          <w:color w:val="000000" w:themeColor="text1"/>
          <w:sz w:val="24"/>
          <w:szCs w:val="24"/>
        </w:rPr>
        <w:t xml:space="preserve"> </w:t>
      </w:r>
      <w:r w:rsidR="00570690">
        <w:rPr>
          <w:rFonts w:ascii="Times New Roman" w:hAnsi="Times New Roman" w:cs="Times New Roman"/>
          <w:color w:val="000000" w:themeColor="text1"/>
          <w:sz w:val="24"/>
          <w:szCs w:val="24"/>
        </w:rPr>
        <w:t>on following characters</w:t>
      </w:r>
      <w:r w:rsidR="00C00376" w:rsidRPr="006F14EC">
        <w:rPr>
          <w:rFonts w:ascii="Times New Roman" w:hAnsi="Times New Roman" w:cs="Times New Roman"/>
          <w:color w:val="000000" w:themeColor="text1"/>
          <w:sz w:val="24"/>
          <w:szCs w:val="24"/>
        </w:rPr>
        <w:t>:</w:t>
      </w:r>
    </w:p>
    <w:p w:rsidR="00DD540D" w:rsidRPr="006F14EC" w:rsidRDefault="001C6E72"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 xml:space="preserve"> </w:t>
      </w:r>
      <w:r w:rsidR="009D03F1">
        <w:rPr>
          <w:rFonts w:ascii="Times New Roman" w:hAnsi="Times New Roman" w:cs="Times New Roman"/>
          <w:b/>
          <w:color w:val="000000" w:themeColor="text1"/>
          <w:sz w:val="24"/>
          <w:szCs w:val="24"/>
        </w:rPr>
        <w:t xml:space="preserve">2.2.1 </w:t>
      </w:r>
      <w:r w:rsidR="00570690">
        <w:rPr>
          <w:rFonts w:ascii="Times New Roman" w:hAnsi="Times New Roman" w:cs="Times New Roman"/>
          <w:b/>
          <w:color w:val="000000" w:themeColor="text1"/>
          <w:sz w:val="24"/>
          <w:szCs w:val="24"/>
        </w:rPr>
        <w:t xml:space="preserve">Days to 50% </w:t>
      </w:r>
      <w:r w:rsidR="00BA24E6" w:rsidRPr="006F14EC">
        <w:rPr>
          <w:rFonts w:ascii="Times New Roman" w:hAnsi="Times New Roman" w:cs="Times New Roman"/>
          <w:b/>
          <w:color w:val="000000" w:themeColor="text1"/>
          <w:sz w:val="24"/>
          <w:szCs w:val="24"/>
        </w:rPr>
        <w:t>flowering</w:t>
      </w:r>
    </w:p>
    <w:p w:rsidR="006D2DC8" w:rsidRPr="006F14EC" w:rsidRDefault="00A472F0"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r>
      <w:r w:rsidR="00BA24E6" w:rsidRPr="006F14EC">
        <w:rPr>
          <w:rFonts w:ascii="Times New Roman" w:hAnsi="Times New Roman" w:cs="Times New Roman"/>
          <w:color w:val="000000" w:themeColor="text1"/>
          <w:sz w:val="24"/>
          <w:szCs w:val="24"/>
        </w:rPr>
        <w:t>It was recorded as the number of days taken from date of seeding to the stage where 50 per cent of plants completed the opening of first flower.</w:t>
      </w:r>
    </w:p>
    <w:p w:rsidR="00BA24E6" w:rsidRPr="006F14EC" w:rsidRDefault="009D03F1"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2.2.2 </w:t>
      </w:r>
      <w:r w:rsidR="001C6E72" w:rsidRPr="006F14EC">
        <w:rPr>
          <w:rFonts w:ascii="Times New Roman" w:hAnsi="Times New Roman" w:cs="Times New Roman"/>
          <w:b/>
          <w:color w:val="000000" w:themeColor="text1"/>
          <w:sz w:val="24"/>
          <w:szCs w:val="24"/>
        </w:rPr>
        <w:t xml:space="preserve"> </w:t>
      </w:r>
      <w:r w:rsidR="00BA24E6" w:rsidRPr="006F14EC">
        <w:rPr>
          <w:rFonts w:ascii="Times New Roman" w:hAnsi="Times New Roman" w:cs="Times New Roman"/>
          <w:b/>
          <w:color w:val="000000" w:themeColor="text1"/>
          <w:sz w:val="24"/>
          <w:szCs w:val="24"/>
        </w:rPr>
        <w:t>Plant height (cm)</w:t>
      </w:r>
    </w:p>
    <w:p w:rsidR="00BD33BE" w:rsidRDefault="00A472F0"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r>
      <w:r w:rsidR="00BA24E6" w:rsidRPr="006F14EC">
        <w:rPr>
          <w:rFonts w:ascii="Times New Roman" w:hAnsi="Times New Roman" w:cs="Times New Roman"/>
          <w:color w:val="000000" w:themeColor="text1"/>
          <w:sz w:val="24"/>
          <w:szCs w:val="24"/>
        </w:rPr>
        <w:t>Plant height in centimeters was recorded from the base of each selected plant to the top of main raceme.</w:t>
      </w:r>
    </w:p>
    <w:p w:rsidR="00BA24E6" w:rsidRPr="006F14EC" w:rsidRDefault="009D03F1"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2.2.3 </w:t>
      </w:r>
      <w:r w:rsidR="001C6E72" w:rsidRPr="006F14EC">
        <w:rPr>
          <w:rFonts w:ascii="Times New Roman" w:hAnsi="Times New Roman" w:cs="Times New Roman"/>
          <w:b/>
          <w:color w:val="000000" w:themeColor="text1"/>
          <w:sz w:val="24"/>
          <w:szCs w:val="24"/>
        </w:rPr>
        <w:t xml:space="preserve"> </w:t>
      </w:r>
      <w:r w:rsidR="00BA24E6" w:rsidRPr="006F14EC">
        <w:rPr>
          <w:rFonts w:ascii="Times New Roman" w:hAnsi="Times New Roman" w:cs="Times New Roman"/>
          <w:b/>
          <w:color w:val="000000" w:themeColor="text1"/>
          <w:sz w:val="24"/>
          <w:szCs w:val="24"/>
        </w:rPr>
        <w:t>Primary branches plant</w:t>
      </w:r>
      <w:r w:rsidR="00BA24E6" w:rsidRPr="006F14EC">
        <w:rPr>
          <w:rFonts w:ascii="Times New Roman" w:hAnsi="Times New Roman" w:cs="Times New Roman"/>
          <w:b/>
          <w:color w:val="000000" w:themeColor="text1"/>
          <w:sz w:val="24"/>
          <w:szCs w:val="24"/>
          <w:vertAlign w:val="superscript"/>
        </w:rPr>
        <w:t>-1</w:t>
      </w:r>
    </w:p>
    <w:p w:rsidR="00BA24E6" w:rsidRPr="006F14EC" w:rsidRDefault="00A472F0"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r>
      <w:r w:rsidR="00BA24E6" w:rsidRPr="006F14EC">
        <w:rPr>
          <w:rFonts w:ascii="Times New Roman" w:hAnsi="Times New Roman" w:cs="Times New Roman"/>
          <w:color w:val="000000" w:themeColor="text1"/>
          <w:sz w:val="24"/>
          <w:szCs w:val="24"/>
        </w:rPr>
        <w:t>The numbers of first order branches emerging from each plant were counted when the flowering was complete.</w:t>
      </w:r>
    </w:p>
    <w:p w:rsidR="00BA24E6" w:rsidRPr="006F14EC" w:rsidRDefault="001C6E72" w:rsidP="006F14EC">
      <w:pPr>
        <w:widowControl w:val="0"/>
        <w:tabs>
          <w:tab w:val="left" w:pos="720"/>
        </w:tabs>
        <w:spacing w:before="120" w:after="120" w:line="360" w:lineRule="auto"/>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 xml:space="preserve"> </w:t>
      </w:r>
      <w:r w:rsidR="009D03F1">
        <w:rPr>
          <w:rFonts w:ascii="Times New Roman" w:hAnsi="Times New Roman" w:cs="Times New Roman"/>
          <w:b/>
          <w:color w:val="000000" w:themeColor="text1"/>
          <w:sz w:val="24"/>
          <w:szCs w:val="24"/>
        </w:rPr>
        <w:t xml:space="preserve">2.2.4 </w:t>
      </w:r>
      <w:r w:rsidR="00BA24E6" w:rsidRPr="006F14EC">
        <w:rPr>
          <w:rFonts w:ascii="Times New Roman" w:hAnsi="Times New Roman" w:cs="Times New Roman"/>
          <w:b/>
          <w:color w:val="000000" w:themeColor="text1"/>
          <w:sz w:val="24"/>
          <w:szCs w:val="24"/>
        </w:rPr>
        <w:t>Length of main raceme (cm)</w:t>
      </w:r>
    </w:p>
    <w:p w:rsidR="00BA24E6" w:rsidRPr="006F14EC" w:rsidRDefault="00A472F0"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r>
      <w:r w:rsidR="00BA24E6" w:rsidRPr="006F14EC">
        <w:rPr>
          <w:rFonts w:ascii="Times New Roman" w:hAnsi="Times New Roman" w:cs="Times New Roman"/>
          <w:color w:val="000000" w:themeColor="text1"/>
          <w:sz w:val="24"/>
          <w:szCs w:val="24"/>
        </w:rPr>
        <w:t>Length of main raceme in centimeters was recorded from the point where last primary branch emerges from the main raceme to the tip of the main raceme.</w:t>
      </w:r>
    </w:p>
    <w:p w:rsidR="00BA24E6" w:rsidRPr="006F14EC" w:rsidRDefault="009D03F1" w:rsidP="006F14EC">
      <w:pPr>
        <w:widowControl w:val="0"/>
        <w:tabs>
          <w:tab w:val="left" w:pos="720"/>
        </w:tabs>
        <w:spacing w:before="120" w:after="12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2.2.5 </w:t>
      </w:r>
      <w:r w:rsidR="001C6E72" w:rsidRPr="006F14EC">
        <w:rPr>
          <w:rFonts w:ascii="Times New Roman" w:hAnsi="Times New Roman" w:cs="Times New Roman"/>
          <w:b/>
          <w:color w:val="000000" w:themeColor="text1"/>
          <w:sz w:val="24"/>
          <w:szCs w:val="24"/>
        </w:rPr>
        <w:t xml:space="preserve"> </w:t>
      </w:r>
      <w:r w:rsidR="00BA24E6" w:rsidRPr="006F14EC">
        <w:rPr>
          <w:rFonts w:ascii="Times New Roman" w:hAnsi="Times New Roman" w:cs="Times New Roman"/>
          <w:b/>
          <w:color w:val="000000" w:themeColor="text1"/>
          <w:sz w:val="24"/>
          <w:szCs w:val="24"/>
        </w:rPr>
        <w:t>Number of siliquae on main raceme</w:t>
      </w:r>
    </w:p>
    <w:p w:rsidR="00570690" w:rsidRDefault="00A472F0"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r>
      <w:r w:rsidR="0068379D" w:rsidRPr="006F14EC">
        <w:rPr>
          <w:rFonts w:ascii="Times New Roman" w:hAnsi="Times New Roman" w:cs="Times New Roman"/>
          <w:color w:val="000000" w:themeColor="text1"/>
          <w:sz w:val="24"/>
          <w:szCs w:val="24"/>
        </w:rPr>
        <w:t xml:space="preserve">Total numbers of siliquae on the main raceme of the selected and tagged plants were </w:t>
      </w:r>
      <w:r w:rsidR="0068379D" w:rsidRPr="006F14EC">
        <w:rPr>
          <w:rFonts w:ascii="Times New Roman" w:hAnsi="Times New Roman" w:cs="Times New Roman"/>
          <w:color w:val="000000" w:themeColor="text1"/>
          <w:sz w:val="24"/>
          <w:szCs w:val="24"/>
        </w:rPr>
        <w:lastRenderedPageBreak/>
        <w:t>counted at the time of maturity.</w:t>
      </w:r>
    </w:p>
    <w:p w:rsidR="0068379D" w:rsidRPr="006F14EC" w:rsidRDefault="00BD33BE"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2.2.6 </w:t>
      </w:r>
      <w:r w:rsidR="001C6E72" w:rsidRPr="006F14EC">
        <w:rPr>
          <w:rFonts w:ascii="Times New Roman" w:hAnsi="Times New Roman" w:cs="Times New Roman"/>
          <w:b/>
          <w:color w:val="000000" w:themeColor="text1"/>
          <w:sz w:val="24"/>
          <w:szCs w:val="24"/>
        </w:rPr>
        <w:t xml:space="preserve"> </w:t>
      </w:r>
      <w:r w:rsidR="0068379D" w:rsidRPr="006F14EC">
        <w:rPr>
          <w:rFonts w:ascii="Times New Roman" w:hAnsi="Times New Roman" w:cs="Times New Roman"/>
          <w:b/>
          <w:color w:val="000000" w:themeColor="text1"/>
          <w:sz w:val="24"/>
          <w:szCs w:val="24"/>
        </w:rPr>
        <w:t>Number of siliquae plant</w:t>
      </w:r>
      <w:r w:rsidR="0068379D" w:rsidRPr="006F14EC">
        <w:rPr>
          <w:rFonts w:ascii="Times New Roman" w:hAnsi="Times New Roman" w:cs="Times New Roman"/>
          <w:b/>
          <w:color w:val="000000" w:themeColor="text1"/>
          <w:sz w:val="24"/>
          <w:szCs w:val="24"/>
          <w:vertAlign w:val="superscript"/>
        </w:rPr>
        <w:t>-1</w:t>
      </w:r>
    </w:p>
    <w:p w:rsidR="0068379D" w:rsidRPr="006F14EC" w:rsidRDefault="00A472F0"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r>
      <w:r w:rsidR="0068379D" w:rsidRPr="006F14EC">
        <w:rPr>
          <w:rFonts w:ascii="Times New Roman" w:hAnsi="Times New Roman" w:cs="Times New Roman"/>
          <w:color w:val="000000" w:themeColor="text1"/>
          <w:sz w:val="24"/>
          <w:szCs w:val="24"/>
        </w:rPr>
        <w:t>All the siliquae on the selected and tagged plants were counted at the time of maturity.</w:t>
      </w:r>
    </w:p>
    <w:p w:rsidR="00BD33BE" w:rsidRDefault="00BD33BE" w:rsidP="006F14EC">
      <w:pPr>
        <w:widowControl w:val="0"/>
        <w:tabs>
          <w:tab w:val="left" w:pos="720"/>
        </w:tabs>
        <w:spacing w:before="120" w:after="120" w:line="360" w:lineRule="auto"/>
        <w:jc w:val="both"/>
        <w:rPr>
          <w:rFonts w:ascii="Times New Roman" w:hAnsi="Times New Roman" w:cs="Times New Roman"/>
          <w:b/>
          <w:color w:val="000000" w:themeColor="text1"/>
          <w:sz w:val="24"/>
          <w:szCs w:val="24"/>
        </w:rPr>
      </w:pPr>
    </w:p>
    <w:p w:rsidR="0068379D" w:rsidRPr="006F14EC" w:rsidRDefault="00BD33BE"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2.2.7 </w:t>
      </w:r>
      <w:r w:rsidR="0068379D" w:rsidRPr="006F14EC">
        <w:rPr>
          <w:rFonts w:ascii="Times New Roman" w:hAnsi="Times New Roman" w:cs="Times New Roman"/>
          <w:b/>
          <w:color w:val="000000" w:themeColor="text1"/>
          <w:sz w:val="24"/>
          <w:szCs w:val="24"/>
        </w:rPr>
        <w:t>Number of seeds siliqua</w:t>
      </w:r>
      <w:r w:rsidR="0068379D" w:rsidRPr="006F14EC">
        <w:rPr>
          <w:rFonts w:ascii="Times New Roman" w:hAnsi="Times New Roman" w:cs="Times New Roman"/>
          <w:b/>
          <w:color w:val="000000" w:themeColor="text1"/>
          <w:sz w:val="24"/>
          <w:szCs w:val="24"/>
          <w:vertAlign w:val="superscript"/>
        </w:rPr>
        <w:t>-1</w:t>
      </w:r>
    </w:p>
    <w:p w:rsidR="0068379D" w:rsidRPr="006F14EC" w:rsidRDefault="00A472F0"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r>
      <w:r w:rsidR="0068379D" w:rsidRPr="006F14EC">
        <w:rPr>
          <w:rFonts w:ascii="Times New Roman" w:hAnsi="Times New Roman" w:cs="Times New Roman"/>
          <w:color w:val="000000" w:themeColor="text1"/>
          <w:sz w:val="24"/>
          <w:szCs w:val="24"/>
        </w:rPr>
        <w:t>Total number of</w:t>
      </w:r>
      <w:r w:rsidR="000B545A">
        <w:rPr>
          <w:rFonts w:ascii="Times New Roman" w:hAnsi="Times New Roman" w:cs="Times New Roman"/>
          <w:color w:val="000000" w:themeColor="text1"/>
          <w:sz w:val="24"/>
          <w:szCs w:val="24"/>
        </w:rPr>
        <w:t xml:space="preserve"> </w:t>
      </w:r>
      <w:r w:rsidR="00B714FD">
        <w:rPr>
          <w:rFonts w:ascii="Times New Roman" w:hAnsi="Times New Roman" w:cs="Times New Roman"/>
          <w:color w:val="000000" w:themeColor="text1"/>
          <w:sz w:val="24"/>
          <w:szCs w:val="24"/>
        </w:rPr>
        <w:t xml:space="preserve"> </w:t>
      </w:r>
      <w:r w:rsidR="000B545A">
        <w:rPr>
          <w:rFonts w:ascii="Times New Roman" w:hAnsi="Times New Roman" w:cs="Times New Roman"/>
          <w:color w:val="000000" w:themeColor="text1"/>
          <w:sz w:val="24"/>
          <w:szCs w:val="24"/>
        </w:rPr>
        <w:t xml:space="preserve"> </w:t>
      </w:r>
      <w:r w:rsidR="0068379D" w:rsidRPr="006F14EC">
        <w:rPr>
          <w:rFonts w:ascii="Times New Roman" w:hAnsi="Times New Roman" w:cs="Times New Roman"/>
          <w:color w:val="000000" w:themeColor="text1"/>
          <w:sz w:val="24"/>
          <w:szCs w:val="24"/>
        </w:rPr>
        <w:t>seeds</w:t>
      </w:r>
      <w:r w:rsidR="00AB4594">
        <w:rPr>
          <w:rFonts w:ascii="Times New Roman" w:hAnsi="Times New Roman" w:cs="Times New Roman"/>
          <w:color w:val="000000" w:themeColor="text1"/>
          <w:sz w:val="24"/>
          <w:szCs w:val="24"/>
        </w:rPr>
        <w:t xml:space="preserve"> </w:t>
      </w:r>
      <w:r w:rsidR="000B545A">
        <w:rPr>
          <w:rFonts w:ascii="Times New Roman" w:hAnsi="Times New Roman" w:cs="Times New Roman"/>
          <w:color w:val="000000" w:themeColor="text1"/>
          <w:sz w:val="24"/>
          <w:szCs w:val="24"/>
        </w:rPr>
        <w:t xml:space="preserve"> </w:t>
      </w:r>
      <w:r w:rsidR="0068379D" w:rsidRPr="006F14EC">
        <w:rPr>
          <w:rFonts w:ascii="Times New Roman" w:hAnsi="Times New Roman" w:cs="Times New Roman"/>
          <w:color w:val="000000" w:themeColor="text1"/>
          <w:sz w:val="24"/>
          <w:szCs w:val="24"/>
        </w:rPr>
        <w:t>were counted from ten randomly selected siliquae in each tagged plant and average number of seeds siliqua</w:t>
      </w:r>
      <w:r w:rsidR="0068379D" w:rsidRPr="006F14EC">
        <w:rPr>
          <w:rFonts w:ascii="Times New Roman" w:hAnsi="Times New Roman" w:cs="Times New Roman"/>
          <w:color w:val="000000" w:themeColor="text1"/>
          <w:sz w:val="24"/>
          <w:szCs w:val="24"/>
          <w:vertAlign w:val="superscript"/>
        </w:rPr>
        <w:t>-1</w:t>
      </w:r>
      <w:r w:rsidR="0068379D" w:rsidRPr="006F14EC">
        <w:rPr>
          <w:rFonts w:ascii="Times New Roman" w:hAnsi="Times New Roman" w:cs="Times New Roman"/>
          <w:color w:val="000000" w:themeColor="text1"/>
          <w:sz w:val="24"/>
          <w:szCs w:val="24"/>
        </w:rPr>
        <w:t xml:space="preserve"> worked out.</w:t>
      </w:r>
    </w:p>
    <w:p w:rsidR="0068379D" w:rsidRPr="006F14EC" w:rsidRDefault="00BD33BE"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2.2.8 </w:t>
      </w:r>
      <w:r w:rsidR="001C6E72" w:rsidRPr="006F14EC">
        <w:rPr>
          <w:rFonts w:ascii="Times New Roman" w:hAnsi="Times New Roman" w:cs="Times New Roman"/>
          <w:b/>
          <w:color w:val="000000" w:themeColor="text1"/>
          <w:sz w:val="24"/>
          <w:szCs w:val="24"/>
        </w:rPr>
        <w:t xml:space="preserve"> </w:t>
      </w:r>
      <w:r w:rsidR="0068379D" w:rsidRPr="006F14EC">
        <w:rPr>
          <w:rFonts w:ascii="Times New Roman" w:hAnsi="Times New Roman" w:cs="Times New Roman"/>
          <w:b/>
          <w:color w:val="000000" w:themeColor="text1"/>
          <w:sz w:val="24"/>
          <w:szCs w:val="24"/>
        </w:rPr>
        <w:t>Days to maturity</w:t>
      </w:r>
    </w:p>
    <w:p w:rsidR="0068379D" w:rsidRPr="006F14EC" w:rsidRDefault="00A472F0"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r>
      <w:r w:rsidR="0068379D" w:rsidRPr="006F14EC">
        <w:rPr>
          <w:rFonts w:ascii="Times New Roman" w:hAnsi="Times New Roman" w:cs="Times New Roman"/>
          <w:color w:val="000000" w:themeColor="text1"/>
          <w:sz w:val="24"/>
          <w:szCs w:val="24"/>
        </w:rPr>
        <w:t>It was recorded as the total number of days taken from date of seeding to the stage when the siliqua of the selected and tagged plants exhibited yellowing (physiological maturity).</w:t>
      </w:r>
    </w:p>
    <w:p w:rsidR="0068379D" w:rsidRPr="006F14EC" w:rsidRDefault="00BD33BE" w:rsidP="006F14EC">
      <w:pPr>
        <w:widowControl w:val="0"/>
        <w:tabs>
          <w:tab w:val="left" w:pos="720"/>
        </w:tabs>
        <w:spacing w:before="120" w:after="12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2.2.9 </w:t>
      </w:r>
      <w:r w:rsidR="001C6E72" w:rsidRPr="006F14EC">
        <w:rPr>
          <w:rFonts w:ascii="Times New Roman" w:hAnsi="Times New Roman" w:cs="Times New Roman"/>
          <w:b/>
          <w:color w:val="000000" w:themeColor="text1"/>
          <w:sz w:val="24"/>
          <w:szCs w:val="24"/>
        </w:rPr>
        <w:t xml:space="preserve"> </w:t>
      </w:r>
      <w:r w:rsidR="0068379D" w:rsidRPr="006F14EC">
        <w:rPr>
          <w:rFonts w:ascii="Times New Roman" w:hAnsi="Times New Roman" w:cs="Times New Roman"/>
          <w:b/>
          <w:color w:val="000000" w:themeColor="text1"/>
          <w:sz w:val="24"/>
          <w:szCs w:val="24"/>
        </w:rPr>
        <w:t>1000-seed weight (g)</w:t>
      </w:r>
    </w:p>
    <w:p w:rsidR="0068379D" w:rsidRPr="006F14EC" w:rsidRDefault="00A472F0"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r>
      <w:r w:rsidR="0068379D" w:rsidRPr="006F14EC">
        <w:rPr>
          <w:rFonts w:ascii="Times New Roman" w:hAnsi="Times New Roman" w:cs="Times New Roman"/>
          <w:color w:val="000000" w:themeColor="text1"/>
          <w:sz w:val="24"/>
          <w:szCs w:val="24"/>
        </w:rPr>
        <w:t>The seeds of each selected plant from each treatment were thoroughly mixed and three random samples were drawn. 1</w:t>
      </w:r>
      <w:r w:rsidR="009E7D54" w:rsidRPr="006F14EC">
        <w:rPr>
          <w:rFonts w:ascii="Times New Roman" w:hAnsi="Times New Roman" w:cs="Times New Roman"/>
          <w:color w:val="000000" w:themeColor="text1"/>
          <w:sz w:val="24"/>
          <w:szCs w:val="24"/>
        </w:rPr>
        <w:t xml:space="preserve">, </w:t>
      </w:r>
      <w:r w:rsidR="0068379D" w:rsidRPr="006F14EC">
        <w:rPr>
          <w:rFonts w:ascii="Times New Roman" w:hAnsi="Times New Roman" w:cs="Times New Roman"/>
          <w:color w:val="000000" w:themeColor="text1"/>
          <w:sz w:val="24"/>
          <w:szCs w:val="24"/>
        </w:rPr>
        <w:t>000 seeds were then counted</w:t>
      </w:r>
      <w:r w:rsidR="002F1D2F" w:rsidRPr="006F14EC">
        <w:rPr>
          <w:rFonts w:ascii="Times New Roman" w:hAnsi="Times New Roman" w:cs="Times New Roman"/>
          <w:color w:val="000000" w:themeColor="text1"/>
          <w:sz w:val="24"/>
          <w:szCs w:val="24"/>
        </w:rPr>
        <w:t xml:space="preserve"> with the aid of </w:t>
      </w:r>
      <w:r w:rsidR="00550CFC" w:rsidRPr="006F14EC">
        <w:rPr>
          <w:rFonts w:ascii="Times New Roman" w:hAnsi="Times New Roman" w:cs="Times New Roman"/>
          <w:color w:val="000000" w:themeColor="text1"/>
          <w:sz w:val="24"/>
          <w:szCs w:val="24"/>
        </w:rPr>
        <w:t xml:space="preserve">electronic seed counter and </w:t>
      </w:r>
      <w:r w:rsidR="002F1D2F" w:rsidRPr="006F14EC">
        <w:rPr>
          <w:rFonts w:ascii="Times New Roman" w:hAnsi="Times New Roman" w:cs="Times New Roman"/>
          <w:color w:val="000000" w:themeColor="text1"/>
          <w:sz w:val="24"/>
          <w:szCs w:val="24"/>
        </w:rPr>
        <w:t>weighed by an electronic balance to record 1</w:t>
      </w:r>
      <w:r w:rsidR="009E7D54" w:rsidRPr="006F14EC">
        <w:rPr>
          <w:rFonts w:ascii="Times New Roman" w:hAnsi="Times New Roman" w:cs="Times New Roman"/>
          <w:color w:val="000000" w:themeColor="text1"/>
          <w:sz w:val="24"/>
          <w:szCs w:val="24"/>
        </w:rPr>
        <w:t xml:space="preserve">, </w:t>
      </w:r>
      <w:r w:rsidR="002F1D2F" w:rsidRPr="006F14EC">
        <w:rPr>
          <w:rFonts w:ascii="Times New Roman" w:hAnsi="Times New Roman" w:cs="Times New Roman"/>
          <w:color w:val="000000" w:themeColor="text1"/>
          <w:sz w:val="24"/>
          <w:szCs w:val="24"/>
        </w:rPr>
        <w:t>000 seed weight in grams.</w:t>
      </w:r>
    </w:p>
    <w:p w:rsidR="00550CFC" w:rsidRPr="006F14EC" w:rsidRDefault="003075F9" w:rsidP="006F14EC">
      <w:pPr>
        <w:widowControl w:val="0"/>
        <w:tabs>
          <w:tab w:val="left" w:pos="720"/>
        </w:tabs>
        <w:spacing w:before="120" w:after="120" w:line="360" w:lineRule="auto"/>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 xml:space="preserve"> </w:t>
      </w:r>
      <w:r w:rsidR="00BD33BE">
        <w:rPr>
          <w:rFonts w:ascii="Times New Roman" w:hAnsi="Times New Roman" w:cs="Times New Roman"/>
          <w:b/>
          <w:color w:val="000000" w:themeColor="text1"/>
          <w:sz w:val="24"/>
          <w:szCs w:val="24"/>
        </w:rPr>
        <w:t xml:space="preserve">2.2.10 </w:t>
      </w:r>
      <w:r w:rsidR="00550CFC" w:rsidRPr="006F14EC">
        <w:rPr>
          <w:rFonts w:ascii="Times New Roman" w:hAnsi="Times New Roman" w:cs="Times New Roman"/>
          <w:b/>
          <w:color w:val="000000" w:themeColor="text1"/>
          <w:sz w:val="24"/>
          <w:szCs w:val="24"/>
        </w:rPr>
        <w:t>Seed yield plant</w:t>
      </w:r>
      <w:r w:rsidR="00550CFC" w:rsidRPr="006F14EC">
        <w:rPr>
          <w:rFonts w:ascii="Times New Roman" w:hAnsi="Times New Roman" w:cs="Times New Roman"/>
          <w:b/>
          <w:color w:val="000000" w:themeColor="text1"/>
          <w:sz w:val="24"/>
          <w:szCs w:val="24"/>
          <w:vertAlign w:val="superscript"/>
        </w:rPr>
        <w:t>-1</w:t>
      </w:r>
      <w:r w:rsidR="00F377BD" w:rsidRPr="006F14EC">
        <w:rPr>
          <w:rFonts w:ascii="Times New Roman" w:hAnsi="Times New Roman" w:cs="Times New Roman"/>
          <w:b/>
          <w:color w:val="000000" w:themeColor="text1"/>
          <w:sz w:val="24"/>
          <w:szCs w:val="24"/>
        </w:rPr>
        <w:t xml:space="preserve"> (g)</w:t>
      </w:r>
    </w:p>
    <w:p w:rsidR="00550CFC" w:rsidRPr="006F14EC" w:rsidRDefault="00A472F0"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r>
      <w:r w:rsidR="00550CFC" w:rsidRPr="006F14EC">
        <w:rPr>
          <w:rFonts w:ascii="Times New Roman" w:hAnsi="Times New Roman" w:cs="Times New Roman"/>
          <w:color w:val="000000" w:themeColor="text1"/>
          <w:sz w:val="24"/>
          <w:szCs w:val="24"/>
        </w:rPr>
        <w:t>Total seed yield plant</w:t>
      </w:r>
      <w:r w:rsidR="00550CFC" w:rsidRPr="006F14EC">
        <w:rPr>
          <w:rFonts w:ascii="Times New Roman" w:hAnsi="Times New Roman" w:cs="Times New Roman"/>
          <w:color w:val="000000" w:themeColor="text1"/>
          <w:sz w:val="24"/>
          <w:szCs w:val="24"/>
          <w:vertAlign w:val="superscript"/>
        </w:rPr>
        <w:t>-1</w:t>
      </w:r>
      <w:r w:rsidR="00550CFC" w:rsidRPr="006F14EC">
        <w:rPr>
          <w:rFonts w:ascii="Times New Roman" w:hAnsi="Times New Roman" w:cs="Times New Roman"/>
          <w:color w:val="000000" w:themeColor="text1"/>
          <w:sz w:val="24"/>
          <w:szCs w:val="24"/>
        </w:rPr>
        <w:t xml:space="preserve"> was recorded in grams a</w:t>
      </w:r>
      <w:r w:rsidR="00AF1B81">
        <w:rPr>
          <w:rFonts w:ascii="Times New Roman" w:hAnsi="Times New Roman" w:cs="Times New Roman"/>
          <w:color w:val="000000" w:themeColor="text1"/>
          <w:sz w:val="24"/>
          <w:szCs w:val="24"/>
        </w:rPr>
        <w:t xml:space="preserve">fter weighing the total seeds </w:t>
      </w:r>
      <w:r w:rsidR="00550CFC" w:rsidRPr="006F14EC">
        <w:rPr>
          <w:rFonts w:ascii="Times New Roman" w:hAnsi="Times New Roman" w:cs="Times New Roman"/>
          <w:color w:val="000000" w:themeColor="text1"/>
          <w:sz w:val="24"/>
          <w:szCs w:val="24"/>
        </w:rPr>
        <w:t>fr</w:t>
      </w:r>
      <w:r w:rsidR="00570690">
        <w:rPr>
          <w:rFonts w:ascii="Times New Roman" w:hAnsi="Times New Roman" w:cs="Times New Roman"/>
          <w:color w:val="000000" w:themeColor="text1"/>
          <w:sz w:val="24"/>
          <w:szCs w:val="24"/>
        </w:rPr>
        <w:t xml:space="preserve">om threshing each tagged </w:t>
      </w:r>
      <w:r w:rsidR="00550CFC" w:rsidRPr="006F14EC">
        <w:rPr>
          <w:rFonts w:ascii="Times New Roman" w:hAnsi="Times New Roman" w:cs="Times New Roman"/>
          <w:color w:val="000000" w:themeColor="text1"/>
          <w:sz w:val="24"/>
          <w:szCs w:val="24"/>
        </w:rPr>
        <w:t>plant separately and averaged to a single plant basis.</w:t>
      </w:r>
    </w:p>
    <w:p w:rsidR="00550CFC" w:rsidRPr="006F14EC" w:rsidRDefault="00BD33BE"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2.2.11</w:t>
      </w:r>
      <w:r w:rsidR="003075F9" w:rsidRPr="006F14EC">
        <w:rPr>
          <w:rFonts w:ascii="Times New Roman" w:hAnsi="Times New Roman" w:cs="Times New Roman"/>
          <w:b/>
          <w:color w:val="000000" w:themeColor="text1"/>
          <w:sz w:val="24"/>
          <w:szCs w:val="24"/>
        </w:rPr>
        <w:t xml:space="preserve"> </w:t>
      </w:r>
      <w:r w:rsidR="00550CFC" w:rsidRPr="006F14EC">
        <w:rPr>
          <w:rFonts w:ascii="Times New Roman" w:hAnsi="Times New Roman" w:cs="Times New Roman"/>
          <w:b/>
          <w:color w:val="000000" w:themeColor="text1"/>
          <w:sz w:val="24"/>
          <w:szCs w:val="24"/>
        </w:rPr>
        <w:t>Oil content (%)</w:t>
      </w:r>
    </w:p>
    <w:p w:rsidR="00550CFC" w:rsidRPr="006F14EC" w:rsidRDefault="00A472F0"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r>
      <w:r w:rsidR="00550CFC" w:rsidRPr="006F14EC">
        <w:rPr>
          <w:rFonts w:ascii="Times New Roman" w:hAnsi="Times New Roman" w:cs="Times New Roman"/>
          <w:color w:val="000000" w:themeColor="text1"/>
          <w:sz w:val="24"/>
          <w:szCs w:val="24"/>
        </w:rPr>
        <w:t>Oil content was determined by NIR (Model CROPSCAN 2000G/20</w:t>
      </w:r>
      <w:r w:rsidR="003B44CF">
        <w:rPr>
          <w:rFonts w:ascii="Times New Roman" w:hAnsi="Times New Roman" w:cs="Times New Roman"/>
          <w:color w:val="000000" w:themeColor="text1"/>
          <w:sz w:val="24"/>
          <w:szCs w:val="24"/>
        </w:rPr>
        <w:t>d</w:t>
      </w:r>
      <w:r w:rsidR="00550CFC" w:rsidRPr="006F14EC">
        <w:rPr>
          <w:rFonts w:ascii="Times New Roman" w:hAnsi="Times New Roman" w:cs="Times New Roman"/>
          <w:color w:val="000000" w:themeColor="text1"/>
          <w:sz w:val="24"/>
          <w:szCs w:val="24"/>
        </w:rPr>
        <w:t>00B). Three samples were drawn randomly from each treatment and average worked out for each replication.</w:t>
      </w:r>
    </w:p>
    <w:p w:rsidR="00550CFC" w:rsidRPr="006F14EC" w:rsidRDefault="00BD33BE" w:rsidP="006F14EC">
      <w:pPr>
        <w:widowControl w:val="0"/>
        <w:tabs>
          <w:tab w:val="left" w:pos="720"/>
        </w:tabs>
        <w:spacing w:before="120" w:after="12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2.3 </w:t>
      </w:r>
      <w:r w:rsidR="00550CFC" w:rsidRPr="006F14EC">
        <w:rPr>
          <w:rFonts w:ascii="Times New Roman" w:hAnsi="Times New Roman" w:cs="Times New Roman"/>
          <w:b/>
          <w:color w:val="000000" w:themeColor="text1"/>
          <w:sz w:val="24"/>
          <w:szCs w:val="24"/>
        </w:rPr>
        <w:t>Statistical procedures</w:t>
      </w:r>
    </w:p>
    <w:p w:rsidR="006439A9" w:rsidRPr="006F14EC" w:rsidRDefault="00A472F0" w:rsidP="006F14E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r>
      <w:r w:rsidR="006439A9" w:rsidRPr="006F14EC">
        <w:rPr>
          <w:rFonts w:ascii="Times New Roman" w:hAnsi="Times New Roman" w:cs="Times New Roman"/>
          <w:color w:val="000000" w:themeColor="text1"/>
          <w:sz w:val="24"/>
          <w:szCs w:val="24"/>
        </w:rPr>
        <w:t xml:space="preserve">The qualitative data generated through participatory rural appraisal (PRA) was analyzed by using </w:t>
      </w:r>
      <w:r w:rsidR="006439A9" w:rsidRPr="006F14EC">
        <w:rPr>
          <w:rFonts w:ascii="Times New Roman" w:hAnsi="Times New Roman" w:cs="Times New Roman"/>
          <w:i/>
          <w:color w:val="000000" w:themeColor="text1"/>
          <w:sz w:val="24"/>
          <w:szCs w:val="24"/>
        </w:rPr>
        <w:t>χ</w:t>
      </w:r>
      <w:r w:rsidR="006439A9" w:rsidRPr="006F14EC">
        <w:rPr>
          <w:rFonts w:ascii="Times New Roman" w:hAnsi="Times New Roman" w:cs="Times New Roman"/>
          <w:i/>
          <w:color w:val="000000" w:themeColor="text1"/>
          <w:sz w:val="24"/>
          <w:szCs w:val="24"/>
          <w:vertAlign w:val="superscript"/>
        </w:rPr>
        <w:t>2</w:t>
      </w:r>
      <w:r w:rsidR="006439A9" w:rsidRPr="006F14EC">
        <w:rPr>
          <w:rFonts w:ascii="Times New Roman" w:hAnsi="Times New Roman" w:cs="Times New Roman"/>
          <w:color w:val="000000" w:themeColor="text1"/>
          <w:sz w:val="24"/>
          <w:szCs w:val="24"/>
        </w:rPr>
        <w:t>-test. The data generated from replicated Grandmother Tri</w:t>
      </w:r>
      <w:r w:rsidR="00BA4091">
        <w:rPr>
          <w:rFonts w:ascii="Times New Roman" w:hAnsi="Times New Roman" w:cs="Times New Roman"/>
          <w:color w:val="000000" w:themeColor="text1"/>
          <w:sz w:val="24"/>
          <w:szCs w:val="24"/>
        </w:rPr>
        <w:t>als was analyzed through ANOVA.</w:t>
      </w:r>
    </w:p>
    <w:p w:rsidR="006E5391" w:rsidRDefault="006E5391" w:rsidP="006F14EC">
      <w:pPr>
        <w:widowControl w:val="0"/>
        <w:tabs>
          <w:tab w:val="left" w:pos="720"/>
        </w:tabs>
        <w:spacing w:before="120" w:after="120" w:line="360" w:lineRule="auto"/>
        <w:jc w:val="both"/>
        <w:rPr>
          <w:rFonts w:ascii="Times New Roman" w:hAnsi="Times New Roman" w:cs="Times New Roman"/>
          <w:b/>
          <w:color w:val="000000" w:themeColor="text1"/>
          <w:sz w:val="24"/>
          <w:szCs w:val="24"/>
        </w:rPr>
      </w:pPr>
    </w:p>
    <w:p w:rsidR="006E5391" w:rsidRDefault="006E5391" w:rsidP="006F14EC">
      <w:pPr>
        <w:widowControl w:val="0"/>
        <w:tabs>
          <w:tab w:val="left" w:pos="720"/>
        </w:tabs>
        <w:spacing w:before="120" w:after="120" w:line="360" w:lineRule="auto"/>
        <w:jc w:val="both"/>
        <w:rPr>
          <w:rFonts w:ascii="Times New Roman" w:hAnsi="Times New Roman" w:cs="Times New Roman"/>
          <w:b/>
          <w:color w:val="000000" w:themeColor="text1"/>
          <w:sz w:val="24"/>
          <w:szCs w:val="24"/>
        </w:rPr>
      </w:pPr>
    </w:p>
    <w:p w:rsidR="00A472F0" w:rsidRPr="006F14EC" w:rsidRDefault="00BD33BE" w:rsidP="006F14EC">
      <w:pPr>
        <w:widowControl w:val="0"/>
        <w:tabs>
          <w:tab w:val="left" w:pos="720"/>
        </w:tabs>
        <w:spacing w:before="120" w:after="12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3. </w:t>
      </w:r>
      <w:r w:rsidR="006D2DC8" w:rsidRPr="006F14EC">
        <w:rPr>
          <w:rFonts w:ascii="Times New Roman" w:hAnsi="Times New Roman" w:cs="Times New Roman"/>
          <w:b/>
          <w:color w:val="000000" w:themeColor="text1"/>
          <w:sz w:val="24"/>
          <w:szCs w:val="24"/>
        </w:rPr>
        <w:t>R</w:t>
      </w:r>
      <w:r>
        <w:rPr>
          <w:rFonts w:ascii="Times New Roman" w:hAnsi="Times New Roman" w:cs="Times New Roman"/>
          <w:b/>
          <w:color w:val="000000" w:themeColor="text1"/>
          <w:sz w:val="24"/>
          <w:szCs w:val="24"/>
        </w:rPr>
        <w:t xml:space="preserve">esults </w:t>
      </w:r>
      <w:r w:rsidR="005044AC">
        <w:rPr>
          <w:rFonts w:ascii="Times New Roman" w:hAnsi="Times New Roman" w:cs="Times New Roman"/>
          <w:b/>
          <w:color w:val="000000" w:themeColor="text1"/>
          <w:sz w:val="24"/>
          <w:szCs w:val="24"/>
        </w:rPr>
        <w:t>:</w:t>
      </w:r>
    </w:p>
    <w:p w:rsidR="00F9460C" w:rsidRDefault="005F3ABB" w:rsidP="00F9460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r>
      <w:r w:rsidR="004F3645" w:rsidRPr="006F14EC">
        <w:rPr>
          <w:rFonts w:ascii="Times New Roman" w:hAnsi="Times New Roman" w:cs="Times New Roman"/>
          <w:color w:val="000000" w:themeColor="text1"/>
          <w:sz w:val="24"/>
          <w:szCs w:val="24"/>
        </w:rPr>
        <w:t xml:space="preserve"> </w:t>
      </w:r>
      <w:r w:rsidR="00AB4594" w:rsidRPr="006F14EC">
        <w:rPr>
          <w:rFonts w:ascii="Times New Roman" w:hAnsi="Times New Roman" w:cs="Times New Roman"/>
          <w:color w:val="000000" w:themeColor="text1"/>
          <w:sz w:val="24"/>
          <w:szCs w:val="24"/>
        </w:rPr>
        <w:t xml:space="preserve">Mean squares arising due to genotypes x environments (G </w:t>
      </w:r>
      <w:r w:rsidR="00AB4594" w:rsidRPr="006F14EC">
        <w:rPr>
          <w:rFonts w:ascii="Times New Roman" w:hAnsi="Times New Roman" w:cs="Times New Roman"/>
          <w:color w:val="000000" w:themeColor="text1"/>
          <w:sz w:val="24"/>
          <w:szCs w:val="24"/>
        </w:rPr>
        <w:sym w:font="Symbol" w:char="F0B4"/>
      </w:r>
      <w:r w:rsidR="00AB4594" w:rsidRPr="006F14EC">
        <w:rPr>
          <w:rFonts w:ascii="Times New Roman" w:hAnsi="Times New Roman" w:cs="Times New Roman"/>
          <w:color w:val="000000" w:themeColor="text1"/>
          <w:sz w:val="24"/>
          <w:szCs w:val="24"/>
        </w:rPr>
        <w:t xml:space="preserve"> E interaction) revealed significant differences for all the traits, revealing that the genotypes were having, by and large, significant differential response to the changing environments. Component analysis of the environments + (genotype </w:t>
      </w:r>
      <w:r w:rsidR="00AB4594" w:rsidRPr="006F14EC">
        <w:rPr>
          <w:rFonts w:ascii="Times New Roman" w:hAnsi="Times New Roman" w:cs="Times New Roman"/>
          <w:color w:val="000000" w:themeColor="text1"/>
          <w:sz w:val="24"/>
          <w:szCs w:val="24"/>
        </w:rPr>
        <w:sym w:font="Symbol" w:char="F0B4"/>
      </w:r>
      <w:r w:rsidR="00AB4594" w:rsidRPr="006F14EC">
        <w:rPr>
          <w:rFonts w:ascii="Times New Roman" w:hAnsi="Times New Roman" w:cs="Times New Roman"/>
          <w:color w:val="000000" w:themeColor="text1"/>
          <w:sz w:val="24"/>
          <w:szCs w:val="24"/>
        </w:rPr>
        <w:t xml:space="preserve"> environment) interaction [E + (G </w:t>
      </w:r>
      <w:r w:rsidR="00AB4594" w:rsidRPr="006F14EC">
        <w:rPr>
          <w:rFonts w:ascii="Times New Roman" w:hAnsi="Times New Roman" w:cs="Times New Roman"/>
          <w:color w:val="000000" w:themeColor="text1"/>
          <w:sz w:val="24"/>
          <w:szCs w:val="24"/>
        </w:rPr>
        <w:sym w:font="Symbol" w:char="F0B4"/>
      </w:r>
      <w:r w:rsidR="00AB4594" w:rsidRPr="006F14EC">
        <w:rPr>
          <w:rFonts w:ascii="Times New Roman" w:hAnsi="Times New Roman" w:cs="Times New Roman"/>
          <w:color w:val="000000" w:themeColor="text1"/>
          <w:sz w:val="24"/>
          <w:szCs w:val="24"/>
        </w:rPr>
        <w:t xml:space="preserve"> E)] was significant for all the traits. Partitioning of this variation into linear and non-linear components revealed that the mean squares due to environments (linear) were highly significant for all the traits.</w:t>
      </w:r>
      <w:r w:rsidR="00AB4594" w:rsidRPr="00AB4594">
        <w:rPr>
          <w:rFonts w:ascii="Times New Roman" w:hAnsi="Times New Roman" w:cs="Times New Roman"/>
          <w:color w:val="000000" w:themeColor="text1"/>
          <w:sz w:val="24"/>
          <w:szCs w:val="24"/>
        </w:rPr>
        <w:t xml:space="preserve"> </w:t>
      </w:r>
      <w:r w:rsidR="00AB4594" w:rsidRPr="006F14EC">
        <w:rPr>
          <w:rFonts w:ascii="Times New Roman" w:hAnsi="Times New Roman" w:cs="Times New Roman"/>
          <w:color w:val="000000" w:themeColor="text1"/>
          <w:sz w:val="24"/>
          <w:szCs w:val="24"/>
        </w:rPr>
        <w:t>The non-linear component arising due to heterogeneity, measured as mean squares due to pooled deviation was significant for all the traits viz., days to 50% flowering, plant height (cm), primary branches plant</w:t>
      </w:r>
      <w:r w:rsidR="00AB4594" w:rsidRPr="006F14EC">
        <w:rPr>
          <w:rFonts w:ascii="Times New Roman" w:hAnsi="Times New Roman" w:cs="Times New Roman"/>
          <w:color w:val="000000" w:themeColor="text1"/>
          <w:sz w:val="24"/>
          <w:szCs w:val="24"/>
          <w:vertAlign w:val="superscript"/>
        </w:rPr>
        <w:t>-1</w:t>
      </w:r>
      <w:r w:rsidR="00AB4594" w:rsidRPr="006F14EC">
        <w:rPr>
          <w:rFonts w:ascii="Times New Roman" w:hAnsi="Times New Roman" w:cs="Times New Roman"/>
          <w:color w:val="000000" w:themeColor="text1"/>
          <w:sz w:val="24"/>
          <w:szCs w:val="24"/>
        </w:rPr>
        <w:t>, length of main raceme (cm), number of siliquae on main raceme, number of siliquae plant</w:t>
      </w:r>
      <w:r w:rsidR="00AB4594" w:rsidRPr="006F14EC">
        <w:rPr>
          <w:rFonts w:ascii="Times New Roman" w:hAnsi="Times New Roman" w:cs="Times New Roman"/>
          <w:color w:val="000000" w:themeColor="text1"/>
          <w:sz w:val="24"/>
          <w:szCs w:val="24"/>
          <w:vertAlign w:val="superscript"/>
        </w:rPr>
        <w:t>-1</w:t>
      </w:r>
      <w:r w:rsidR="00AB4594" w:rsidRPr="006F14EC">
        <w:rPr>
          <w:rFonts w:ascii="Times New Roman" w:hAnsi="Times New Roman" w:cs="Times New Roman"/>
          <w:color w:val="000000" w:themeColor="text1"/>
          <w:sz w:val="24"/>
          <w:szCs w:val="24"/>
        </w:rPr>
        <w:t>, number of seeds siliqua</w:t>
      </w:r>
      <w:r w:rsidR="00AB4594" w:rsidRPr="006F14EC">
        <w:rPr>
          <w:rFonts w:ascii="Times New Roman" w:hAnsi="Times New Roman" w:cs="Times New Roman"/>
          <w:color w:val="000000" w:themeColor="text1"/>
          <w:sz w:val="24"/>
          <w:szCs w:val="24"/>
          <w:vertAlign w:val="superscript"/>
        </w:rPr>
        <w:t>-1</w:t>
      </w:r>
      <w:r w:rsidR="00AB4594" w:rsidRPr="006F14EC">
        <w:rPr>
          <w:rFonts w:ascii="Times New Roman" w:hAnsi="Times New Roman" w:cs="Times New Roman"/>
          <w:color w:val="000000" w:themeColor="text1"/>
          <w:sz w:val="24"/>
          <w:szCs w:val="24"/>
        </w:rPr>
        <w:t>, days to maturity, seed yield plant</w:t>
      </w:r>
      <w:r w:rsidR="00AB4594" w:rsidRPr="006F14EC">
        <w:rPr>
          <w:rFonts w:ascii="Times New Roman" w:hAnsi="Times New Roman" w:cs="Times New Roman"/>
          <w:color w:val="000000" w:themeColor="text1"/>
          <w:sz w:val="24"/>
          <w:szCs w:val="24"/>
          <w:vertAlign w:val="superscript"/>
        </w:rPr>
        <w:t>-1</w:t>
      </w:r>
      <w:r w:rsidR="00AB4594" w:rsidRPr="006F14EC">
        <w:rPr>
          <w:rFonts w:ascii="Times New Roman" w:hAnsi="Times New Roman" w:cs="Times New Roman"/>
          <w:color w:val="000000" w:themeColor="text1"/>
          <w:sz w:val="24"/>
          <w:szCs w:val="24"/>
        </w:rPr>
        <w:t>, 1000-seed weight (g) and oil content (%). These significant mean squares revealed presence of non-linear response of the genotypes to the changing environments (stability performance).</w:t>
      </w:r>
      <w:r w:rsidR="00F9460C" w:rsidRPr="00F9460C">
        <w:rPr>
          <w:rFonts w:ascii="Times New Roman" w:hAnsi="Times New Roman" w:cs="Times New Roman"/>
          <w:color w:val="000000" w:themeColor="text1"/>
          <w:sz w:val="24"/>
          <w:szCs w:val="24"/>
        </w:rPr>
        <w:t xml:space="preserve"> </w:t>
      </w:r>
      <w:r w:rsidR="00F9460C" w:rsidRPr="006F14EC">
        <w:rPr>
          <w:rFonts w:ascii="Times New Roman" w:hAnsi="Times New Roman" w:cs="Times New Roman"/>
          <w:color w:val="000000" w:themeColor="text1"/>
          <w:sz w:val="24"/>
          <w:szCs w:val="24"/>
        </w:rPr>
        <w:t xml:space="preserve">The significant mean squares for pooled deviation confirmed contribution of non-linear component to total G </w:t>
      </w:r>
      <w:r w:rsidR="00F9460C" w:rsidRPr="006F14EC">
        <w:rPr>
          <w:rFonts w:ascii="Times New Roman" w:hAnsi="Times New Roman" w:cs="Times New Roman"/>
          <w:color w:val="000000" w:themeColor="text1"/>
          <w:sz w:val="24"/>
          <w:szCs w:val="24"/>
        </w:rPr>
        <w:sym w:font="Symbol" w:char="F0B4"/>
      </w:r>
      <w:r w:rsidR="00F9460C" w:rsidRPr="006F14EC">
        <w:rPr>
          <w:rFonts w:ascii="Times New Roman" w:hAnsi="Times New Roman" w:cs="Times New Roman"/>
          <w:color w:val="000000" w:themeColor="text1"/>
          <w:sz w:val="24"/>
          <w:szCs w:val="24"/>
        </w:rPr>
        <w:t xml:space="preserve"> E interaction. The genotypes differed with respect to the stability for these traits making its prediction more difficult. However, comparing the magnitude of the linear component with that of non-linear component of mean squares, it was observed that the linear component i.e. environment (L) and genotype </w:t>
      </w:r>
      <w:r w:rsidR="00F9460C" w:rsidRPr="006F14EC">
        <w:rPr>
          <w:rFonts w:ascii="Times New Roman" w:hAnsi="Times New Roman" w:cs="Times New Roman"/>
          <w:color w:val="000000" w:themeColor="text1"/>
          <w:sz w:val="24"/>
          <w:szCs w:val="24"/>
        </w:rPr>
        <w:sym w:font="Symbol" w:char="F0B4"/>
      </w:r>
      <w:r w:rsidR="00F9460C" w:rsidRPr="006F14EC">
        <w:rPr>
          <w:rFonts w:ascii="Times New Roman" w:hAnsi="Times New Roman" w:cs="Times New Roman"/>
          <w:color w:val="000000" w:themeColor="text1"/>
          <w:sz w:val="24"/>
          <w:szCs w:val="24"/>
        </w:rPr>
        <w:t xml:space="preserve"> environment (L) was many times higher than the non-linear component (pooled deviation) for all the traits.  These traits displayed significant linear and non-linear component, however, the relative magnitude of the linear component was many times higher than that of the non-linear component. It revealed that prediction of stability could be reliable, though it may get affected to some extent.</w:t>
      </w:r>
    </w:p>
    <w:p w:rsidR="00F9460C" w:rsidRPr="00F9460C" w:rsidRDefault="00F9460C" w:rsidP="00F9460C">
      <w:pPr>
        <w:widowControl w:val="0"/>
        <w:tabs>
          <w:tab w:val="left" w:pos="720"/>
        </w:tabs>
        <w:spacing w:before="120" w:after="120" w:line="360" w:lineRule="auto"/>
        <w:jc w:val="both"/>
        <w:rPr>
          <w:rFonts w:ascii="Times New Roman" w:hAnsi="Times New Roman" w:cs="Times New Roman"/>
          <w:b/>
          <w:color w:val="000000" w:themeColor="text1"/>
          <w:sz w:val="24"/>
          <w:szCs w:val="24"/>
        </w:rPr>
      </w:pPr>
      <w:r w:rsidRPr="00F9460C">
        <w:rPr>
          <w:rFonts w:ascii="Times New Roman" w:hAnsi="Times New Roman" w:cs="Times New Roman"/>
          <w:b/>
          <w:color w:val="000000" w:themeColor="text1"/>
          <w:sz w:val="24"/>
          <w:szCs w:val="24"/>
        </w:rPr>
        <w:t>Table 2 :</w:t>
      </w:r>
    </w:p>
    <w:p w:rsidR="00F9460C" w:rsidRPr="006F14EC" w:rsidRDefault="00F9460C" w:rsidP="00F9460C">
      <w:pPr>
        <w:widowControl w:val="0"/>
        <w:tabs>
          <w:tab w:val="left" w:pos="720"/>
          <w:tab w:val="left" w:pos="993"/>
        </w:tabs>
        <w:spacing w:before="120" w:after="120" w:line="240" w:lineRule="auto"/>
        <w:ind w:left="720" w:hanging="72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Estimation of stability parameters and identification of suitable genotypes</w:t>
      </w:r>
    </w:p>
    <w:p w:rsidR="00F9460C" w:rsidRDefault="00F9460C" w:rsidP="00F9460C">
      <w:pPr>
        <w:widowControl w:val="0"/>
        <w:tabs>
          <w:tab w:val="left" w:pos="720"/>
          <w:tab w:val="left" w:pos="993"/>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t>In the present study, the mean values and the stability parameter for the</w:t>
      </w:r>
      <w:r>
        <w:rPr>
          <w:rFonts w:ascii="Times New Roman" w:hAnsi="Times New Roman" w:cs="Times New Roman"/>
          <w:color w:val="000000" w:themeColor="text1"/>
          <w:sz w:val="24"/>
          <w:szCs w:val="24"/>
        </w:rPr>
        <w:t xml:space="preserve"> mean </w:t>
      </w:r>
      <w:r w:rsidRPr="006F14E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6F14EC">
        <w:rPr>
          <w:rFonts w:ascii="Times New Roman" w:hAnsi="Times New Roman" w:cs="Times New Roman"/>
          <w:color w:val="000000" w:themeColor="text1"/>
          <w:sz w:val="24"/>
          <w:szCs w:val="24"/>
        </w:rPr>
        <w:t>number of days to 50 per cent flowering are presented in Table 2. The mea</w:t>
      </w:r>
      <w:r>
        <w:rPr>
          <w:rFonts w:ascii="Times New Roman" w:hAnsi="Times New Roman" w:cs="Times New Roman"/>
          <w:color w:val="000000" w:themeColor="text1"/>
          <w:sz w:val="24"/>
          <w:szCs w:val="24"/>
        </w:rPr>
        <w:t xml:space="preserve">n value ranged from 167.6 days </w:t>
      </w:r>
      <w:r w:rsidRPr="006F14EC">
        <w:rPr>
          <w:rFonts w:ascii="Times New Roman" w:hAnsi="Times New Roman" w:cs="Times New Roman"/>
          <w:color w:val="000000" w:themeColor="text1"/>
          <w:sz w:val="24"/>
          <w:szCs w:val="24"/>
        </w:rPr>
        <w:t>(KBS-49) to 171.6 days (KBS-F) with a population mean (X) of 170.5 days. The differences in the mean performance were highly significant for all the genotypes. Estimation of the mean square deviation from the regression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was non-significant for all the cultivars except KBS-69 and KBS-40, indicating that the non-linear component (heterogeneity from regression) was </w:t>
      </w:r>
      <w:r w:rsidRPr="006F14EC">
        <w:rPr>
          <w:rFonts w:ascii="Times New Roman" w:hAnsi="Times New Roman" w:cs="Times New Roman"/>
          <w:color w:val="000000" w:themeColor="text1"/>
          <w:sz w:val="24"/>
          <w:szCs w:val="24"/>
        </w:rPr>
        <w:lastRenderedPageBreak/>
        <w:t>equal to zero for other cultivars and thus, prediction of stability of this trait over the environments would be precise and more reliable. The linear regression values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ranged from 0.63 to 1.62 and these values were non-significant (no deviation from unity) except KBS-49. All the cultivars showing non-significant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and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were average in stability. These cultivars were as such poorly or well adapted to all the environments depending on their genetic makeup in relation to the test locations. For all the genotypes, the linear regression did not deviate significantly from unity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=1) and thus, had average stability and these genotypes were either poorly or well</w:t>
      </w:r>
      <w:r>
        <w:rPr>
          <w:rFonts w:ascii="Times New Roman" w:hAnsi="Times New Roman" w:cs="Times New Roman"/>
          <w:color w:val="000000" w:themeColor="text1"/>
          <w:sz w:val="24"/>
          <w:szCs w:val="24"/>
        </w:rPr>
        <w:t xml:space="preserve"> adapted to all the environments.</w:t>
      </w:r>
    </w:p>
    <w:p w:rsidR="00F9460C" w:rsidRPr="00936093" w:rsidRDefault="00F9460C" w:rsidP="00F9460C">
      <w:r w:rsidRPr="006F14EC">
        <w:rPr>
          <w:rFonts w:ascii="Times New Roman" w:hAnsi="Times New Roman" w:cs="Times New Roman"/>
          <w:b/>
          <w:color w:val="000000" w:themeColor="text1"/>
          <w:sz w:val="24"/>
          <w:szCs w:val="24"/>
        </w:rPr>
        <w:t>Plant height (cm)</w:t>
      </w:r>
    </w:p>
    <w:p w:rsidR="00F9460C" w:rsidRDefault="00F9460C" w:rsidP="00F9460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t>Expression of the mean plant height across different environments revealed that the tallest cultivar was KBS-49 (126.2 cm) and the shortest KBS-F (110.8 cm), with the mean plant height (X) of all the cultivars being 119.2 cm. The differences among the cultivars for this trait were significant. Estimation of the mean square deviations from the regression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was non-significant for all the cultivars except SBS-1 indicating that the heterogeneity from regression was equal to zero and thus prediction of performance for this trait for the cultivars in this study would be precise. The linear regression coefficient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=1) ranged from 0.75 to 1.63 and the values were non-significant for all the cultivars ex</w:t>
      </w:r>
      <w:r>
        <w:rPr>
          <w:rFonts w:ascii="Times New Roman" w:hAnsi="Times New Roman" w:cs="Times New Roman"/>
          <w:color w:val="000000" w:themeColor="text1"/>
          <w:sz w:val="24"/>
          <w:szCs w:val="24"/>
        </w:rPr>
        <w:t xml:space="preserve">cept KBS-49. All the cultivars </w:t>
      </w:r>
      <w:r w:rsidRPr="006F14EC">
        <w:rPr>
          <w:rFonts w:ascii="Times New Roman" w:hAnsi="Times New Roman" w:cs="Times New Roman"/>
          <w:color w:val="000000" w:themeColor="text1"/>
          <w:sz w:val="24"/>
          <w:szCs w:val="24"/>
        </w:rPr>
        <w:t>except SBS-1 had non-significant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and thus were average in stability. Th</w:t>
      </w:r>
      <w:r>
        <w:rPr>
          <w:rFonts w:ascii="Times New Roman" w:hAnsi="Times New Roman" w:cs="Times New Roman"/>
          <w:color w:val="000000" w:themeColor="text1"/>
          <w:sz w:val="24"/>
          <w:szCs w:val="24"/>
        </w:rPr>
        <w:t xml:space="preserve">ese cultivars performed either </w:t>
      </w:r>
      <w:r w:rsidRPr="006F14EC">
        <w:rPr>
          <w:rFonts w:ascii="Times New Roman" w:hAnsi="Times New Roman" w:cs="Times New Roman"/>
          <w:color w:val="000000" w:themeColor="text1"/>
          <w:sz w:val="24"/>
          <w:szCs w:val="24"/>
        </w:rPr>
        <w:t>good or poor in the environments depending on their genetic background.</w:t>
      </w:r>
    </w:p>
    <w:p w:rsidR="00F9460C" w:rsidRPr="006F14EC" w:rsidRDefault="00F9460C" w:rsidP="00F9460C">
      <w:pPr>
        <w:widowControl w:val="0"/>
        <w:tabs>
          <w:tab w:val="left" w:pos="720"/>
        </w:tabs>
        <w:spacing w:before="120" w:after="120" w:line="360" w:lineRule="auto"/>
        <w:jc w:val="both"/>
        <w:rPr>
          <w:rFonts w:ascii="Times New Roman" w:hAnsi="Times New Roman" w:cs="Times New Roman"/>
          <w:b/>
          <w:color w:val="000000" w:themeColor="text1"/>
          <w:sz w:val="24"/>
          <w:szCs w:val="24"/>
          <w:vertAlign w:val="superscript"/>
        </w:rPr>
      </w:pPr>
      <w:r w:rsidRPr="006F14EC">
        <w:rPr>
          <w:rFonts w:ascii="Times New Roman" w:hAnsi="Times New Roman" w:cs="Times New Roman"/>
          <w:b/>
          <w:color w:val="000000" w:themeColor="text1"/>
          <w:sz w:val="24"/>
          <w:szCs w:val="24"/>
        </w:rPr>
        <w:t xml:space="preserve">   Primary branches plant</w:t>
      </w:r>
      <w:r w:rsidRPr="006F14EC">
        <w:rPr>
          <w:rFonts w:ascii="Times New Roman" w:hAnsi="Times New Roman" w:cs="Times New Roman"/>
          <w:b/>
          <w:color w:val="000000" w:themeColor="text1"/>
          <w:sz w:val="24"/>
          <w:szCs w:val="24"/>
          <w:vertAlign w:val="superscript"/>
        </w:rPr>
        <w:t>-1</w:t>
      </w:r>
    </w:p>
    <w:p w:rsidR="00F9460C" w:rsidRDefault="00F9460C" w:rsidP="00F9460C">
      <w:pPr>
        <w:widowControl w:val="0"/>
        <w:tabs>
          <w:tab w:val="left" w:pos="720"/>
        </w:tabs>
        <w:spacing w:before="120" w:after="120" w:line="360" w:lineRule="auto"/>
        <w:jc w:val="both"/>
        <w:rPr>
          <w:rFonts w:ascii="Times New Roman" w:hAnsi="Times New Roman" w:cs="Times New Roman"/>
          <w:b/>
          <w:color w:val="000000" w:themeColor="text1"/>
          <w:sz w:val="24"/>
          <w:szCs w:val="24"/>
        </w:rPr>
      </w:pPr>
      <w:r w:rsidRPr="006F14EC">
        <w:rPr>
          <w:rFonts w:ascii="Times New Roman" w:hAnsi="Times New Roman" w:cs="Times New Roman"/>
          <w:color w:val="000000" w:themeColor="text1"/>
          <w:sz w:val="24"/>
          <w:szCs w:val="24"/>
        </w:rPr>
        <w:tab/>
        <w:t>The mean values ranged from 5.42 (SBS-1) to 6.89 (KBS-49) with the mean value (X) of all the genotypes being 6.18. Estimation of deviation from the regression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was non-significant for all the genotypes indicating that the non-linear component (heterogeneity from regression) was equal to zero and thus stability for other genotypes would be precise. The linear regression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ranged from 0.48 (KBs-69) to 1.25 (KBS-33). The genotypes with non-significant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value, the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values could safely be presumed to be equal to unity and thus, were average in stability.</w:t>
      </w:r>
      <w:r w:rsidRPr="006F14EC">
        <w:rPr>
          <w:rFonts w:ascii="Times New Roman" w:hAnsi="Times New Roman" w:cs="Times New Roman"/>
          <w:b/>
          <w:color w:val="000000" w:themeColor="text1"/>
          <w:sz w:val="24"/>
          <w:szCs w:val="24"/>
        </w:rPr>
        <w:t xml:space="preserve">  </w:t>
      </w:r>
    </w:p>
    <w:p w:rsidR="00F9460C" w:rsidRPr="006F14EC" w:rsidRDefault="00F9460C" w:rsidP="00F9460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Length of main raceme (cm)</w:t>
      </w:r>
    </w:p>
    <w:p w:rsidR="00F9460C" w:rsidRPr="006F14EC" w:rsidRDefault="00F9460C" w:rsidP="00F9460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 xml:space="preserve">The </w:t>
      </w:r>
      <w:r w:rsidRPr="006F14EC">
        <w:rPr>
          <w:rFonts w:ascii="Times New Roman" w:hAnsi="Times New Roman" w:cs="Times New Roman"/>
          <w:color w:val="000000" w:themeColor="text1"/>
          <w:sz w:val="24"/>
          <w:szCs w:val="24"/>
        </w:rPr>
        <w:t>mean value ranged from46.02 (KBS-F) to 56.06 (KBS-49) with the mean (X) of all the genotypes being 51.07 cm. The non-linear component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was non-significant for all the </w:t>
      </w:r>
      <w:r w:rsidRPr="006F14EC">
        <w:rPr>
          <w:rFonts w:ascii="Times New Roman" w:hAnsi="Times New Roman" w:cs="Times New Roman"/>
          <w:color w:val="000000" w:themeColor="text1"/>
          <w:sz w:val="24"/>
          <w:szCs w:val="24"/>
        </w:rPr>
        <w:lastRenderedPageBreak/>
        <w:t>genotypes indicating that the stability for these genotypes would be precise. The linear regression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ranged between 0.68 (KBS-F) and 1.32 (KBS-49) and was found statistically non-significant. These genotypes were either poorly or well adapted to all the environments, depending on the mean of the genotype as compar</w:t>
      </w:r>
      <w:r>
        <w:rPr>
          <w:rFonts w:ascii="Times New Roman" w:hAnsi="Times New Roman" w:cs="Times New Roman"/>
          <w:color w:val="000000" w:themeColor="text1"/>
          <w:sz w:val="24"/>
          <w:szCs w:val="24"/>
        </w:rPr>
        <w:t xml:space="preserve">ed to the population mean. The </w:t>
      </w:r>
      <w:r w:rsidRPr="006F14EC">
        <w:rPr>
          <w:rFonts w:ascii="Times New Roman" w:hAnsi="Times New Roman" w:cs="Times New Roman"/>
          <w:color w:val="000000" w:themeColor="text1"/>
          <w:sz w:val="24"/>
          <w:szCs w:val="24"/>
        </w:rPr>
        <w:t>genotypes KBS-69, KBS-33, KBS-49, KBS-38 and SBS-1 were well adapted, and KBS-5, KBS-40, KBS-F, KBS-28 and KS-101 were poorly adapted to the average environments. The genotype KBS-49 with the maximum length of main raceme compared to general mean, and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value greater than 1 could be grouped as specially adapted</w:t>
      </w:r>
      <w:r>
        <w:rPr>
          <w:rFonts w:ascii="Times New Roman" w:hAnsi="Times New Roman" w:cs="Times New Roman"/>
          <w:color w:val="000000" w:themeColor="text1"/>
          <w:sz w:val="24"/>
          <w:szCs w:val="24"/>
        </w:rPr>
        <w:t xml:space="preserve"> to favourable environments.</w:t>
      </w:r>
    </w:p>
    <w:p w:rsidR="00F9460C" w:rsidRPr="006F14EC" w:rsidRDefault="00F9460C" w:rsidP="00F9460C">
      <w:pPr>
        <w:widowControl w:val="0"/>
        <w:tabs>
          <w:tab w:val="left" w:pos="720"/>
          <w:tab w:val="left" w:pos="427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Number of siliquae on main raceme</w:t>
      </w:r>
    </w:p>
    <w:p w:rsidR="00F9460C" w:rsidRPr="006F14EC" w:rsidRDefault="00F9460C" w:rsidP="00F9460C">
      <w:pPr>
        <w:widowControl w:val="0"/>
        <w:tabs>
          <w:tab w:val="left" w:pos="720"/>
          <w:tab w:val="left" w:pos="4221"/>
        </w:tabs>
        <w:spacing w:before="120"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6F14EC">
        <w:rPr>
          <w:rFonts w:ascii="Times New Roman" w:hAnsi="Times New Roman" w:cs="Times New Roman"/>
          <w:color w:val="000000" w:themeColor="text1"/>
          <w:sz w:val="24"/>
          <w:szCs w:val="24"/>
        </w:rPr>
        <w:t>The mean number of siliquae ranged from 48.39 (KBS-F) to 57.67 (KBS-49) with the mean (X) of all the genotypes being 53.8 cm. The non-linear component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was non-significant for all the genotypes indicating that the stability for these genotypes would be precise. The linear regression coefficient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ranged between 0.69 (KBS-40) and 1.69 (KBS-69) and was found statistically non-significant. These genotypes were either poorly or well adapted to all the environments, depending on the mean of the genotype as compared to the population mean. </w:t>
      </w:r>
      <w:r>
        <w:rPr>
          <w:rFonts w:ascii="Times New Roman" w:hAnsi="Times New Roman" w:cs="Times New Roman"/>
          <w:color w:val="000000" w:themeColor="text1"/>
          <w:sz w:val="24"/>
          <w:szCs w:val="24"/>
        </w:rPr>
        <w:t xml:space="preserve">The </w:t>
      </w:r>
      <w:r w:rsidRPr="006F14EC">
        <w:rPr>
          <w:rFonts w:ascii="Times New Roman" w:hAnsi="Times New Roman" w:cs="Times New Roman"/>
          <w:color w:val="000000" w:themeColor="text1"/>
          <w:sz w:val="24"/>
          <w:szCs w:val="24"/>
        </w:rPr>
        <w:t>genotypes KBS-69, KBS-33, KBS-69, KBS-38, KS-101and SBS-1 had higher mean values as compared to population mean and were well adapted to all the environments, and KBS-5, KBS-40, KBS-F and KBS-28 had less than the population mean and were poorly adapted to all the environments. The rest of the genotypes with non-significant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value, the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values could safely be presumed to be equal to unity and thus, could be assumed to be average in stability</w:t>
      </w:r>
      <w:r>
        <w:rPr>
          <w:rFonts w:ascii="Times New Roman" w:hAnsi="Times New Roman" w:cs="Times New Roman"/>
          <w:color w:val="000000" w:themeColor="text1"/>
          <w:sz w:val="24"/>
          <w:szCs w:val="24"/>
        </w:rPr>
        <w:t>.</w:t>
      </w:r>
      <w:r w:rsidRPr="00F9460C">
        <w:rPr>
          <w:rFonts w:ascii="Times New Roman" w:hAnsi="Times New Roman" w:cs="Times New Roman"/>
          <w:b/>
          <w:color w:val="000000" w:themeColor="text1"/>
          <w:sz w:val="24"/>
          <w:szCs w:val="24"/>
        </w:rPr>
        <w:t xml:space="preserve"> </w:t>
      </w:r>
      <w:r w:rsidRPr="006F14EC">
        <w:rPr>
          <w:rFonts w:ascii="Times New Roman" w:hAnsi="Times New Roman" w:cs="Times New Roman"/>
          <w:b/>
          <w:color w:val="000000" w:themeColor="text1"/>
          <w:sz w:val="24"/>
          <w:szCs w:val="24"/>
        </w:rPr>
        <w:t>Number of siliquae plant</w:t>
      </w:r>
      <w:r w:rsidRPr="006F14EC">
        <w:rPr>
          <w:rFonts w:ascii="Times New Roman" w:hAnsi="Times New Roman" w:cs="Times New Roman"/>
          <w:b/>
          <w:color w:val="000000" w:themeColor="text1"/>
          <w:sz w:val="24"/>
          <w:szCs w:val="24"/>
          <w:vertAlign w:val="superscript"/>
        </w:rPr>
        <w:t>-1</w:t>
      </w:r>
    </w:p>
    <w:p w:rsidR="00F9460C" w:rsidRPr="006F14EC" w:rsidRDefault="00F9460C" w:rsidP="00F9460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The genotype KBS-49 showed highest mean value (229.6) while KBS-F showed the lowest mean value (209.2) for number of siliquae plant</w:t>
      </w:r>
      <w:r w:rsidRPr="006F14EC">
        <w:rPr>
          <w:rFonts w:ascii="Times New Roman" w:hAnsi="Times New Roman" w:cs="Times New Roman"/>
          <w:color w:val="000000" w:themeColor="text1"/>
          <w:sz w:val="24"/>
          <w:szCs w:val="24"/>
          <w:vertAlign w:val="superscript"/>
        </w:rPr>
        <w:t>-1</w:t>
      </w:r>
      <w:r w:rsidRPr="006F14EC">
        <w:rPr>
          <w:rFonts w:ascii="Times New Roman" w:hAnsi="Times New Roman" w:cs="Times New Roman"/>
          <w:color w:val="000000" w:themeColor="text1"/>
          <w:sz w:val="24"/>
          <w:szCs w:val="24"/>
        </w:rPr>
        <w:t xml:space="preserve"> over three random environments with a mean value (X) of all the genotypes being 217.4. The non-linear component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was non-significant for all the genotypes indicating that the stability for these genotypes would be precise. The linear regression coefficient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ranged between 0.68 (KBS-F) and 1.44 (KBS-69) and was found statistically non-significant. Taking into consideration the linear regression coefficient, it was observed that the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values were non-significant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=1) and thus, the genotypes having non-significant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values were, by and large, average in stability. </w:t>
      </w:r>
    </w:p>
    <w:p w:rsidR="006E5391" w:rsidRDefault="006E5391" w:rsidP="00F9460C">
      <w:pPr>
        <w:widowControl w:val="0"/>
        <w:tabs>
          <w:tab w:val="left" w:pos="720"/>
        </w:tabs>
        <w:spacing w:before="120" w:after="120" w:line="360" w:lineRule="auto"/>
        <w:jc w:val="both"/>
        <w:rPr>
          <w:rFonts w:ascii="Times New Roman" w:hAnsi="Times New Roman" w:cs="Times New Roman"/>
          <w:b/>
          <w:color w:val="000000" w:themeColor="text1"/>
          <w:sz w:val="24"/>
          <w:szCs w:val="24"/>
        </w:rPr>
      </w:pPr>
    </w:p>
    <w:p w:rsidR="00F9460C" w:rsidRDefault="00F9460C" w:rsidP="00F9460C">
      <w:pPr>
        <w:widowControl w:val="0"/>
        <w:tabs>
          <w:tab w:val="left" w:pos="720"/>
        </w:tabs>
        <w:spacing w:before="120" w:after="120" w:line="360" w:lineRule="auto"/>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lastRenderedPageBreak/>
        <w:t xml:space="preserve"> </w:t>
      </w:r>
      <w:r>
        <w:rPr>
          <w:rFonts w:ascii="Times New Roman" w:hAnsi="Times New Roman" w:cs="Times New Roman"/>
          <w:b/>
          <w:color w:val="000000" w:themeColor="text1"/>
          <w:sz w:val="24"/>
          <w:szCs w:val="24"/>
        </w:rPr>
        <w:t>Table 3 :</w:t>
      </w:r>
    </w:p>
    <w:p w:rsidR="00F9460C" w:rsidRPr="006F14EC" w:rsidRDefault="00F9460C" w:rsidP="00F9460C">
      <w:pPr>
        <w:widowControl w:val="0"/>
        <w:tabs>
          <w:tab w:val="left" w:pos="720"/>
        </w:tabs>
        <w:spacing w:before="120" w:after="120" w:line="360" w:lineRule="auto"/>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Siliqua length (cm)</w:t>
      </w:r>
    </w:p>
    <w:p w:rsidR="00F9460C" w:rsidRPr="006F14EC" w:rsidRDefault="00F9460C" w:rsidP="00F9460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Mean values </w:t>
      </w:r>
      <w:r>
        <w:rPr>
          <w:rFonts w:ascii="Times New Roman" w:hAnsi="Times New Roman" w:cs="Times New Roman"/>
          <w:color w:val="000000" w:themeColor="text1"/>
          <w:sz w:val="24"/>
          <w:szCs w:val="24"/>
        </w:rPr>
        <w:t>for s</w:t>
      </w:r>
      <w:r w:rsidRPr="006F14EC">
        <w:rPr>
          <w:rFonts w:ascii="Times New Roman" w:hAnsi="Times New Roman" w:cs="Times New Roman"/>
          <w:color w:val="000000" w:themeColor="text1"/>
          <w:sz w:val="24"/>
          <w:szCs w:val="24"/>
        </w:rPr>
        <w:t>iliqua length ranged from 3.88 (KBS-40) to 5.02 (KBS-49) with a mean (X) of all the genotypes being 2.57 cm. The non-linear component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was non-significant for all the genotypes except KBS-38 indicating that the stability for these genotypes would be precisely predicted. The linear regression coefficient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ranged between 0.62 and 0.95 and was found statistically non-significant except for the genotypes KBS-69, KBS-33, KBS-49 and KBS-28, it was statistically </w:t>
      </w:r>
      <w:r w:rsidRPr="00B714FD">
        <w:rPr>
          <w:rFonts w:ascii="Times New Roman" w:hAnsi="Times New Roman" w:cs="Times New Roman"/>
          <w:color w:val="000000" w:themeColor="text1"/>
          <w:sz w:val="24"/>
          <w:szCs w:val="24"/>
        </w:rPr>
        <w:t>significant. The genotypes having non-significant S</w:t>
      </w:r>
      <w:r w:rsidRPr="00B714FD">
        <w:rPr>
          <w:rFonts w:ascii="Times New Roman" w:hAnsi="Times New Roman" w:cs="Times New Roman"/>
          <w:color w:val="000000" w:themeColor="text1"/>
          <w:sz w:val="24"/>
          <w:szCs w:val="24"/>
          <w:vertAlign w:val="superscript"/>
        </w:rPr>
        <w:t>2</w:t>
      </w:r>
      <w:r w:rsidRPr="00B714FD">
        <w:rPr>
          <w:rFonts w:ascii="Times New Roman" w:hAnsi="Times New Roman" w:cs="Times New Roman"/>
          <w:color w:val="000000" w:themeColor="text1"/>
          <w:sz w:val="24"/>
          <w:szCs w:val="24"/>
        </w:rPr>
        <w:t>d</w:t>
      </w:r>
      <w:r w:rsidRPr="00B714FD">
        <w:rPr>
          <w:rFonts w:ascii="Times New Roman" w:hAnsi="Times New Roman" w:cs="Times New Roman"/>
          <w:color w:val="000000" w:themeColor="text1"/>
          <w:sz w:val="24"/>
          <w:szCs w:val="24"/>
          <w:vertAlign w:val="subscript"/>
        </w:rPr>
        <w:t>i</w:t>
      </w:r>
      <w:r w:rsidRPr="00B714FD">
        <w:rPr>
          <w:rFonts w:ascii="Times New Roman" w:hAnsi="Times New Roman" w:cs="Times New Roman"/>
          <w:color w:val="000000" w:themeColor="text1"/>
          <w:sz w:val="24"/>
          <w:szCs w:val="24"/>
        </w:rPr>
        <w:t xml:space="preserve"> values were, by and large, average in stability. However, judging from</w:t>
      </w:r>
      <w:r w:rsidRPr="006F14EC">
        <w:rPr>
          <w:rFonts w:ascii="Times New Roman" w:hAnsi="Times New Roman" w:cs="Times New Roman"/>
          <w:color w:val="000000" w:themeColor="text1"/>
          <w:sz w:val="24"/>
          <w:szCs w:val="24"/>
        </w:rPr>
        <w:t xml:space="preserve"> the mean performance it was observed that the genotypes KBS-69, KBS-33, KBS-49, and KBS-5 had high mean value as compared to population mean and thus, were well adapted to all the environments, whereas KBS-28, KBS-40, KBS-F, KS-101 and SBS-1 had a mean value less than the population mean and thus, were poorly adapted to all the environments. The rest of the genotypes with non-significant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values, the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values could safely be presumed to be equal to unit</w:t>
      </w:r>
      <w:r>
        <w:rPr>
          <w:rFonts w:ascii="Times New Roman" w:hAnsi="Times New Roman" w:cs="Times New Roman"/>
          <w:color w:val="000000" w:themeColor="text1"/>
          <w:sz w:val="24"/>
          <w:szCs w:val="24"/>
        </w:rPr>
        <w:t>y and thus, could be assumed to</w:t>
      </w:r>
      <w:r w:rsidRPr="006F14EC">
        <w:rPr>
          <w:rFonts w:ascii="Times New Roman" w:hAnsi="Times New Roman" w:cs="Times New Roman"/>
          <w:color w:val="000000" w:themeColor="text1"/>
          <w:sz w:val="24"/>
          <w:szCs w:val="24"/>
        </w:rPr>
        <w:t>be average in stability.</w:t>
      </w:r>
    </w:p>
    <w:p w:rsidR="00F9460C" w:rsidRPr="006F14EC" w:rsidRDefault="00F9460C" w:rsidP="00F9460C">
      <w:pPr>
        <w:widowControl w:val="0"/>
        <w:tabs>
          <w:tab w:val="left" w:pos="720"/>
          <w:tab w:val="left" w:pos="715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Number of seeds siliqua</w:t>
      </w:r>
      <w:r w:rsidRPr="006F14EC">
        <w:rPr>
          <w:rFonts w:ascii="Times New Roman" w:hAnsi="Times New Roman" w:cs="Times New Roman"/>
          <w:b/>
          <w:color w:val="000000" w:themeColor="text1"/>
          <w:sz w:val="24"/>
          <w:szCs w:val="24"/>
          <w:vertAlign w:val="superscript"/>
        </w:rPr>
        <w:t>-1</w:t>
      </w:r>
    </w:p>
    <w:p w:rsidR="00F9460C" w:rsidRPr="006F14EC" w:rsidRDefault="00F9460C" w:rsidP="00F9460C">
      <w:pPr>
        <w:widowControl w:val="0"/>
        <w:tabs>
          <w:tab w:val="left" w:pos="720"/>
        </w:tabs>
        <w:spacing w:before="120"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6F14EC">
        <w:rPr>
          <w:rFonts w:ascii="Times New Roman" w:hAnsi="Times New Roman" w:cs="Times New Roman"/>
          <w:color w:val="000000" w:themeColor="text1"/>
          <w:sz w:val="24"/>
          <w:szCs w:val="24"/>
        </w:rPr>
        <w:t>The mean value for the number of seeds siliqua</w:t>
      </w:r>
      <w:r w:rsidRPr="006F14EC">
        <w:rPr>
          <w:rFonts w:ascii="Times New Roman" w:hAnsi="Times New Roman" w:cs="Times New Roman"/>
          <w:color w:val="000000" w:themeColor="text1"/>
          <w:sz w:val="24"/>
          <w:szCs w:val="24"/>
          <w:vertAlign w:val="superscript"/>
        </w:rPr>
        <w:t>-1</w:t>
      </w:r>
      <w:r w:rsidRPr="006F14EC">
        <w:rPr>
          <w:rFonts w:ascii="Times New Roman" w:hAnsi="Times New Roman" w:cs="Times New Roman"/>
          <w:color w:val="000000" w:themeColor="text1"/>
          <w:sz w:val="24"/>
          <w:szCs w:val="24"/>
        </w:rPr>
        <w:t xml:space="preserve"> ranged from 14.78 (KBS-F) to 20.02 (KBS-49) with a mean (X) of all the genotypes being 17.52. The non-linear component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was non-significant for all the genotypes indicating that the stability for these genotypes would be precise. The linear regression coefficient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ranged between 0.76 (KS-101) and 1.44 (KBS-69) and found to be statistically non-significant. Taking into consideration the linear regression coefficient, it was observed that the bi values were non-significant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=1) and thus, the genotypes having non-significant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values were, by and large, average in stability. However, judging from the mean performance it was observed that the genotypes KBS-69, KBS-33, KBS-49, KBS-5 and SBS-1 had high mean value as compared to population mean and thus, were well adapted  to all the environments, whereas,  KBS-38, KBS-40, KBS-F, KBS-28 and KS-101 had a mean value less than population mean and thus, were poorly adapted to all the environments. The genotypes KBS-49 had a maximum number of siliqua</w:t>
      </w:r>
      <w:r w:rsidRPr="006F14EC">
        <w:rPr>
          <w:rFonts w:ascii="Times New Roman" w:hAnsi="Times New Roman" w:cs="Times New Roman"/>
          <w:color w:val="000000" w:themeColor="text1"/>
          <w:sz w:val="24"/>
          <w:szCs w:val="24"/>
          <w:vertAlign w:val="superscript"/>
        </w:rPr>
        <w:t>-1</w:t>
      </w:r>
      <w:r w:rsidRPr="006F14EC">
        <w:rPr>
          <w:rFonts w:ascii="Times New Roman" w:hAnsi="Times New Roman" w:cs="Times New Roman"/>
          <w:color w:val="000000" w:themeColor="text1"/>
          <w:sz w:val="24"/>
          <w:szCs w:val="24"/>
        </w:rPr>
        <w:t xml:space="preserve"> compared to general mean, and bi value greater than 1 could be grouped as specially adapted to favourable environments.</w:t>
      </w:r>
    </w:p>
    <w:p w:rsidR="00F9460C" w:rsidRDefault="00F9460C" w:rsidP="00F9460C">
      <w:pPr>
        <w:widowControl w:val="0"/>
        <w:tabs>
          <w:tab w:val="left" w:pos="720"/>
          <w:tab w:val="left" w:pos="5854"/>
        </w:tabs>
        <w:spacing w:before="120" w:after="12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Table 4 :</w:t>
      </w:r>
    </w:p>
    <w:p w:rsidR="00F9460C" w:rsidRPr="006F14EC" w:rsidRDefault="00F9460C" w:rsidP="00F9460C">
      <w:pPr>
        <w:widowControl w:val="0"/>
        <w:tabs>
          <w:tab w:val="left" w:pos="720"/>
          <w:tab w:val="left" w:pos="5854"/>
        </w:tabs>
        <w:spacing w:before="120" w:after="120" w:line="360" w:lineRule="auto"/>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lastRenderedPageBreak/>
        <w:t>Days to maturity</w:t>
      </w:r>
      <w:r w:rsidRPr="006F14EC">
        <w:rPr>
          <w:rFonts w:ascii="Times New Roman" w:hAnsi="Times New Roman" w:cs="Times New Roman"/>
          <w:b/>
          <w:color w:val="000000" w:themeColor="text1"/>
          <w:sz w:val="24"/>
          <w:szCs w:val="24"/>
        </w:rPr>
        <w:tab/>
      </w:r>
    </w:p>
    <w:p w:rsidR="00F9460C" w:rsidRPr="006F14EC" w:rsidRDefault="00F9460C" w:rsidP="00F9460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t>The mean number ranged from221.7 (KBS-49) to 225.2 days (KBS-28) with a mean value (X) of all the genotypes being 223.7 days. The non-linear parameter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was deviating non-significantly from zero except in case of KBS-69 making it possible to predict stability across the environments. The linear regression coefficient (bi) ranged between 0.53 (KBS-69) and 1.32 (KBS-5) and was statistically non-significant. </w:t>
      </w:r>
      <w:r>
        <w:rPr>
          <w:rFonts w:ascii="Times New Roman" w:hAnsi="Times New Roman" w:cs="Times New Roman"/>
          <w:color w:val="000000" w:themeColor="text1"/>
          <w:sz w:val="24"/>
          <w:szCs w:val="24"/>
        </w:rPr>
        <w:t>T</w:t>
      </w:r>
      <w:r w:rsidRPr="006F14EC">
        <w:rPr>
          <w:rFonts w:ascii="Times New Roman" w:hAnsi="Times New Roman" w:cs="Times New Roman"/>
          <w:color w:val="000000" w:themeColor="text1"/>
          <w:sz w:val="24"/>
          <w:szCs w:val="24"/>
        </w:rPr>
        <w:t>he bi values were non-significant (bi=1) and thus, the genotypes having non-significant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 xml:space="preserve">di values were, by and large, average in stability. </w:t>
      </w:r>
      <w:r>
        <w:rPr>
          <w:rFonts w:ascii="Times New Roman" w:hAnsi="Times New Roman" w:cs="Times New Roman"/>
          <w:color w:val="000000" w:themeColor="text1"/>
          <w:sz w:val="24"/>
          <w:szCs w:val="24"/>
        </w:rPr>
        <w:t>T</w:t>
      </w:r>
      <w:r w:rsidRPr="006F14EC">
        <w:rPr>
          <w:rFonts w:ascii="Times New Roman" w:hAnsi="Times New Roman" w:cs="Times New Roman"/>
          <w:color w:val="000000" w:themeColor="text1"/>
          <w:sz w:val="24"/>
          <w:szCs w:val="24"/>
        </w:rPr>
        <w:t>he genotypes KBS-69, KBS-33, KBS-49, KBS-38 and KS-101 matured earlier and these genotypes had mean value less than population mean and thus, were well adapted to all the environments, whereas, KBS-5, KBS-40, KBS-F, KBS-28 and SBS-1 matured late and had high mean value as compared to population mean and thus, were poorly adapted to all the environments..</w:t>
      </w:r>
    </w:p>
    <w:p w:rsidR="00F9460C" w:rsidRPr="006F14EC" w:rsidRDefault="00F9460C" w:rsidP="00F9460C">
      <w:pPr>
        <w:widowControl w:val="0"/>
        <w:tabs>
          <w:tab w:val="left" w:pos="720"/>
        </w:tabs>
        <w:spacing w:before="120" w:after="120" w:line="360" w:lineRule="auto"/>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 xml:space="preserve">   Seed yield plant</w:t>
      </w:r>
      <w:r w:rsidRPr="006F14EC">
        <w:rPr>
          <w:rFonts w:ascii="Times New Roman" w:hAnsi="Times New Roman" w:cs="Times New Roman"/>
          <w:b/>
          <w:color w:val="000000" w:themeColor="text1"/>
          <w:sz w:val="24"/>
          <w:szCs w:val="24"/>
          <w:vertAlign w:val="superscript"/>
        </w:rPr>
        <w:t>-1</w:t>
      </w:r>
      <w:r w:rsidRPr="006F14EC">
        <w:rPr>
          <w:rFonts w:ascii="Times New Roman" w:hAnsi="Times New Roman" w:cs="Times New Roman"/>
          <w:b/>
          <w:color w:val="000000" w:themeColor="text1"/>
          <w:sz w:val="24"/>
          <w:szCs w:val="24"/>
        </w:rPr>
        <w:t xml:space="preserve"> (g)</w:t>
      </w:r>
    </w:p>
    <w:p w:rsidR="00BD33BE" w:rsidRDefault="00F9460C" w:rsidP="00F9460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t>The genotype KBS-49 had the maximum seed yield plant (6.68 g) while the minimum seed yield plant was shown by the genotype SBS-1 (3.52 g) respectively with a mean seed yield of 5.34 g plant</w:t>
      </w:r>
      <w:r w:rsidRPr="006F14EC">
        <w:rPr>
          <w:rFonts w:ascii="Times New Roman" w:hAnsi="Times New Roman" w:cs="Times New Roman"/>
          <w:color w:val="000000" w:themeColor="text1"/>
          <w:sz w:val="24"/>
          <w:szCs w:val="24"/>
          <w:vertAlign w:val="superscript"/>
        </w:rPr>
        <w:t>-1</w:t>
      </w:r>
      <w:r w:rsidRPr="006F14EC">
        <w:rPr>
          <w:rFonts w:ascii="Times New Roman" w:hAnsi="Times New Roman" w:cs="Times New Roman"/>
          <w:color w:val="000000" w:themeColor="text1"/>
          <w:sz w:val="24"/>
          <w:szCs w:val="24"/>
        </w:rPr>
        <w:t>. The mean square deviation from regression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was non-significant and thus, making it possible to predict the stability for these genotypes. </w:t>
      </w:r>
      <w:r>
        <w:rPr>
          <w:rFonts w:ascii="Times New Roman" w:hAnsi="Times New Roman" w:cs="Times New Roman"/>
          <w:color w:val="000000" w:themeColor="text1"/>
          <w:sz w:val="24"/>
          <w:szCs w:val="24"/>
        </w:rPr>
        <w:t>T</w:t>
      </w:r>
      <w:r w:rsidRPr="006F14EC">
        <w:rPr>
          <w:rFonts w:ascii="Times New Roman" w:hAnsi="Times New Roman" w:cs="Times New Roman"/>
          <w:color w:val="000000" w:themeColor="text1"/>
          <w:sz w:val="24"/>
          <w:szCs w:val="24"/>
        </w:rPr>
        <w:t>he bi values were non-significant and were average in stability for this trait. The linear regression coefficient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ranged between 0.77 (KBS-40) and 0.66 (KBS-49). </w:t>
      </w:r>
    </w:p>
    <w:p w:rsidR="00F9460C" w:rsidRPr="006F14EC" w:rsidRDefault="00F9460C" w:rsidP="00F9460C">
      <w:pPr>
        <w:widowControl w:val="0"/>
        <w:tabs>
          <w:tab w:val="left" w:pos="720"/>
        </w:tabs>
        <w:spacing w:before="120" w:after="120" w:line="360" w:lineRule="auto"/>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1000-seed weight (g)</w:t>
      </w:r>
    </w:p>
    <w:p w:rsidR="00F9460C" w:rsidRPr="006F14EC" w:rsidRDefault="00F9460C" w:rsidP="00F9460C">
      <w:pPr>
        <w:widowControl w:val="0"/>
        <w:tabs>
          <w:tab w:val="left" w:pos="720"/>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ab/>
        <w:t xml:space="preserve">Mean values </w:t>
      </w:r>
      <w:r>
        <w:rPr>
          <w:rFonts w:ascii="Times New Roman" w:hAnsi="Times New Roman" w:cs="Times New Roman"/>
          <w:color w:val="000000" w:themeColor="text1"/>
          <w:sz w:val="24"/>
          <w:szCs w:val="24"/>
        </w:rPr>
        <w:t xml:space="preserve">for </w:t>
      </w:r>
      <w:r w:rsidRPr="006F14EC">
        <w:rPr>
          <w:rFonts w:ascii="Times New Roman" w:hAnsi="Times New Roman" w:cs="Times New Roman"/>
          <w:color w:val="000000" w:themeColor="text1"/>
          <w:sz w:val="24"/>
          <w:szCs w:val="24"/>
        </w:rPr>
        <w:t>1000-seed weight ranged from 2.70 (KBS-F) to 3.19 (KBS-49) with a mean (X) of all the genotypes being 3.04 g. The non-linear component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was non-significant for all the genotypes except KBS-38 indicating that the stability for these genotypes would be precisely predicted. The linear regression coefficient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ranged between 0.51 and 0.84 and was found statistically non-significant except for the genotypes KBS-69, KBS-33, KBS-49 and KBS-28, it was statistically significant. The genotypes having non-significant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values were, by and large, average in stability. </w:t>
      </w:r>
    </w:p>
    <w:p w:rsidR="006E5391" w:rsidRDefault="006E5391" w:rsidP="00F9460C">
      <w:pPr>
        <w:widowControl w:val="0"/>
        <w:tabs>
          <w:tab w:val="left" w:pos="720"/>
          <w:tab w:val="left" w:pos="4213"/>
        </w:tabs>
        <w:spacing w:before="120" w:after="120" w:line="360" w:lineRule="auto"/>
        <w:jc w:val="both"/>
        <w:rPr>
          <w:rFonts w:ascii="Times New Roman" w:hAnsi="Times New Roman" w:cs="Times New Roman"/>
          <w:b/>
          <w:color w:val="000000" w:themeColor="text1"/>
          <w:sz w:val="24"/>
          <w:szCs w:val="24"/>
        </w:rPr>
      </w:pPr>
    </w:p>
    <w:p w:rsidR="006E5391" w:rsidRDefault="006E5391" w:rsidP="00F9460C">
      <w:pPr>
        <w:widowControl w:val="0"/>
        <w:tabs>
          <w:tab w:val="left" w:pos="720"/>
          <w:tab w:val="left" w:pos="4213"/>
        </w:tabs>
        <w:spacing w:before="120" w:after="120" w:line="360" w:lineRule="auto"/>
        <w:jc w:val="both"/>
        <w:rPr>
          <w:rFonts w:ascii="Times New Roman" w:hAnsi="Times New Roman" w:cs="Times New Roman"/>
          <w:b/>
          <w:color w:val="000000" w:themeColor="text1"/>
          <w:sz w:val="24"/>
          <w:szCs w:val="24"/>
        </w:rPr>
      </w:pPr>
    </w:p>
    <w:p w:rsidR="006E5391" w:rsidRDefault="006E5391" w:rsidP="00F9460C">
      <w:pPr>
        <w:widowControl w:val="0"/>
        <w:tabs>
          <w:tab w:val="left" w:pos="720"/>
          <w:tab w:val="left" w:pos="4213"/>
        </w:tabs>
        <w:spacing w:before="120" w:after="120" w:line="360" w:lineRule="auto"/>
        <w:jc w:val="both"/>
        <w:rPr>
          <w:rFonts w:ascii="Times New Roman" w:hAnsi="Times New Roman" w:cs="Times New Roman"/>
          <w:b/>
          <w:color w:val="000000" w:themeColor="text1"/>
          <w:sz w:val="24"/>
          <w:szCs w:val="24"/>
        </w:rPr>
      </w:pPr>
    </w:p>
    <w:p w:rsidR="00F9460C" w:rsidRPr="006F14EC" w:rsidRDefault="00F9460C" w:rsidP="00F9460C">
      <w:pPr>
        <w:widowControl w:val="0"/>
        <w:tabs>
          <w:tab w:val="left" w:pos="720"/>
          <w:tab w:val="left" w:pos="4213"/>
        </w:tabs>
        <w:spacing w:before="120" w:after="120" w:line="360" w:lineRule="auto"/>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Oil content (%)</w:t>
      </w:r>
      <w:r w:rsidRPr="006F14EC">
        <w:rPr>
          <w:rFonts w:ascii="Times New Roman" w:hAnsi="Times New Roman" w:cs="Times New Roman"/>
          <w:b/>
          <w:color w:val="000000" w:themeColor="text1"/>
          <w:sz w:val="24"/>
          <w:szCs w:val="24"/>
        </w:rPr>
        <w:tab/>
      </w:r>
    </w:p>
    <w:p w:rsidR="001131DE" w:rsidRDefault="00F9460C" w:rsidP="001131DE">
      <w:pPr>
        <w:spacing w:line="360" w:lineRule="auto"/>
        <w:jc w:val="both"/>
        <w:rPr>
          <w:b/>
          <w:sz w:val="24"/>
          <w:szCs w:val="24"/>
        </w:rPr>
      </w:pPr>
      <w:r w:rsidRPr="006F14EC">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The mean oil content of the</w:t>
      </w:r>
      <w:r w:rsidRPr="006F14EC">
        <w:rPr>
          <w:rFonts w:ascii="Times New Roman" w:hAnsi="Times New Roman" w:cs="Times New Roman"/>
          <w:color w:val="000000" w:themeColor="text1"/>
          <w:sz w:val="24"/>
          <w:szCs w:val="24"/>
        </w:rPr>
        <w:t xml:space="preserve"> genotypes across the environment ranged from 37.27 (KBS-F) to 41.62 (KBS-49) per cent with a mean oil content of 39.52 per cent. The non-linear component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was equal to zero making it possible to predict stability across the environments and was non-significant for all the genotypes. The linear regression coefficient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ranged between 0.57 (KS-101) and 1.21 (KBS-38) and was statistically non-significant except for the genotypes KBS-33 and KBS-49. The bi values were non-significant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=1) and thus, the genotypes having non-significant S</w:t>
      </w:r>
      <w:r w:rsidRPr="006F14EC">
        <w:rPr>
          <w:rFonts w:ascii="Times New Roman" w:hAnsi="Times New Roman" w:cs="Times New Roman"/>
          <w:color w:val="000000" w:themeColor="text1"/>
          <w:sz w:val="24"/>
          <w:szCs w:val="24"/>
          <w:vertAlign w:val="superscript"/>
        </w:rPr>
        <w:t>2</w:t>
      </w:r>
      <w:r w:rsidRPr="006F14EC">
        <w:rPr>
          <w:rFonts w:ascii="Times New Roman" w:hAnsi="Times New Roman" w:cs="Times New Roman"/>
          <w:color w:val="000000" w:themeColor="text1"/>
          <w:sz w:val="24"/>
          <w:szCs w:val="24"/>
        </w:rPr>
        <w:t>d</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values were, by and large, average in stability and were either poorly or well adapted to all these environments. The genotype KBS-49 with the highest oil content compared to general mean, and b</w:t>
      </w:r>
      <w:r w:rsidRPr="006F14EC">
        <w:rPr>
          <w:rFonts w:ascii="Times New Roman" w:hAnsi="Times New Roman" w:cs="Times New Roman"/>
          <w:color w:val="000000" w:themeColor="text1"/>
          <w:sz w:val="24"/>
          <w:szCs w:val="24"/>
          <w:vertAlign w:val="subscript"/>
        </w:rPr>
        <w:t>i</w:t>
      </w:r>
      <w:r w:rsidRPr="006F14EC">
        <w:rPr>
          <w:rFonts w:ascii="Times New Roman" w:hAnsi="Times New Roman" w:cs="Times New Roman"/>
          <w:color w:val="000000" w:themeColor="text1"/>
          <w:sz w:val="24"/>
          <w:szCs w:val="24"/>
        </w:rPr>
        <w:t xml:space="preserve"> value greater than 1 could be grouped as specially  adapted to favourable environments..</w:t>
      </w:r>
      <w:r w:rsidR="00E06EEF" w:rsidRPr="00E06EEF">
        <w:rPr>
          <w:b/>
          <w:sz w:val="24"/>
          <w:szCs w:val="24"/>
        </w:rPr>
        <w:t xml:space="preserve"> </w:t>
      </w:r>
    </w:p>
    <w:p w:rsidR="00E06EEF" w:rsidRPr="001131DE" w:rsidRDefault="00BD33BE" w:rsidP="001131DE">
      <w:pPr>
        <w:spacing w:line="360" w:lineRule="auto"/>
        <w:jc w:val="both"/>
        <w:rPr>
          <w:b/>
          <w:sz w:val="24"/>
          <w:szCs w:val="24"/>
        </w:rPr>
      </w:pPr>
      <w:r>
        <w:rPr>
          <w:rFonts w:ascii="Times New Roman" w:hAnsi="Times New Roman" w:cs="Times New Roman"/>
          <w:b/>
          <w:sz w:val="24"/>
          <w:szCs w:val="24"/>
        </w:rPr>
        <w:t xml:space="preserve">4. </w:t>
      </w:r>
      <w:r w:rsidR="00E06EEF" w:rsidRPr="000237BB">
        <w:rPr>
          <w:rFonts w:ascii="Times New Roman" w:hAnsi="Times New Roman" w:cs="Times New Roman"/>
          <w:b/>
          <w:sz w:val="24"/>
          <w:szCs w:val="24"/>
        </w:rPr>
        <w:t>D</w:t>
      </w:r>
      <w:r>
        <w:rPr>
          <w:rFonts w:ascii="Times New Roman" w:hAnsi="Times New Roman" w:cs="Times New Roman"/>
          <w:b/>
          <w:sz w:val="24"/>
          <w:szCs w:val="24"/>
        </w:rPr>
        <w:t>iscussion</w:t>
      </w:r>
    </w:p>
    <w:p w:rsidR="00E06EEF" w:rsidRPr="000237BB" w:rsidRDefault="00BD33BE" w:rsidP="001131D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6EEF" w:rsidRPr="000237BB">
        <w:rPr>
          <w:rFonts w:ascii="Times New Roman" w:hAnsi="Times New Roman" w:cs="Times New Roman"/>
          <w:sz w:val="24"/>
          <w:szCs w:val="24"/>
        </w:rPr>
        <w:t xml:space="preserve">Rapeseed and mustard is an economically important multipurpose oilseed crop globally and is one of the major contributors to yellow revolution in India. In India, oilseed </w:t>
      </w:r>
      <w:r w:rsidR="00E06EEF" w:rsidRPr="000237BB">
        <w:rPr>
          <w:rFonts w:ascii="Times New Roman" w:hAnsi="Times New Roman" w:cs="Times New Roman"/>
          <w:i/>
          <w:sz w:val="24"/>
          <w:szCs w:val="24"/>
        </w:rPr>
        <w:t xml:space="preserve">Brassica </w:t>
      </w:r>
      <w:r w:rsidR="00E06EEF" w:rsidRPr="000237BB">
        <w:rPr>
          <w:rFonts w:ascii="Times New Roman" w:hAnsi="Times New Roman" w:cs="Times New Roman"/>
          <w:sz w:val="24"/>
          <w:szCs w:val="24"/>
        </w:rPr>
        <w:t>occupies a prominent position next to soyabean.</w:t>
      </w:r>
      <w:r w:rsidR="00E06EEF" w:rsidRPr="000237BB">
        <w:rPr>
          <w:rFonts w:ascii="Times New Roman" w:hAnsi="Times New Roman" w:cs="Times New Roman"/>
          <w:i/>
          <w:sz w:val="24"/>
          <w:szCs w:val="24"/>
        </w:rPr>
        <w:t xml:space="preserve"> </w:t>
      </w:r>
      <w:r w:rsidR="00E06EEF" w:rsidRPr="000237BB">
        <w:rPr>
          <w:rFonts w:ascii="Times New Roman" w:hAnsi="Times New Roman" w:cs="Times New Roman"/>
          <w:sz w:val="24"/>
          <w:szCs w:val="24"/>
        </w:rPr>
        <w:t xml:space="preserve">Brown sarson is a well known oilseed crop cultivated during </w:t>
      </w:r>
      <w:r w:rsidR="00E06EEF" w:rsidRPr="000237BB">
        <w:rPr>
          <w:rFonts w:ascii="Times New Roman" w:hAnsi="Times New Roman" w:cs="Times New Roman"/>
          <w:i/>
          <w:sz w:val="24"/>
          <w:szCs w:val="24"/>
        </w:rPr>
        <w:t>rabi</w:t>
      </w:r>
      <w:r w:rsidR="00E06EEF" w:rsidRPr="000237BB">
        <w:rPr>
          <w:rFonts w:ascii="Times New Roman" w:hAnsi="Times New Roman" w:cs="Times New Roman"/>
          <w:sz w:val="24"/>
          <w:szCs w:val="24"/>
        </w:rPr>
        <w:t xml:space="preserve"> season in Kashmir valley. The farmers allocate the available land resources for the cultivation of brown sarson as per their requirement, besides other major r</w:t>
      </w:r>
      <w:r>
        <w:rPr>
          <w:rFonts w:ascii="Times New Roman" w:hAnsi="Times New Roman" w:cs="Times New Roman"/>
          <w:sz w:val="24"/>
          <w:szCs w:val="24"/>
        </w:rPr>
        <w:t xml:space="preserve">abi crops, particularly oats.  </w:t>
      </w:r>
      <w:r w:rsidR="00E06EEF" w:rsidRPr="000237BB">
        <w:rPr>
          <w:rFonts w:ascii="Times New Roman" w:hAnsi="Times New Roman" w:cs="Times New Roman"/>
          <w:sz w:val="24"/>
          <w:szCs w:val="24"/>
        </w:rPr>
        <w:t xml:space="preserve">The crop is grown mostly on the marginal lands under rainfed or limited irrigation conditions and a number of biotic as well as abiotic stresses are responsible for low yield. Thus, for increasing productivity it is imperative to develop high yielding cultivars and genotypes suitable for cultivation under valley conditions which can perform better than the existing cultivars. Although, some of the cultivars have been developed in the recent past, notably KOS-1, KOS-101 and SBS-1, further efforts are required to develop cultivars with high yield potential and greater stability in order to increase both the production and productivity.                          </w:t>
      </w:r>
    </w:p>
    <w:p w:rsidR="00E06EEF" w:rsidRPr="000237BB" w:rsidRDefault="00E06EEF" w:rsidP="001131DE">
      <w:pPr>
        <w:spacing w:line="360" w:lineRule="auto"/>
        <w:jc w:val="both"/>
        <w:rPr>
          <w:rFonts w:ascii="Times New Roman" w:hAnsi="Times New Roman" w:cs="Times New Roman"/>
          <w:sz w:val="24"/>
          <w:szCs w:val="24"/>
        </w:rPr>
      </w:pPr>
      <w:r w:rsidRPr="000237BB">
        <w:rPr>
          <w:rFonts w:ascii="Times New Roman" w:hAnsi="Times New Roman" w:cs="Times New Roman"/>
          <w:sz w:val="24"/>
          <w:szCs w:val="24"/>
        </w:rPr>
        <w:t xml:space="preserve">                             One of the most important advances in biometrical genetics during the past several decades has been the investigation, elucidation and understanding of genotype x environment interaction. Even though the importance of genotype x environment interaction was recognised well and these were known to be heritable (Jinks and Mather, 1955). The main efforts </w:t>
      </w:r>
      <w:r w:rsidRPr="000237BB">
        <w:rPr>
          <w:rFonts w:ascii="Times New Roman" w:hAnsi="Times New Roman" w:cs="Times New Roman"/>
          <w:sz w:val="24"/>
          <w:szCs w:val="24"/>
        </w:rPr>
        <w:lastRenderedPageBreak/>
        <w:t>by the researchers were aimed to measure this G x E interaction, which helped to recognize well this interaction. It indicates that genotypes react in different ways if environmental conditions change and is of significance for breeders, official test stations and growers. Estimation of the genotype x environment interaction is an important consideration in plant breeding programmes, because it otherwise reduces the progress from selection in the target environment (Hill, 1975). For a cultivar to be commercially successful one, it must perform well across a range of target environments where the cultivar has to be commercially grown</w:t>
      </w:r>
      <w:r w:rsidR="00FA1A90">
        <w:rPr>
          <w:rFonts w:ascii="Times New Roman" w:hAnsi="Times New Roman" w:cs="Times New Roman"/>
          <w:sz w:val="24"/>
          <w:szCs w:val="24"/>
        </w:rPr>
        <w:t xml:space="preserve"> ( Bhandari </w:t>
      </w:r>
      <w:r w:rsidR="00FA1A90" w:rsidRPr="00FA1A90">
        <w:rPr>
          <w:rFonts w:ascii="Times New Roman" w:hAnsi="Times New Roman" w:cs="Times New Roman"/>
          <w:i/>
          <w:sz w:val="24"/>
          <w:szCs w:val="24"/>
        </w:rPr>
        <w:t>et</w:t>
      </w:r>
      <w:r w:rsidR="00FA1A90">
        <w:rPr>
          <w:rFonts w:ascii="Times New Roman" w:hAnsi="Times New Roman" w:cs="Times New Roman"/>
          <w:sz w:val="24"/>
          <w:szCs w:val="24"/>
        </w:rPr>
        <w:t xml:space="preserve"> </w:t>
      </w:r>
      <w:r w:rsidR="00FA1A90" w:rsidRPr="00FA1A90">
        <w:rPr>
          <w:rFonts w:ascii="Times New Roman" w:hAnsi="Times New Roman" w:cs="Times New Roman"/>
          <w:i/>
          <w:sz w:val="24"/>
          <w:szCs w:val="24"/>
        </w:rPr>
        <w:t>al</w:t>
      </w:r>
      <w:r w:rsidR="00FA1A90">
        <w:rPr>
          <w:rFonts w:ascii="Times New Roman" w:hAnsi="Times New Roman" w:cs="Times New Roman"/>
          <w:sz w:val="24"/>
          <w:szCs w:val="24"/>
        </w:rPr>
        <w:t>. 2000)</w:t>
      </w:r>
      <w:r w:rsidRPr="000237BB">
        <w:rPr>
          <w:rFonts w:ascii="Times New Roman" w:hAnsi="Times New Roman" w:cs="Times New Roman"/>
          <w:sz w:val="24"/>
          <w:szCs w:val="24"/>
        </w:rPr>
        <w:t xml:space="preserve">. Since the genotype x environment interaction has a masking effect on the phenotype, some breeders have adapted to estimate the magnitude of this interaction so that, the precise estimate of stability could be obtained. In order to minimize this interaction, stratification of environments has also been used effectively. </w:t>
      </w:r>
    </w:p>
    <w:p w:rsidR="00E06EEF" w:rsidRPr="000237BB" w:rsidRDefault="00E06EEF" w:rsidP="001131DE">
      <w:pPr>
        <w:spacing w:line="360" w:lineRule="auto"/>
        <w:jc w:val="both"/>
        <w:rPr>
          <w:rFonts w:ascii="Times New Roman" w:hAnsi="Times New Roman" w:cs="Times New Roman"/>
          <w:sz w:val="24"/>
          <w:szCs w:val="24"/>
        </w:rPr>
      </w:pPr>
      <w:r w:rsidRPr="000237BB">
        <w:rPr>
          <w:rFonts w:ascii="Times New Roman" w:hAnsi="Times New Roman" w:cs="Times New Roman"/>
          <w:sz w:val="24"/>
          <w:szCs w:val="24"/>
        </w:rPr>
        <w:t xml:space="preserve">                          Stability in performance is one of the most desirable properties of a genotype for acceptability for commercial cultivation</w:t>
      </w:r>
      <w:r w:rsidR="000E43F3">
        <w:rPr>
          <w:rFonts w:ascii="Times New Roman" w:hAnsi="Times New Roman" w:cs="Times New Roman"/>
          <w:sz w:val="24"/>
          <w:szCs w:val="24"/>
        </w:rPr>
        <w:t xml:space="preserve"> (Becker </w:t>
      </w:r>
      <w:r w:rsidR="000E43F3" w:rsidRPr="000E43F3">
        <w:rPr>
          <w:rFonts w:ascii="Times New Roman" w:hAnsi="Times New Roman" w:cs="Times New Roman"/>
          <w:i/>
          <w:sz w:val="24"/>
          <w:szCs w:val="24"/>
        </w:rPr>
        <w:t>et</w:t>
      </w:r>
      <w:r w:rsidR="000E43F3">
        <w:rPr>
          <w:rFonts w:ascii="Times New Roman" w:hAnsi="Times New Roman" w:cs="Times New Roman"/>
          <w:sz w:val="24"/>
          <w:szCs w:val="24"/>
        </w:rPr>
        <w:t xml:space="preserve"> </w:t>
      </w:r>
      <w:r w:rsidR="000E43F3" w:rsidRPr="000E43F3">
        <w:rPr>
          <w:rFonts w:ascii="Times New Roman" w:hAnsi="Times New Roman" w:cs="Times New Roman"/>
          <w:i/>
          <w:sz w:val="24"/>
          <w:szCs w:val="24"/>
        </w:rPr>
        <w:t>al</w:t>
      </w:r>
      <w:r w:rsidR="000E43F3">
        <w:rPr>
          <w:rFonts w:ascii="Times New Roman" w:hAnsi="Times New Roman" w:cs="Times New Roman"/>
          <w:i/>
          <w:sz w:val="24"/>
          <w:szCs w:val="24"/>
        </w:rPr>
        <w:t>.</w:t>
      </w:r>
      <w:r w:rsidR="000E43F3">
        <w:rPr>
          <w:rFonts w:ascii="Times New Roman" w:hAnsi="Times New Roman" w:cs="Times New Roman"/>
          <w:sz w:val="24"/>
          <w:szCs w:val="24"/>
        </w:rPr>
        <w:t xml:space="preserve"> 1988)</w:t>
      </w:r>
      <w:r w:rsidRPr="000237BB">
        <w:rPr>
          <w:rFonts w:ascii="Times New Roman" w:hAnsi="Times New Roman" w:cs="Times New Roman"/>
          <w:sz w:val="24"/>
          <w:szCs w:val="24"/>
        </w:rPr>
        <w:t>. The breeders aim to develop cultivars that are stable across a range of environments. Environments may be locations or years or combination of both. Eberhart and Russel (1966) preferred to measure the environment as deviation of mean of all the varieties at locations from the overall mean and recommended growing of a variety in number of environments representing a full spectrum of possible environmental condition. Partitioning of mean squares due to [ environment + (genotype x environment) ] interaction into three components namely; environments (linear), genotype x environment (linear) and deviation from regression (pooled deviation over all the genotypes ). An ideal genotype is defined as the one possessing high mean performanc</w:t>
      </w:r>
      <w:r w:rsidR="00BD33BE">
        <w:rPr>
          <w:rFonts w:ascii="Times New Roman" w:hAnsi="Times New Roman" w:cs="Times New Roman"/>
          <w:sz w:val="24"/>
          <w:szCs w:val="24"/>
        </w:rPr>
        <w:t xml:space="preserve">e, with regression coefficient </w:t>
      </w:r>
      <w:r w:rsidRPr="000237BB">
        <w:rPr>
          <w:rFonts w:ascii="Times New Roman" w:hAnsi="Times New Roman" w:cs="Times New Roman"/>
          <w:sz w:val="24"/>
          <w:szCs w:val="24"/>
        </w:rPr>
        <w:t>around unity (b</w:t>
      </w:r>
      <w:r w:rsidRPr="000237BB">
        <w:rPr>
          <w:rFonts w:ascii="Times New Roman" w:hAnsi="Times New Roman" w:cs="Times New Roman"/>
          <w:sz w:val="24"/>
          <w:szCs w:val="24"/>
          <w:vertAlign w:val="subscript"/>
        </w:rPr>
        <w:t>i</w:t>
      </w:r>
      <w:r w:rsidRPr="000237BB">
        <w:rPr>
          <w:rFonts w:ascii="Times New Roman" w:hAnsi="Times New Roman" w:cs="Times New Roman"/>
          <w:sz w:val="24"/>
          <w:szCs w:val="24"/>
        </w:rPr>
        <w:t>=1) and deviation from regression (S</w:t>
      </w:r>
      <w:r w:rsidRPr="000237BB">
        <w:rPr>
          <w:rFonts w:ascii="Times New Roman" w:hAnsi="Times New Roman" w:cs="Times New Roman"/>
          <w:sz w:val="24"/>
          <w:szCs w:val="24"/>
          <w:vertAlign w:val="superscript"/>
        </w:rPr>
        <w:t>2</w:t>
      </w:r>
      <w:r w:rsidRPr="000237BB">
        <w:rPr>
          <w:rFonts w:ascii="Times New Roman" w:hAnsi="Times New Roman" w:cs="Times New Roman"/>
          <w:sz w:val="24"/>
          <w:szCs w:val="24"/>
        </w:rPr>
        <w:t>d</w:t>
      </w:r>
      <w:r w:rsidRPr="000237BB">
        <w:rPr>
          <w:rFonts w:ascii="Times New Roman" w:hAnsi="Times New Roman" w:cs="Times New Roman"/>
          <w:sz w:val="24"/>
          <w:szCs w:val="24"/>
          <w:vertAlign w:val="subscript"/>
        </w:rPr>
        <w:t>i</w:t>
      </w:r>
      <w:r w:rsidRPr="000237BB">
        <w:rPr>
          <w:rFonts w:ascii="Times New Roman" w:hAnsi="Times New Roman" w:cs="Times New Roman"/>
          <w:sz w:val="24"/>
          <w:szCs w:val="24"/>
        </w:rPr>
        <w:t>) close to zero. The linear regression is regarded as the measure of linear response of a particular genotype to the changing environment. If the regression coefficient (b</w:t>
      </w:r>
      <w:r w:rsidRPr="000237BB">
        <w:rPr>
          <w:rFonts w:ascii="Times New Roman" w:hAnsi="Times New Roman" w:cs="Times New Roman"/>
          <w:sz w:val="24"/>
          <w:szCs w:val="24"/>
          <w:vertAlign w:val="subscript"/>
        </w:rPr>
        <w:t>i</w:t>
      </w:r>
      <w:r w:rsidRPr="000237BB">
        <w:rPr>
          <w:rFonts w:ascii="Times New Roman" w:hAnsi="Times New Roman" w:cs="Times New Roman"/>
          <w:sz w:val="24"/>
          <w:szCs w:val="24"/>
        </w:rPr>
        <w:t>) is greater th</w:t>
      </w:r>
      <w:r w:rsidR="00BD33BE">
        <w:rPr>
          <w:rFonts w:ascii="Times New Roman" w:hAnsi="Times New Roman" w:cs="Times New Roman"/>
          <w:sz w:val="24"/>
          <w:szCs w:val="24"/>
        </w:rPr>
        <w:t xml:space="preserve">an unity, the genotype is said </w:t>
      </w:r>
      <w:r w:rsidRPr="000237BB">
        <w:rPr>
          <w:rFonts w:ascii="Times New Roman" w:hAnsi="Times New Roman" w:cs="Times New Roman"/>
          <w:sz w:val="24"/>
          <w:szCs w:val="24"/>
        </w:rPr>
        <w:t>to be highly sensitive to environmental fluctuations but adapted to high yielding environments. If the regression coefficient (b</w:t>
      </w:r>
      <w:r w:rsidRPr="000237BB">
        <w:rPr>
          <w:rFonts w:ascii="Times New Roman" w:hAnsi="Times New Roman" w:cs="Times New Roman"/>
          <w:sz w:val="24"/>
          <w:szCs w:val="24"/>
          <w:vertAlign w:val="subscript"/>
        </w:rPr>
        <w:t>i</w:t>
      </w:r>
      <w:r w:rsidRPr="000237BB">
        <w:rPr>
          <w:rFonts w:ascii="Times New Roman" w:hAnsi="Times New Roman" w:cs="Times New Roman"/>
          <w:sz w:val="24"/>
          <w:szCs w:val="24"/>
        </w:rPr>
        <w:t>) is equal to unity, it indicates the average sensitivity to environmental fluctuations and adaptable to all environments. If the regression coefficient (bi) is less than unity, it indicates less sensitivity to environmental changes and if this is accomplished by a high mean value, then the genotype is said to be better adapted for poor conditions. The non-significant linear (b</w:t>
      </w:r>
      <w:r w:rsidRPr="000237BB">
        <w:rPr>
          <w:rFonts w:ascii="Times New Roman" w:hAnsi="Times New Roman" w:cs="Times New Roman"/>
          <w:sz w:val="24"/>
          <w:szCs w:val="24"/>
          <w:vertAlign w:val="subscript"/>
        </w:rPr>
        <w:t>i</w:t>
      </w:r>
      <w:r w:rsidRPr="000237BB">
        <w:rPr>
          <w:rFonts w:ascii="Times New Roman" w:hAnsi="Times New Roman" w:cs="Times New Roman"/>
          <w:sz w:val="24"/>
          <w:szCs w:val="24"/>
        </w:rPr>
        <w:t>) and non-linear (S</w:t>
      </w:r>
      <w:r w:rsidRPr="000237BB">
        <w:rPr>
          <w:rFonts w:ascii="Times New Roman" w:hAnsi="Times New Roman" w:cs="Times New Roman"/>
          <w:sz w:val="24"/>
          <w:szCs w:val="24"/>
          <w:vertAlign w:val="superscript"/>
        </w:rPr>
        <w:t>2</w:t>
      </w:r>
      <w:r w:rsidRPr="000237BB">
        <w:rPr>
          <w:rFonts w:ascii="Times New Roman" w:hAnsi="Times New Roman" w:cs="Times New Roman"/>
          <w:sz w:val="24"/>
          <w:szCs w:val="24"/>
        </w:rPr>
        <w:t>d</w:t>
      </w:r>
      <w:r w:rsidRPr="000237BB">
        <w:rPr>
          <w:rFonts w:ascii="Times New Roman" w:hAnsi="Times New Roman" w:cs="Times New Roman"/>
          <w:sz w:val="24"/>
          <w:szCs w:val="24"/>
          <w:vertAlign w:val="subscript"/>
        </w:rPr>
        <w:t>i</w:t>
      </w:r>
      <w:r w:rsidRPr="000237BB">
        <w:rPr>
          <w:rFonts w:ascii="Times New Roman" w:hAnsi="Times New Roman" w:cs="Times New Roman"/>
          <w:sz w:val="24"/>
          <w:szCs w:val="24"/>
        </w:rPr>
        <w:t>) estimates a</w:t>
      </w:r>
      <w:r w:rsidR="001131DE">
        <w:rPr>
          <w:rFonts w:ascii="Times New Roman" w:hAnsi="Times New Roman" w:cs="Times New Roman"/>
          <w:sz w:val="24"/>
          <w:szCs w:val="24"/>
        </w:rPr>
        <w:t>verage stability of genoty</w:t>
      </w:r>
      <w:r w:rsidRPr="000237BB">
        <w:rPr>
          <w:rFonts w:ascii="Times New Roman" w:hAnsi="Times New Roman" w:cs="Times New Roman"/>
          <w:sz w:val="24"/>
          <w:szCs w:val="24"/>
        </w:rPr>
        <w:t>pes across different environments, whereas significant b</w:t>
      </w:r>
      <w:r w:rsidRPr="000237BB">
        <w:rPr>
          <w:rFonts w:ascii="Times New Roman" w:hAnsi="Times New Roman" w:cs="Times New Roman"/>
          <w:sz w:val="24"/>
          <w:szCs w:val="24"/>
          <w:vertAlign w:val="subscript"/>
        </w:rPr>
        <w:t>i</w:t>
      </w:r>
      <w:r w:rsidRPr="000237BB">
        <w:rPr>
          <w:rFonts w:ascii="Times New Roman" w:hAnsi="Times New Roman" w:cs="Times New Roman"/>
          <w:sz w:val="24"/>
          <w:szCs w:val="24"/>
        </w:rPr>
        <w:t xml:space="preserve"> and non-significant S</w:t>
      </w:r>
      <w:r w:rsidRPr="000237BB">
        <w:rPr>
          <w:rFonts w:ascii="Times New Roman" w:hAnsi="Times New Roman" w:cs="Times New Roman"/>
          <w:sz w:val="24"/>
          <w:szCs w:val="24"/>
          <w:vertAlign w:val="superscript"/>
        </w:rPr>
        <w:t>2</w:t>
      </w:r>
      <w:r w:rsidRPr="000237BB">
        <w:rPr>
          <w:rFonts w:ascii="Times New Roman" w:hAnsi="Times New Roman" w:cs="Times New Roman"/>
          <w:sz w:val="24"/>
          <w:szCs w:val="24"/>
        </w:rPr>
        <w:t>d</w:t>
      </w:r>
      <w:r w:rsidRPr="000237BB">
        <w:rPr>
          <w:rFonts w:ascii="Times New Roman" w:hAnsi="Times New Roman" w:cs="Times New Roman"/>
          <w:sz w:val="24"/>
          <w:szCs w:val="24"/>
          <w:vertAlign w:val="subscript"/>
        </w:rPr>
        <w:t>i</w:t>
      </w:r>
      <w:r w:rsidRPr="000237BB">
        <w:rPr>
          <w:rFonts w:ascii="Times New Roman" w:hAnsi="Times New Roman" w:cs="Times New Roman"/>
          <w:sz w:val="24"/>
          <w:szCs w:val="24"/>
        </w:rPr>
        <w:t xml:space="preserve"> values indicate stability to specific </w:t>
      </w:r>
      <w:r w:rsidRPr="000237BB">
        <w:rPr>
          <w:rFonts w:ascii="Times New Roman" w:hAnsi="Times New Roman" w:cs="Times New Roman"/>
          <w:sz w:val="24"/>
          <w:szCs w:val="24"/>
        </w:rPr>
        <w:lastRenderedPageBreak/>
        <w:t>environments. However the significance of S</w:t>
      </w:r>
      <w:r w:rsidRPr="000237BB">
        <w:rPr>
          <w:rFonts w:ascii="Times New Roman" w:hAnsi="Times New Roman" w:cs="Times New Roman"/>
          <w:sz w:val="24"/>
          <w:szCs w:val="24"/>
          <w:vertAlign w:val="superscript"/>
        </w:rPr>
        <w:t>2</w:t>
      </w:r>
      <w:r w:rsidRPr="000237BB">
        <w:rPr>
          <w:rFonts w:ascii="Times New Roman" w:hAnsi="Times New Roman" w:cs="Times New Roman"/>
          <w:sz w:val="24"/>
          <w:szCs w:val="24"/>
        </w:rPr>
        <w:t>d</w:t>
      </w:r>
      <w:r w:rsidRPr="000237BB">
        <w:rPr>
          <w:rFonts w:ascii="Times New Roman" w:hAnsi="Times New Roman" w:cs="Times New Roman"/>
          <w:sz w:val="24"/>
          <w:szCs w:val="24"/>
          <w:vertAlign w:val="subscript"/>
        </w:rPr>
        <w:t>i</w:t>
      </w:r>
      <w:r w:rsidRPr="000237BB">
        <w:rPr>
          <w:rFonts w:ascii="Times New Roman" w:hAnsi="Times New Roman" w:cs="Times New Roman"/>
          <w:sz w:val="24"/>
          <w:szCs w:val="24"/>
        </w:rPr>
        <w:t xml:space="preserve"> estimate, irrespective of whether the corresponding b</w:t>
      </w:r>
      <w:r w:rsidRPr="000237BB">
        <w:rPr>
          <w:rFonts w:ascii="Times New Roman" w:hAnsi="Times New Roman" w:cs="Times New Roman"/>
          <w:sz w:val="24"/>
          <w:szCs w:val="24"/>
          <w:vertAlign w:val="subscript"/>
        </w:rPr>
        <w:t>i</w:t>
      </w:r>
      <w:r w:rsidRPr="000237BB">
        <w:rPr>
          <w:rFonts w:ascii="Times New Roman" w:hAnsi="Times New Roman" w:cs="Times New Roman"/>
          <w:sz w:val="24"/>
          <w:szCs w:val="24"/>
        </w:rPr>
        <w:t xml:space="preserve"> estimate is significant or non-significant would suggest that the behavior of the genotype is unpredictable</w:t>
      </w:r>
    </w:p>
    <w:p w:rsidR="00F9460C" w:rsidRPr="001131DE" w:rsidRDefault="00BD33BE" w:rsidP="001131DE">
      <w:pPr>
        <w:spacing w:line="360" w:lineRule="auto"/>
        <w:rPr>
          <w:rFonts w:ascii="Times New Roman" w:hAnsi="Times New Roman" w:cs="Times New Roman"/>
          <w:sz w:val="24"/>
          <w:szCs w:val="24"/>
        </w:rPr>
      </w:pPr>
      <w:r>
        <w:rPr>
          <w:rFonts w:ascii="Times New Roman" w:hAnsi="Times New Roman" w:cs="Times New Roman"/>
          <w:b/>
          <w:color w:val="000000" w:themeColor="text1"/>
          <w:sz w:val="24"/>
          <w:szCs w:val="24"/>
        </w:rPr>
        <w:t xml:space="preserve">5. </w:t>
      </w:r>
      <w:r w:rsidR="00F9460C">
        <w:rPr>
          <w:rFonts w:ascii="Times New Roman" w:hAnsi="Times New Roman" w:cs="Times New Roman"/>
          <w:b/>
          <w:color w:val="000000" w:themeColor="text1"/>
          <w:sz w:val="24"/>
          <w:szCs w:val="24"/>
        </w:rPr>
        <w:t>Conclusion</w:t>
      </w:r>
      <w:r w:rsidR="00F9460C">
        <w:rPr>
          <w:rFonts w:ascii="Times New Roman" w:hAnsi="Times New Roman" w:cs="Times New Roman"/>
          <w:b/>
          <w:color w:val="000000" w:themeColor="text1"/>
          <w:sz w:val="24"/>
          <w:szCs w:val="24"/>
        </w:rPr>
        <w:tab/>
      </w:r>
    </w:p>
    <w:p w:rsidR="00F9460C" w:rsidRPr="006F14EC" w:rsidRDefault="00F9460C" w:rsidP="00F9460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6F14EC">
        <w:rPr>
          <w:rFonts w:ascii="Times New Roman" w:hAnsi="Times New Roman" w:cs="Times New Roman"/>
          <w:sz w:val="24"/>
          <w:szCs w:val="24"/>
        </w:rPr>
        <w:t xml:space="preserve">Analysis of variance model of Eberhart and Russell (1966) revealed that the  </w:t>
      </w:r>
      <w:r>
        <w:rPr>
          <w:rFonts w:ascii="Times New Roman" w:hAnsi="Times New Roman" w:cs="Times New Roman"/>
          <w:sz w:val="24"/>
          <w:szCs w:val="24"/>
        </w:rPr>
        <w:t xml:space="preserve"> </w:t>
      </w:r>
      <w:r w:rsidRPr="006F14EC">
        <w:rPr>
          <w:rFonts w:ascii="Times New Roman" w:hAnsi="Times New Roman" w:cs="Times New Roman"/>
          <w:sz w:val="24"/>
          <w:szCs w:val="24"/>
        </w:rPr>
        <w:t xml:space="preserve">genotypes </w:t>
      </w:r>
      <w:r>
        <w:rPr>
          <w:rFonts w:ascii="Times New Roman" w:hAnsi="Times New Roman" w:cs="Times New Roman"/>
          <w:sz w:val="24"/>
          <w:szCs w:val="24"/>
        </w:rPr>
        <w:t xml:space="preserve">  </w:t>
      </w:r>
      <w:r w:rsidRPr="006F14EC">
        <w:rPr>
          <w:rFonts w:ascii="Times New Roman" w:hAnsi="Times New Roman" w:cs="Times New Roman"/>
          <w:sz w:val="24"/>
          <w:szCs w:val="24"/>
        </w:rPr>
        <w:t>possessed highly significant variability for all the traits viz., days to 50% flowering, plant height, primary branches plant, length of main raceme, number of siliquae on main raceme, number of siliquae plant</w:t>
      </w:r>
      <w:r w:rsidRPr="006F14EC">
        <w:rPr>
          <w:rFonts w:ascii="Times New Roman" w:hAnsi="Times New Roman" w:cs="Times New Roman"/>
          <w:sz w:val="24"/>
          <w:szCs w:val="24"/>
          <w:vertAlign w:val="superscript"/>
        </w:rPr>
        <w:t>-1</w:t>
      </w:r>
      <w:r w:rsidRPr="006F14EC">
        <w:rPr>
          <w:rFonts w:ascii="Times New Roman" w:hAnsi="Times New Roman" w:cs="Times New Roman"/>
          <w:sz w:val="24"/>
          <w:szCs w:val="24"/>
        </w:rPr>
        <w:t>, number of seed siliqua</w:t>
      </w:r>
      <w:r w:rsidRPr="006F14EC">
        <w:rPr>
          <w:rFonts w:ascii="Times New Roman" w:hAnsi="Times New Roman" w:cs="Times New Roman"/>
          <w:sz w:val="24"/>
          <w:szCs w:val="24"/>
          <w:vertAlign w:val="superscript"/>
        </w:rPr>
        <w:t>-1</w:t>
      </w:r>
      <w:r w:rsidRPr="006F14EC">
        <w:rPr>
          <w:rFonts w:ascii="Times New Roman" w:hAnsi="Times New Roman" w:cs="Times New Roman"/>
          <w:sz w:val="24"/>
          <w:szCs w:val="24"/>
        </w:rPr>
        <w:t>, days to maturity, seed yield plant</w:t>
      </w:r>
      <w:r w:rsidRPr="006F14EC">
        <w:rPr>
          <w:rFonts w:ascii="Times New Roman" w:hAnsi="Times New Roman" w:cs="Times New Roman"/>
          <w:sz w:val="24"/>
          <w:szCs w:val="24"/>
          <w:vertAlign w:val="superscript"/>
        </w:rPr>
        <w:t>-1</w:t>
      </w:r>
      <w:r w:rsidRPr="006F14EC">
        <w:rPr>
          <w:rFonts w:ascii="Times New Roman" w:hAnsi="Times New Roman" w:cs="Times New Roman"/>
          <w:sz w:val="24"/>
          <w:szCs w:val="24"/>
        </w:rPr>
        <w:t xml:space="preserve">, 1000-seed weight and oil content. The mean squares due to environments were also significant for all the traits indicating the environments selected were random and were different in agro-climatic conditions. Interaction of </w:t>
      </w:r>
      <w:r w:rsidR="001131DE">
        <w:rPr>
          <w:rFonts w:ascii="Times New Roman" w:hAnsi="Times New Roman" w:cs="Times New Roman"/>
          <w:sz w:val="24"/>
          <w:szCs w:val="24"/>
        </w:rPr>
        <w:t>genotypes</w:t>
      </w:r>
      <w:r w:rsidRPr="006F14EC">
        <w:rPr>
          <w:rFonts w:ascii="Times New Roman" w:hAnsi="Times New Roman" w:cs="Times New Roman"/>
          <w:sz w:val="24"/>
          <w:szCs w:val="24"/>
        </w:rPr>
        <w:t xml:space="preserve"> with the environment (G x E) were observed to be significant for all the traits, thereby revealing that genotypes performed differently for traits under study at different locations. Partitioning of (environment + (G x E)) interaction into environment (linear), G x E (linear) and pooled deviation revealed that mean square due to environment (linear) was significant for all the traits, which confirmed that significant differences existed between environments and had shown considerable influence on expression of traits under study. Similarly, G x E (linear)  was observed to be significant for all traits revealing that the behavior of the genotypes for these traits is predictable over environments and this has resulted from the linear function of the environmental component. The mean squares due to pooled deviation (non-linear) were significant for all the traits revealing that the non-linear component was important for these traits which contributed to total G x E interaction. Thus the genotypes differed considerably for stability for the traits under investigation over the environments. </w:t>
      </w:r>
    </w:p>
    <w:p w:rsidR="00F9460C" w:rsidRPr="005D7D0A" w:rsidRDefault="00F9460C" w:rsidP="00F9460C">
      <w:pPr>
        <w:spacing w:line="360" w:lineRule="auto"/>
        <w:jc w:val="both"/>
        <w:rPr>
          <w:rFonts w:ascii="Times New Roman" w:hAnsi="Times New Roman" w:cs="Times New Roman"/>
          <w:color w:val="000000" w:themeColor="text1"/>
          <w:sz w:val="24"/>
          <w:szCs w:val="24"/>
        </w:rPr>
        <w:sectPr w:rsidR="00F9460C" w:rsidRPr="005D7D0A" w:rsidSect="00106E35">
          <w:headerReference w:type="default" r:id="rId8"/>
          <w:pgSz w:w="11909" w:h="16834" w:code="9"/>
          <w:pgMar w:top="1560" w:right="1418" w:bottom="2268" w:left="1134" w:header="720" w:footer="720" w:gutter="0"/>
          <w:cols w:space="720"/>
          <w:docGrid w:linePitch="360"/>
        </w:sectPr>
      </w:pPr>
      <w:r w:rsidRPr="006F14EC">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 </w:t>
      </w:r>
    </w:p>
    <w:p w:rsidR="001131DE" w:rsidRDefault="002B0F8E" w:rsidP="001131DE">
      <w:pPr>
        <w:widowControl w:val="0"/>
        <w:tabs>
          <w:tab w:val="left" w:pos="720"/>
        </w:tabs>
        <w:spacing w:before="240" w:after="240" w:line="360" w:lineRule="auto"/>
        <w:ind w:left="720" w:hanging="72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lastRenderedPageBreak/>
        <w:t xml:space="preserve">                                          </w:t>
      </w:r>
      <w:r w:rsidR="00F9460C">
        <w:rPr>
          <w:rFonts w:ascii="Times New Roman" w:hAnsi="Times New Roman" w:cs="Times New Roman"/>
          <w:b/>
          <w:color w:val="000000" w:themeColor="text1"/>
          <w:sz w:val="24"/>
          <w:szCs w:val="24"/>
        </w:rPr>
        <w:t>References:</w:t>
      </w:r>
      <w:r w:rsidR="001131DE" w:rsidRPr="001131DE">
        <w:rPr>
          <w:rFonts w:ascii="Times New Roman" w:hAnsi="Times New Roman" w:cs="Times New Roman"/>
          <w:color w:val="000000" w:themeColor="text1"/>
          <w:sz w:val="24"/>
          <w:szCs w:val="24"/>
        </w:rPr>
        <w:t xml:space="preserve"> </w:t>
      </w:r>
    </w:p>
    <w:p w:rsidR="001131DE" w:rsidRPr="00430641" w:rsidRDefault="001131DE" w:rsidP="001131DE">
      <w:pPr>
        <w:widowControl w:val="0"/>
        <w:tabs>
          <w:tab w:val="left" w:pos="720"/>
        </w:tabs>
        <w:spacing w:before="240" w:after="240" w:line="360" w:lineRule="auto"/>
        <w:ind w:left="720" w:hanging="720"/>
        <w:jc w:val="both"/>
        <w:rPr>
          <w:rFonts w:ascii="Times New Roman" w:hAnsi="Times New Roman" w:cs="Times New Roman"/>
          <w:color w:val="000000" w:themeColor="text1"/>
          <w:sz w:val="24"/>
          <w:szCs w:val="24"/>
        </w:rPr>
      </w:pPr>
      <w:r w:rsidRPr="00430641">
        <w:rPr>
          <w:rFonts w:ascii="Times New Roman" w:hAnsi="Times New Roman" w:cs="Times New Roman"/>
          <w:color w:val="000000" w:themeColor="text1"/>
          <w:sz w:val="24"/>
          <w:szCs w:val="24"/>
        </w:rPr>
        <w:t>Ali, N., Farzard, J.</w:t>
      </w:r>
      <w:r w:rsidR="00BD33BE">
        <w:rPr>
          <w:rFonts w:ascii="Times New Roman" w:hAnsi="Times New Roman" w:cs="Times New Roman"/>
          <w:color w:val="000000" w:themeColor="text1"/>
          <w:sz w:val="24"/>
          <w:szCs w:val="24"/>
        </w:rPr>
        <w:t xml:space="preserve"> </w:t>
      </w:r>
      <w:r w:rsidRPr="00430641">
        <w:rPr>
          <w:rFonts w:ascii="Times New Roman" w:hAnsi="Times New Roman" w:cs="Times New Roman"/>
          <w:color w:val="000000" w:themeColor="text1"/>
          <w:sz w:val="24"/>
          <w:szCs w:val="24"/>
        </w:rPr>
        <w:t xml:space="preserve"> and </w:t>
      </w:r>
      <w:r w:rsidR="00BD33BE">
        <w:rPr>
          <w:rFonts w:ascii="Times New Roman" w:hAnsi="Times New Roman" w:cs="Times New Roman"/>
          <w:color w:val="000000" w:themeColor="text1"/>
          <w:sz w:val="24"/>
          <w:szCs w:val="24"/>
        </w:rPr>
        <w:t xml:space="preserve"> </w:t>
      </w:r>
      <w:r w:rsidRPr="00430641">
        <w:rPr>
          <w:rFonts w:ascii="Times New Roman" w:hAnsi="Times New Roman" w:cs="Times New Roman"/>
          <w:color w:val="000000" w:themeColor="text1"/>
          <w:sz w:val="24"/>
          <w:szCs w:val="24"/>
        </w:rPr>
        <w:t>Attary, A.A. 2002. Stability analysis of seed yield in winter type rapeseed (</w:t>
      </w:r>
      <w:r w:rsidRPr="00430641">
        <w:rPr>
          <w:rFonts w:ascii="Times New Roman" w:hAnsi="Times New Roman" w:cs="Times New Roman"/>
          <w:i/>
          <w:color w:val="000000" w:themeColor="text1"/>
          <w:sz w:val="24"/>
          <w:szCs w:val="24"/>
        </w:rPr>
        <w:t>Brassica</w:t>
      </w:r>
      <w:r>
        <w:rPr>
          <w:rFonts w:ascii="Times New Roman" w:hAnsi="Times New Roman" w:cs="Times New Roman"/>
          <w:i/>
          <w:color w:val="000000" w:themeColor="text1"/>
          <w:sz w:val="24"/>
          <w:szCs w:val="24"/>
        </w:rPr>
        <w:t xml:space="preserve"> </w:t>
      </w:r>
      <w:r w:rsidRPr="00430641">
        <w:rPr>
          <w:rFonts w:ascii="Times New Roman" w:hAnsi="Times New Roman" w:cs="Times New Roman"/>
          <w:i/>
          <w:color w:val="000000" w:themeColor="text1"/>
          <w:sz w:val="24"/>
          <w:szCs w:val="24"/>
        </w:rPr>
        <w:t>napus</w:t>
      </w:r>
      <w:r w:rsidRPr="00430641">
        <w:rPr>
          <w:rFonts w:ascii="Times New Roman" w:hAnsi="Times New Roman" w:cs="Times New Roman"/>
          <w:color w:val="000000" w:themeColor="text1"/>
          <w:sz w:val="24"/>
          <w:szCs w:val="24"/>
        </w:rPr>
        <w:t xml:space="preserve"> L.) varieties through participatory varietal selection. </w:t>
      </w:r>
      <w:r w:rsidRPr="00430641">
        <w:rPr>
          <w:rFonts w:ascii="Times New Roman" w:hAnsi="Times New Roman" w:cs="Times New Roman"/>
          <w:i/>
          <w:color w:val="000000" w:themeColor="text1"/>
          <w:sz w:val="24"/>
          <w:szCs w:val="24"/>
        </w:rPr>
        <w:t>Pakistan</w:t>
      </w:r>
      <w:r>
        <w:rPr>
          <w:rFonts w:ascii="Times New Roman" w:hAnsi="Times New Roman" w:cs="Times New Roman"/>
          <w:i/>
          <w:color w:val="000000" w:themeColor="text1"/>
          <w:sz w:val="24"/>
          <w:szCs w:val="24"/>
        </w:rPr>
        <w:t xml:space="preserve"> </w:t>
      </w:r>
      <w:r w:rsidRPr="00430641">
        <w:rPr>
          <w:rFonts w:ascii="Times New Roman" w:hAnsi="Times New Roman" w:cs="Times New Roman"/>
          <w:i/>
          <w:color w:val="000000" w:themeColor="text1"/>
          <w:sz w:val="24"/>
          <w:szCs w:val="24"/>
        </w:rPr>
        <w:t>Journal</w:t>
      </w:r>
      <w:r>
        <w:rPr>
          <w:rFonts w:ascii="Times New Roman" w:hAnsi="Times New Roman" w:cs="Times New Roman"/>
          <w:i/>
          <w:color w:val="000000" w:themeColor="text1"/>
          <w:sz w:val="24"/>
          <w:szCs w:val="24"/>
        </w:rPr>
        <w:t xml:space="preserve"> </w:t>
      </w:r>
      <w:r w:rsidRPr="00430641">
        <w:rPr>
          <w:rFonts w:ascii="Times New Roman" w:hAnsi="Times New Roman" w:cs="Times New Roman"/>
          <w:i/>
          <w:color w:val="000000" w:themeColor="text1"/>
          <w:sz w:val="24"/>
          <w:szCs w:val="24"/>
        </w:rPr>
        <w:t>of</w:t>
      </w:r>
      <w:r>
        <w:rPr>
          <w:rFonts w:ascii="Times New Roman" w:hAnsi="Times New Roman" w:cs="Times New Roman"/>
          <w:i/>
          <w:color w:val="000000" w:themeColor="text1"/>
          <w:sz w:val="24"/>
          <w:szCs w:val="24"/>
        </w:rPr>
        <w:t xml:space="preserve"> </w:t>
      </w:r>
      <w:r w:rsidRPr="00430641">
        <w:rPr>
          <w:rFonts w:ascii="Times New Roman" w:hAnsi="Times New Roman" w:cs="Times New Roman"/>
          <w:i/>
          <w:color w:val="000000" w:themeColor="text1"/>
          <w:sz w:val="24"/>
          <w:szCs w:val="24"/>
        </w:rPr>
        <w:t>Botany</w:t>
      </w:r>
      <w:r>
        <w:rPr>
          <w:rFonts w:ascii="Times New Roman" w:hAnsi="Times New Roman" w:cs="Times New Roman"/>
          <w:i/>
          <w:color w:val="000000" w:themeColor="text1"/>
          <w:sz w:val="24"/>
          <w:szCs w:val="24"/>
        </w:rPr>
        <w:t xml:space="preserve"> </w:t>
      </w:r>
      <w:r w:rsidRPr="00430641">
        <w:rPr>
          <w:rFonts w:ascii="Times New Roman" w:hAnsi="Times New Roman" w:cs="Times New Roman"/>
          <w:b/>
          <w:color w:val="000000" w:themeColor="text1"/>
          <w:sz w:val="24"/>
          <w:szCs w:val="24"/>
        </w:rPr>
        <w:t>34</w:t>
      </w:r>
      <w:r w:rsidRPr="00430641">
        <w:rPr>
          <w:rFonts w:ascii="Times New Roman" w:hAnsi="Times New Roman" w:cs="Times New Roman"/>
          <w:color w:val="000000" w:themeColor="text1"/>
          <w:sz w:val="24"/>
          <w:szCs w:val="24"/>
        </w:rPr>
        <w:t>(2):151-155.</w:t>
      </w:r>
    </w:p>
    <w:p w:rsidR="00D72613" w:rsidRPr="00430641" w:rsidRDefault="001131DE" w:rsidP="00D72613">
      <w:pPr>
        <w:widowControl w:val="0"/>
        <w:tabs>
          <w:tab w:val="left" w:pos="720"/>
        </w:tabs>
        <w:spacing w:before="240" w:after="240" w:line="360" w:lineRule="auto"/>
        <w:ind w:left="720" w:hanging="720"/>
        <w:jc w:val="both"/>
        <w:rPr>
          <w:rFonts w:ascii="Times New Roman" w:hAnsi="Times New Roman" w:cs="Times New Roman"/>
          <w:color w:val="000000" w:themeColor="text1"/>
          <w:sz w:val="24"/>
          <w:szCs w:val="24"/>
        </w:rPr>
      </w:pPr>
      <w:r w:rsidRPr="00430641">
        <w:rPr>
          <w:rFonts w:ascii="Times New Roman" w:hAnsi="Times New Roman" w:cs="Times New Roman"/>
          <w:color w:val="000000" w:themeColor="text1"/>
          <w:sz w:val="24"/>
          <w:szCs w:val="24"/>
        </w:rPr>
        <w:t>Anonymous</w:t>
      </w:r>
      <w:r w:rsidR="00BD33BE">
        <w:rPr>
          <w:rFonts w:ascii="Times New Roman" w:hAnsi="Times New Roman" w:cs="Times New Roman"/>
          <w:color w:val="000000" w:themeColor="text1"/>
          <w:sz w:val="24"/>
          <w:szCs w:val="24"/>
        </w:rPr>
        <w:t>,</w:t>
      </w:r>
      <w:r w:rsidRPr="00430641">
        <w:rPr>
          <w:rFonts w:ascii="Times New Roman" w:hAnsi="Times New Roman" w:cs="Times New Roman"/>
          <w:color w:val="000000" w:themeColor="text1"/>
          <w:sz w:val="24"/>
          <w:szCs w:val="24"/>
        </w:rPr>
        <w:t>2013.</w:t>
      </w:r>
      <w:r w:rsidR="00BD33BE">
        <w:rPr>
          <w:rFonts w:ascii="Times New Roman" w:hAnsi="Times New Roman" w:cs="Times New Roman"/>
          <w:color w:val="000000" w:themeColor="text1"/>
          <w:sz w:val="24"/>
          <w:szCs w:val="24"/>
        </w:rPr>
        <w:t xml:space="preserve"> </w:t>
      </w:r>
      <w:r w:rsidRPr="00430641">
        <w:rPr>
          <w:rFonts w:ascii="Times New Roman" w:hAnsi="Times New Roman" w:cs="Times New Roman"/>
          <w:color w:val="000000" w:themeColor="text1"/>
          <w:sz w:val="24"/>
          <w:szCs w:val="24"/>
        </w:rPr>
        <w:t>Area,</w:t>
      </w:r>
      <w:r w:rsidR="00BD33BE">
        <w:rPr>
          <w:rFonts w:ascii="Times New Roman" w:hAnsi="Times New Roman" w:cs="Times New Roman"/>
          <w:color w:val="000000" w:themeColor="text1"/>
          <w:sz w:val="24"/>
          <w:szCs w:val="24"/>
        </w:rPr>
        <w:t xml:space="preserve"> </w:t>
      </w:r>
      <w:r w:rsidRPr="00430641">
        <w:rPr>
          <w:rFonts w:ascii="Times New Roman" w:hAnsi="Times New Roman" w:cs="Times New Roman"/>
          <w:color w:val="000000" w:themeColor="text1"/>
          <w:sz w:val="24"/>
          <w:szCs w:val="24"/>
        </w:rPr>
        <w:t>and productivity of oilseed in J&amp;K state. Digest of Statistics,</w:t>
      </w:r>
      <w:r w:rsidR="00BD33BE">
        <w:rPr>
          <w:rFonts w:ascii="Times New Roman" w:hAnsi="Times New Roman" w:cs="Times New Roman"/>
          <w:color w:val="000000" w:themeColor="text1"/>
          <w:sz w:val="24"/>
          <w:szCs w:val="24"/>
        </w:rPr>
        <w:t xml:space="preserve"> </w:t>
      </w:r>
      <w:r w:rsidRPr="00430641">
        <w:rPr>
          <w:rFonts w:ascii="Times New Roman" w:hAnsi="Times New Roman" w:cs="Times New Roman"/>
          <w:color w:val="000000" w:themeColor="text1"/>
          <w:sz w:val="24"/>
          <w:szCs w:val="24"/>
        </w:rPr>
        <w:t xml:space="preserve">Directorate of Economics and Statistics Planning and Development Department, Government of J&amp;K, Srinagar, pp. 94-100. </w:t>
      </w:r>
      <w:r w:rsidR="00D72613" w:rsidRPr="00430641">
        <w:rPr>
          <w:rFonts w:ascii="Times New Roman" w:hAnsi="Times New Roman" w:cs="Times New Roman"/>
          <w:color w:val="000000" w:themeColor="text1"/>
          <w:sz w:val="24"/>
          <w:szCs w:val="24"/>
        </w:rPr>
        <w:t xml:space="preserve">Becker, H.C. 1981. Correlations among some statistical measures of </w:t>
      </w:r>
      <w:r w:rsidR="002B0F8E">
        <w:rPr>
          <w:rFonts w:ascii="Times New Roman" w:hAnsi="Times New Roman" w:cs="Times New Roman"/>
          <w:color w:val="000000" w:themeColor="text1"/>
          <w:sz w:val="24"/>
          <w:szCs w:val="24"/>
        </w:rPr>
        <w:t xml:space="preserve"> </w:t>
      </w:r>
      <w:r w:rsidR="00D72613" w:rsidRPr="00430641">
        <w:rPr>
          <w:rFonts w:ascii="Times New Roman" w:hAnsi="Times New Roman" w:cs="Times New Roman"/>
          <w:color w:val="000000" w:themeColor="text1"/>
          <w:sz w:val="24"/>
          <w:szCs w:val="24"/>
        </w:rPr>
        <w:t>phenotypic stability.</w:t>
      </w:r>
      <w:r w:rsidR="00D72613" w:rsidRPr="00430641">
        <w:rPr>
          <w:rFonts w:ascii="Times New Roman" w:hAnsi="Times New Roman" w:cs="Times New Roman"/>
          <w:i/>
          <w:color w:val="000000" w:themeColor="text1"/>
          <w:sz w:val="24"/>
          <w:szCs w:val="24"/>
        </w:rPr>
        <w:t>Euphytica</w:t>
      </w:r>
      <w:r w:rsidR="00D72613" w:rsidRPr="00430641">
        <w:rPr>
          <w:rFonts w:ascii="Times New Roman" w:hAnsi="Times New Roman" w:cs="Times New Roman"/>
          <w:b/>
          <w:color w:val="000000" w:themeColor="text1"/>
          <w:sz w:val="24"/>
          <w:szCs w:val="24"/>
        </w:rPr>
        <w:t>30</w:t>
      </w:r>
      <w:r w:rsidR="00D72613" w:rsidRPr="00430641">
        <w:rPr>
          <w:rFonts w:ascii="Times New Roman" w:hAnsi="Times New Roman" w:cs="Times New Roman"/>
          <w:color w:val="000000" w:themeColor="text1"/>
          <w:sz w:val="24"/>
          <w:szCs w:val="24"/>
        </w:rPr>
        <w:t xml:space="preserve"> : 835-840.</w:t>
      </w:r>
    </w:p>
    <w:p w:rsidR="00D72613" w:rsidRPr="00430641" w:rsidRDefault="00D72613" w:rsidP="00D72613">
      <w:pPr>
        <w:widowControl w:val="0"/>
        <w:tabs>
          <w:tab w:val="left" w:pos="720"/>
        </w:tabs>
        <w:spacing w:before="240" w:after="240" w:line="360" w:lineRule="auto"/>
        <w:ind w:left="720" w:hanging="720"/>
        <w:jc w:val="both"/>
        <w:rPr>
          <w:rFonts w:ascii="Times New Roman" w:hAnsi="Times New Roman" w:cs="Times New Roman"/>
          <w:color w:val="000000" w:themeColor="text1"/>
          <w:sz w:val="24"/>
          <w:szCs w:val="24"/>
        </w:rPr>
      </w:pPr>
      <w:r w:rsidRPr="00430641">
        <w:rPr>
          <w:rFonts w:ascii="Times New Roman" w:hAnsi="Times New Roman" w:cs="Times New Roman"/>
          <w:color w:val="000000" w:themeColor="text1"/>
          <w:sz w:val="24"/>
          <w:szCs w:val="24"/>
        </w:rPr>
        <w:t>Becker, H.C. and Leon, J. 1988. Stability analysis in Plant Breeding.</w:t>
      </w:r>
      <w:r w:rsidRPr="00430641">
        <w:rPr>
          <w:rFonts w:ascii="Times New Roman" w:hAnsi="Times New Roman" w:cs="Times New Roman"/>
          <w:i/>
          <w:color w:val="000000" w:themeColor="text1"/>
          <w:sz w:val="24"/>
          <w:szCs w:val="24"/>
        </w:rPr>
        <w:t>Plant Breeding</w:t>
      </w:r>
      <w:r w:rsidRPr="00430641">
        <w:rPr>
          <w:rFonts w:ascii="Times New Roman" w:hAnsi="Times New Roman" w:cs="Times New Roman"/>
          <w:b/>
          <w:color w:val="000000" w:themeColor="text1"/>
          <w:sz w:val="24"/>
          <w:szCs w:val="24"/>
        </w:rPr>
        <w:t>101</w:t>
      </w:r>
      <w:r w:rsidRPr="00430641">
        <w:rPr>
          <w:rFonts w:ascii="Times New Roman" w:hAnsi="Times New Roman" w:cs="Times New Roman"/>
          <w:color w:val="000000" w:themeColor="text1"/>
          <w:sz w:val="24"/>
          <w:szCs w:val="24"/>
        </w:rPr>
        <w:t xml:space="preserve"> : 1-23.</w:t>
      </w:r>
    </w:p>
    <w:p w:rsidR="00D72613" w:rsidRPr="00430641" w:rsidRDefault="00D72613" w:rsidP="00D72613">
      <w:pPr>
        <w:widowControl w:val="0"/>
        <w:tabs>
          <w:tab w:val="left" w:pos="720"/>
        </w:tabs>
        <w:spacing w:before="240" w:after="240" w:line="360" w:lineRule="auto"/>
        <w:ind w:left="720" w:hanging="720"/>
        <w:jc w:val="both"/>
        <w:rPr>
          <w:rFonts w:ascii="Times New Roman" w:hAnsi="Times New Roman" w:cs="Times New Roman"/>
          <w:color w:val="000000" w:themeColor="text1"/>
          <w:sz w:val="24"/>
          <w:szCs w:val="24"/>
        </w:rPr>
      </w:pPr>
      <w:r w:rsidRPr="00430641">
        <w:rPr>
          <w:rFonts w:ascii="Times New Roman" w:hAnsi="Times New Roman" w:cs="Times New Roman"/>
          <w:color w:val="000000" w:themeColor="text1"/>
          <w:sz w:val="24"/>
          <w:szCs w:val="24"/>
        </w:rPr>
        <w:t>Bhandari, H.S., Sah, R.P., Thapa, B., Karki, T.B. and  Ghimire, K.H. 2000. Varietal improvement for low temperature tolerance.</w:t>
      </w:r>
      <w:r w:rsidRPr="00430641">
        <w:rPr>
          <w:rFonts w:ascii="Times New Roman" w:hAnsi="Times New Roman" w:cs="Times New Roman"/>
          <w:i/>
          <w:color w:val="000000" w:themeColor="text1"/>
          <w:sz w:val="24"/>
          <w:szCs w:val="24"/>
        </w:rPr>
        <w:t>Working Paper  Lumle Agricultural Research Centre</w:t>
      </w:r>
      <w:r w:rsidRPr="00430641">
        <w:rPr>
          <w:rFonts w:ascii="Times New Roman" w:hAnsi="Times New Roman" w:cs="Times New Roman"/>
          <w:b/>
          <w:color w:val="000000" w:themeColor="text1"/>
          <w:sz w:val="24"/>
          <w:szCs w:val="24"/>
        </w:rPr>
        <w:t>9</w:t>
      </w:r>
      <w:r w:rsidRPr="00430641">
        <w:rPr>
          <w:rFonts w:ascii="Times New Roman" w:hAnsi="Times New Roman" w:cs="Times New Roman"/>
          <w:color w:val="000000" w:themeColor="text1"/>
          <w:sz w:val="24"/>
          <w:szCs w:val="24"/>
        </w:rPr>
        <w:t xml:space="preserve"> : 45. </w:t>
      </w:r>
    </w:p>
    <w:p w:rsidR="000437B2" w:rsidRDefault="00F9460C" w:rsidP="000437B2">
      <w:pPr>
        <w:widowControl w:val="0"/>
        <w:tabs>
          <w:tab w:val="left" w:pos="720"/>
        </w:tabs>
        <w:spacing w:before="240" w:after="240" w:line="360" w:lineRule="auto"/>
        <w:jc w:val="both"/>
        <w:rPr>
          <w:rFonts w:ascii="Times New Roman" w:eastAsia="Calibri" w:hAnsi="Times New Roman" w:cs="Times New Roman"/>
          <w:color w:val="000000" w:themeColor="text1"/>
          <w:sz w:val="24"/>
          <w:szCs w:val="24"/>
        </w:rPr>
      </w:pPr>
      <w:r w:rsidRPr="006F14EC">
        <w:rPr>
          <w:rFonts w:ascii="Times New Roman" w:eastAsia="Calibri" w:hAnsi="Times New Roman" w:cs="Times New Roman"/>
          <w:color w:val="000000" w:themeColor="text1"/>
          <w:sz w:val="24"/>
          <w:szCs w:val="24"/>
        </w:rPr>
        <w:t xml:space="preserve"> Eberhart</w:t>
      </w:r>
      <w:r>
        <w:rPr>
          <w:rFonts w:ascii="Times New Roman" w:eastAsia="Calibri" w:hAnsi="Times New Roman" w:cs="Times New Roman"/>
          <w:color w:val="000000" w:themeColor="text1"/>
          <w:sz w:val="24"/>
          <w:szCs w:val="24"/>
        </w:rPr>
        <w:t xml:space="preserve">, </w:t>
      </w:r>
      <w:r w:rsidRPr="006F14EC">
        <w:rPr>
          <w:rFonts w:ascii="Times New Roman" w:eastAsia="Calibri" w:hAnsi="Times New Roman" w:cs="Times New Roman"/>
          <w:color w:val="000000" w:themeColor="text1"/>
          <w:sz w:val="24"/>
          <w:szCs w:val="24"/>
        </w:rPr>
        <w:t>S.</w:t>
      </w:r>
      <w:r>
        <w:rPr>
          <w:rFonts w:ascii="Times New Roman" w:eastAsia="Calibri" w:hAnsi="Times New Roman" w:cs="Times New Roman"/>
          <w:color w:val="000000" w:themeColor="text1"/>
          <w:sz w:val="24"/>
          <w:szCs w:val="24"/>
        </w:rPr>
        <w:t xml:space="preserve"> </w:t>
      </w:r>
      <w:r w:rsidRPr="006F14EC">
        <w:rPr>
          <w:rFonts w:ascii="Times New Roman" w:eastAsia="Calibri" w:hAnsi="Times New Roman" w:cs="Times New Roman"/>
          <w:color w:val="000000" w:themeColor="text1"/>
          <w:sz w:val="24"/>
          <w:szCs w:val="24"/>
        </w:rPr>
        <w:t>A. and Russell</w:t>
      </w:r>
      <w:r>
        <w:rPr>
          <w:rFonts w:ascii="Times New Roman" w:eastAsia="Calibri" w:hAnsi="Times New Roman" w:cs="Times New Roman"/>
          <w:color w:val="000000" w:themeColor="text1"/>
          <w:sz w:val="24"/>
          <w:szCs w:val="24"/>
        </w:rPr>
        <w:t xml:space="preserve">, W.A. </w:t>
      </w:r>
      <w:r w:rsidRPr="006F14EC">
        <w:rPr>
          <w:rFonts w:ascii="Times New Roman" w:eastAsia="Calibri" w:hAnsi="Times New Roman" w:cs="Times New Roman"/>
          <w:color w:val="000000" w:themeColor="text1"/>
          <w:sz w:val="24"/>
          <w:szCs w:val="24"/>
        </w:rPr>
        <w:t>1966.</w:t>
      </w:r>
      <w:r w:rsidR="00265391">
        <w:rPr>
          <w:rFonts w:ascii="Times New Roman" w:eastAsia="Calibri" w:hAnsi="Times New Roman" w:cs="Times New Roman"/>
          <w:color w:val="000000" w:themeColor="text1"/>
          <w:sz w:val="24"/>
          <w:szCs w:val="24"/>
        </w:rPr>
        <w:t xml:space="preserve"> </w:t>
      </w:r>
      <w:r w:rsidR="00BD33BE">
        <w:rPr>
          <w:rFonts w:ascii="Times New Roman" w:eastAsia="Calibri" w:hAnsi="Times New Roman" w:cs="Times New Roman"/>
          <w:color w:val="000000" w:themeColor="text1"/>
          <w:sz w:val="24"/>
          <w:szCs w:val="24"/>
        </w:rPr>
        <w:t>Stability</w:t>
      </w:r>
      <w:r w:rsidR="00265391">
        <w:rPr>
          <w:rFonts w:ascii="Times New Roman" w:eastAsia="Calibri" w:hAnsi="Times New Roman" w:cs="Times New Roman"/>
          <w:color w:val="000000" w:themeColor="text1"/>
          <w:sz w:val="24"/>
          <w:szCs w:val="24"/>
        </w:rPr>
        <w:t xml:space="preserve"> </w:t>
      </w:r>
      <w:r w:rsidRPr="006F14EC">
        <w:rPr>
          <w:rFonts w:ascii="Times New Roman" w:eastAsia="Calibri" w:hAnsi="Times New Roman" w:cs="Times New Roman"/>
          <w:color w:val="000000" w:themeColor="text1"/>
          <w:sz w:val="24"/>
          <w:szCs w:val="24"/>
        </w:rPr>
        <w:t>parameters for comparing</w:t>
      </w:r>
      <w:r>
        <w:rPr>
          <w:rFonts w:ascii="Times New Roman" w:eastAsia="Calibri" w:hAnsi="Times New Roman" w:cs="Times New Roman"/>
          <w:color w:val="000000" w:themeColor="text1"/>
          <w:sz w:val="24"/>
          <w:szCs w:val="24"/>
        </w:rPr>
        <w:t xml:space="preserve"> </w:t>
      </w:r>
    </w:p>
    <w:p w:rsidR="00F9460C" w:rsidRPr="006F14EC" w:rsidRDefault="000437B2" w:rsidP="000437B2">
      <w:pPr>
        <w:widowControl w:val="0"/>
        <w:tabs>
          <w:tab w:val="left" w:pos="720"/>
        </w:tabs>
        <w:spacing w:before="240" w:after="240" w:line="36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w:t>
      </w:r>
      <w:r w:rsidR="00F9460C" w:rsidRPr="006F14EC">
        <w:rPr>
          <w:rFonts w:ascii="Times New Roman" w:eastAsia="Calibri" w:hAnsi="Times New Roman" w:cs="Times New Roman"/>
          <w:color w:val="000000" w:themeColor="text1"/>
          <w:sz w:val="24"/>
          <w:szCs w:val="24"/>
        </w:rPr>
        <w:t xml:space="preserve">varieties. </w:t>
      </w:r>
      <w:r w:rsidR="00F9460C">
        <w:rPr>
          <w:rFonts w:ascii="Times New Roman" w:eastAsia="Calibri" w:hAnsi="Times New Roman" w:cs="Times New Roman"/>
          <w:i/>
          <w:color w:val="000000" w:themeColor="text1"/>
          <w:sz w:val="24"/>
          <w:szCs w:val="24"/>
        </w:rPr>
        <w:t xml:space="preserve">Crop </w:t>
      </w:r>
      <w:r w:rsidR="00F9460C" w:rsidRPr="006F14EC">
        <w:rPr>
          <w:rFonts w:ascii="Times New Roman" w:eastAsia="Calibri" w:hAnsi="Times New Roman" w:cs="Times New Roman"/>
          <w:i/>
          <w:color w:val="000000" w:themeColor="text1"/>
          <w:sz w:val="24"/>
          <w:szCs w:val="24"/>
        </w:rPr>
        <w:t xml:space="preserve">Science </w:t>
      </w:r>
      <w:r w:rsidR="00F9460C" w:rsidRPr="006F14EC">
        <w:rPr>
          <w:rFonts w:ascii="Times New Roman" w:eastAsia="Calibri" w:hAnsi="Times New Roman" w:cs="Times New Roman"/>
          <w:b/>
          <w:color w:val="000000" w:themeColor="text1"/>
          <w:sz w:val="24"/>
          <w:szCs w:val="24"/>
        </w:rPr>
        <w:t>6</w:t>
      </w:r>
      <w:r w:rsidR="00F9460C" w:rsidRPr="006F14EC">
        <w:rPr>
          <w:rFonts w:ascii="Times New Roman" w:eastAsia="Calibri" w:hAnsi="Times New Roman" w:cs="Times New Roman"/>
          <w:color w:val="000000" w:themeColor="text1"/>
          <w:sz w:val="24"/>
          <w:szCs w:val="24"/>
        </w:rPr>
        <w:t xml:space="preserve">: 36-40. </w:t>
      </w:r>
    </w:p>
    <w:p w:rsidR="00F9460C" w:rsidRPr="006F14EC" w:rsidRDefault="00F9460C" w:rsidP="00F9460C">
      <w:pPr>
        <w:pStyle w:val="indented"/>
        <w:widowControl w:val="0"/>
        <w:spacing w:before="240" w:after="240" w:line="360" w:lineRule="auto"/>
        <w:ind w:left="720" w:hanging="720"/>
        <w:rPr>
          <w:color w:val="000000" w:themeColor="text1"/>
        </w:rPr>
      </w:pPr>
      <w:r w:rsidRPr="006F14EC">
        <w:rPr>
          <w:color w:val="000000" w:themeColor="text1"/>
        </w:rPr>
        <w:t>Gupta</w:t>
      </w:r>
      <w:r>
        <w:rPr>
          <w:color w:val="000000" w:themeColor="text1"/>
        </w:rPr>
        <w:t>,</w:t>
      </w:r>
      <w:r w:rsidR="00BD33BE">
        <w:rPr>
          <w:color w:val="000000" w:themeColor="text1"/>
        </w:rPr>
        <w:t xml:space="preserve"> </w:t>
      </w:r>
      <w:r w:rsidRPr="006F14EC">
        <w:rPr>
          <w:color w:val="000000" w:themeColor="text1"/>
        </w:rPr>
        <w:t>S.</w:t>
      </w:r>
      <w:r>
        <w:rPr>
          <w:color w:val="000000" w:themeColor="text1"/>
        </w:rPr>
        <w:t xml:space="preserve"> </w:t>
      </w:r>
      <w:r w:rsidRPr="006F14EC">
        <w:rPr>
          <w:color w:val="000000" w:themeColor="text1"/>
        </w:rPr>
        <w:t xml:space="preserve">K. and Pratap, A. 2007. </w:t>
      </w:r>
      <w:r>
        <w:rPr>
          <w:color w:val="000000" w:themeColor="text1"/>
        </w:rPr>
        <w:t xml:space="preserve">History origin and evolution of </w:t>
      </w:r>
      <w:r w:rsidRPr="006F14EC">
        <w:rPr>
          <w:color w:val="000000" w:themeColor="text1"/>
        </w:rPr>
        <w:t xml:space="preserve">oilseed  </w:t>
      </w:r>
      <w:r w:rsidRPr="006F14EC">
        <w:rPr>
          <w:i/>
          <w:color w:val="000000" w:themeColor="text1"/>
        </w:rPr>
        <w:t>Brassica</w:t>
      </w:r>
      <w:r w:rsidRPr="006F14EC">
        <w:rPr>
          <w:color w:val="000000" w:themeColor="text1"/>
        </w:rPr>
        <w:t xml:space="preserve">. </w:t>
      </w:r>
      <w:r w:rsidRPr="006F14EC">
        <w:rPr>
          <w:i/>
          <w:color w:val="000000" w:themeColor="text1"/>
        </w:rPr>
        <w:t xml:space="preserve">Advances in Botanical Research </w:t>
      </w:r>
      <w:r w:rsidRPr="006F14EC">
        <w:rPr>
          <w:b/>
          <w:color w:val="000000" w:themeColor="text1"/>
        </w:rPr>
        <w:t>45</w:t>
      </w:r>
      <w:r w:rsidRPr="006F14EC">
        <w:rPr>
          <w:color w:val="000000" w:themeColor="text1"/>
        </w:rPr>
        <w:t xml:space="preserve">: 1-20. </w:t>
      </w:r>
    </w:p>
    <w:p w:rsidR="00F9460C" w:rsidRPr="006F14EC" w:rsidRDefault="00F9460C" w:rsidP="00F9460C">
      <w:pPr>
        <w:widowControl w:val="0"/>
        <w:tabs>
          <w:tab w:val="left" w:pos="720"/>
        </w:tabs>
        <w:spacing w:before="240" w:after="240" w:line="360" w:lineRule="auto"/>
        <w:ind w:left="720" w:hanging="72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Hedge</w:t>
      </w:r>
      <w:r>
        <w:rPr>
          <w:rFonts w:ascii="Times New Roman" w:hAnsi="Times New Roman" w:cs="Times New Roman"/>
          <w:color w:val="000000" w:themeColor="text1"/>
          <w:sz w:val="24"/>
          <w:szCs w:val="24"/>
        </w:rPr>
        <w:t xml:space="preserve">,  D. M. 2000. Oilseeds; </w:t>
      </w:r>
      <w:r w:rsidRPr="006F14EC">
        <w:rPr>
          <w:rFonts w:ascii="Times New Roman" w:hAnsi="Times New Roman" w:cs="Times New Roman"/>
          <w:color w:val="000000" w:themeColor="text1"/>
          <w:sz w:val="24"/>
          <w:szCs w:val="24"/>
        </w:rPr>
        <w:t xml:space="preserve">Technology </w:t>
      </w:r>
      <w:r>
        <w:rPr>
          <w:rFonts w:ascii="Times New Roman" w:hAnsi="Times New Roman" w:cs="Times New Roman"/>
          <w:color w:val="000000" w:themeColor="text1"/>
          <w:sz w:val="24"/>
          <w:szCs w:val="24"/>
        </w:rPr>
        <w:t xml:space="preserve"> </w:t>
      </w:r>
      <w:r w:rsidRPr="006F14EC">
        <w:rPr>
          <w:rFonts w:ascii="Times New Roman" w:hAnsi="Times New Roman" w:cs="Times New Roman"/>
          <w:color w:val="000000" w:themeColor="text1"/>
          <w:sz w:val="24"/>
          <w:szCs w:val="24"/>
        </w:rPr>
        <w:t xml:space="preserve">for high yields. </w:t>
      </w:r>
      <w:r w:rsidRPr="006F14EC">
        <w:rPr>
          <w:rFonts w:ascii="Times New Roman" w:hAnsi="Times New Roman" w:cs="Times New Roman"/>
          <w:i/>
          <w:color w:val="000000" w:themeColor="text1"/>
          <w:sz w:val="24"/>
          <w:szCs w:val="24"/>
        </w:rPr>
        <w:t>The Hindu Survey of Indian Agriculture</w:t>
      </w:r>
      <w:r w:rsidRPr="006F14EC">
        <w:rPr>
          <w:rFonts w:ascii="Times New Roman" w:hAnsi="Times New Roman" w:cs="Times New Roman"/>
          <w:color w:val="000000" w:themeColor="text1"/>
          <w:sz w:val="24"/>
          <w:szCs w:val="24"/>
        </w:rPr>
        <w:t>, pp. 65-71.</w:t>
      </w:r>
    </w:p>
    <w:p w:rsidR="00F9460C" w:rsidRPr="006F14EC" w:rsidRDefault="00F9460C" w:rsidP="00F9460C">
      <w:pPr>
        <w:widowControl w:val="0"/>
        <w:tabs>
          <w:tab w:val="left" w:pos="720"/>
        </w:tabs>
        <w:autoSpaceDE w:val="0"/>
        <w:autoSpaceDN w:val="0"/>
        <w:adjustRightInd w:val="0"/>
        <w:spacing w:before="240" w:after="240" w:line="360" w:lineRule="auto"/>
        <w:ind w:left="720" w:hanging="72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Prakash</w:t>
      </w:r>
      <w:r w:rsidR="00BD33BE">
        <w:rPr>
          <w:rFonts w:ascii="Times New Roman" w:hAnsi="Times New Roman" w:cs="Times New Roman"/>
          <w:color w:val="000000" w:themeColor="text1"/>
          <w:sz w:val="24"/>
          <w:szCs w:val="24"/>
        </w:rPr>
        <w:t xml:space="preserve">, S. and  </w:t>
      </w:r>
      <w:r w:rsidRPr="006F14EC">
        <w:rPr>
          <w:rFonts w:ascii="Times New Roman" w:hAnsi="Times New Roman" w:cs="Times New Roman"/>
          <w:color w:val="000000" w:themeColor="text1"/>
          <w:sz w:val="24"/>
          <w:szCs w:val="24"/>
        </w:rPr>
        <w:t xml:space="preserve">Hinata, </w:t>
      </w:r>
      <w:r w:rsidR="00BD33BE">
        <w:rPr>
          <w:rFonts w:ascii="Times New Roman" w:hAnsi="Times New Roman" w:cs="Times New Roman"/>
          <w:color w:val="000000" w:themeColor="text1"/>
          <w:sz w:val="24"/>
          <w:szCs w:val="24"/>
        </w:rPr>
        <w:t>K.</w:t>
      </w:r>
      <w:r w:rsidRPr="006F14EC">
        <w:rPr>
          <w:rFonts w:ascii="Times New Roman" w:hAnsi="Times New Roman" w:cs="Times New Roman"/>
          <w:color w:val="000000" w:themeColor="text1"/>
          <w:sz w:val="24"/>
          <w:szCs w:val="24"/>
        </w:rPr>
        <w:t>1980. Taxonomy</w:t>
      </w:r>
      <w:r>
        <w:rPr>
          <w:rFonts w:ascii="Times New Roman" w:hAnsi="Times New Roman" w:cs="Times New Roman"/>
          <w:color w:val="000000" w:themeColor="text1"/>
          <w:sz w:val="24"/>
          <w:szCs w:val="24"/>
        </w:rPr>
        <w:t xml:space="preserve">, </w:t>
      </w:r>
      <w:r w:rsidRPr="006F14EC">
        <w:rPr>
          <w:rFonts w:ascii="Times New Roman" w:hAnsi="Times New Roman" w:cs="Times New Roman"/>
          <w:color w:val="000000" w:themeColor="text1"/>
          <w:sz w:val="24"/>
          <w:szCs w:val="24"/>
        </w:rPr>
        <w:t>cytogenetics</w:t>
      </w:r>
      <w:r w:rsidR="00BD33BE">
        <w:rPr>
          <w:rFonts w:ascii="Times New Roman" w:hAnsi="Times New Roman" w:cs="Times New Roman"/>
          <w:color w:val="000000" w:themeColor="text1"/>
          <w:sz w:val="24"/>
          <w:szCs w:val="24"/>
        </w:rPr>
        <w:t xml:space="preserve"> </w:t>
      </w:r>
      <w:r w:rsidRPr="006F14EC">
        <w:rPr>
          <w:rFonts w:ascii="Times New Roman" w:hAnsi="Times New Roman" w:cs="Times New Roman"/>
          <w:color w:val="000000" w:themeColor="text1"/>
          <w:sz w:val="24"/>
          <w:szCs w:val="24"/>
        </w:rPr>
        <w:t xml:space="preserve"> and </w:t>
      </w:r>
      <w:r>
        <w:rPr>
          <w:rFonts w:ascii="Times New Roman" w:hAnsi="Times New Roman" w:cs="Times New Roman"/>
          <w:color w:val="000000" w:themeColor="text1"/>
          <w:sz w:val="24"/>
          <w:szCs w:val="24"/>
        </w:rPr>
        <w:t xml:space="preserve"> </w:t>
      </w:r>
      <w:r w:rsidRPr="006F14EC">
        <w:rPr>
          <w:rFonts w:ascii="Times New Roman" w:hAnsi="Times New Roman" w:cs="Times New Roman"/>
          <w:color w:val="000000" w:themeColor="text1"/>
          <w:sz w:val="24"/>
          <w:szCs w:val="24"/>
        </w:rPr>
        <w:t xml:space="preserve">origin of Brassica. </w:t>
      </w:r>
      <w:r w:rsidRPr="006F14EC">
        <w:rPr>
          <w:rFonts w:ascii="Times New Roman" w:hAnsi="Times New Roman" w:cs="Times New Roman"/>
          <w:i/>
          <w:color w:val="000000" w:themeColor="text1"/>
          <w:sz w:val="24"/>
          <w:szCs w:val="24"/>
        </w:rPr>
        <w:t xml:space="preserve">Opera Botanica </w:t>
      </w:r>
      <w:r w:rsidRPr="006F14EC">
        <w:rPr>
          <w:rFonts w:ascii="Times New Roman" w:hAnsi="Times New Roman" w:cs="Times New Roman"/>
          <w:b/>
          <w:color w:val="000000" w:themeColor="text1"/>
          <w:sz w:val="24"/>
          <w:szCs w:val="24"/>
        </w:rPr>
        <w:t>55</w:t>
      </w:r>
      <w:r w:rsidRPr="006F14EC">
        <w:rPr>
          <w:rFonts w:ascii="Times New Roman" w:hAnsi="Times New Roman" w:cs="Times New Roman"/>
          <w:color w:val="000000" w:themeColor="text1"/>
          <w:sz w:val="24"/>
          <w:szCs w:val="24"/>
        </w:rPr>
        <w:t xml:space="preserve">: 1-57. </w:t>
      </w:r>
    </w:p>
    <w:p w:rsidR="00F9460C" w:rsidRPr="006F14EC" w:rsidRDefault="00F9460C" w:rsidP="00F9460C">
      <w:pPr>
        <w:widowControl w:val="0"/>
        <w:tabs>
          <w:tab w:val="left" w:pos="720"/>
        </w:tabs>
        <w:spacing w:before="240" w:after="240" w:line="360" w:lineRule="auto"/>
        <w:ind w:left="720" w:hanging="72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Singh, V.</w:t>
      </w:r>
      <w:r>
        <w:rPr>
          <w:rFonts w:ascii="Times New Roman" w:hAnsi="Times New Roman" w:cs="Times New Roman"/>
          <w:color w:val="000000" w:themeColor="text1"/>
          <w:sz w:val="24"/>
          <w:szCs w:val="24"/>
        </w:rPr>
        <w:t>,</w:t>
      </w:r>
      <w:r w:rsidRPr="006F14EC">
        <w:rPr>
          <w:rFonts w:ascii="Times New Roman" w:hAnsi="Times New Roman" w:cs="Times New Roman"/>
          <w:color w:val="000000" w:themeColor="text1"/>
          <w:sz w:val="24"/>
          <w:szCs w:val="24"/>
        </w:rPr>
        <w:t xml:space="preserve">Singh, S.P., Singh, </w:t>
      </w:r>
      <w:r>
        <w:rPr>
          <w:rFonts w:ascii="Times New Roman" w:hAnsi="Times New Roman" w:cs="Times New Roman"/>
          <w:color w:val="000000" w:themeColor="text1"/>
          <w:sz w:val="24"/>
          <w:szCs w:val="24"/>
        </w:rPr>
        <w:t>\</w:t>
      </w:r>
      <w:r w:rsidRPr="006F14EC">
        <w:rPr>
          <w:rFonts w:ascii="Times New Roman" w:hAnsi="Times New Roman" w:cs="Times New Roman"/>
          <w:color w:val="000000" w:themeColor="text1"/>
          <w:sz w:val="24"/>
          <w:szCs w:val="24"/>
        </w:rPr>
        <w:t xml:space="preserve">H., Hedge, </w:t>
      </w:r>
      <w:r>
        <w:rPr>
          <w:rFonts w:ascii="Times New Roman" w:hAnsi="Times New Roman" w:cs="Times New Roman"/>
          <w:color w:val="000000" w:themeColor="text1"/>
          <w:sz w:val="24"/>
          <w:szCs w:val="24"/>
        </w:rPr>
        <w:t xml:space="preserve">D.M. and </w:t>
      </w:r>
      <w:r w:rsidRPr="006F14EC">
        <w:rPr>
          <w:rFonts w:ascii="Times New Roman" w:hAnsi="Times New Roman" w:cs="Times New Roman"/>
          <w:color w:val="000000" w:themeColor="text1"/>
          <w:sz w:val="24"/>
          <w:szCs w:val="24"/>
        </w:rPr>
        <w:t>Tahir, T.A. 2007. Past progress, present scenario, nutritional value and strategies to enhance yiel</w:t>
      </w:r>
      <w:r>
        <w:rPr>
          <w:rFonts w:ascii="Times New Roman" w:hAnsi="Times New Roman" w:cs="Times New Roman"/>
          <w:color w:val="000000" w:themeColor="text1"/>
          <w:sz w:val="24"/>
          <w:szCs w:val="24"/>
        </w:rPr>
        <w:t>d potential of rapeseed-mustard</w:t>
      </w:r>
      <w:r w:rsidRPr="006F14EC">
        <w:rPr>
          <w:rFonts w:ascii="Times New Roman" w:hAnsi="Times New Roman" w:cs="Times New Roman"/>
          <w:color w:val="000000" w:themeColor="text1"/>
          <w:sz w:val="24"/>
          <w:szCs w:val="24"/>
        </w:rPr>
        <w:t xml:space="preserve">: an overview. </w:t>
      </w:r>
      <w:r w:rsidRPr="006F14EC">
        <w:rPr>
          <w:rFonts w:ascii="Times New Roman" w:hAnsi="Times New Roman" w:cs="Times New Roman"/>
          <w:i/>
          <w:color w:val="000000" w:themeColor="text1"/>
          <w:sz w:val="24"/>
          <w:szCs w:val="24"/>
        </w:rPr>
        <w:t xml:space="preserve">Indian Journal of Crop </w:t>
      </w:r>
      <w:r w:rsidRPr="006F14EC">
        <w:rPr>
          <w:rFonts w:ascii="Times New Roman" w:hAnsi="Times New Roman" w:cs="Times New Roman"/>
          <w:i/>
          <w:color w:val="000000" w:themeColor="text1"/>
          <w:sz w:val="24"/>
          <w:szCs w:val="24"/>
        </w:rPr>
        <w:lastRenderedPageBreak/>
        <w:t xml:space="preserve">Science </w:t>
      </w:r>
      <w:r w:rsidRPr="006F14EC">
        <w:rPr>
          <w:rFonts w:ascii="Times New Roman" w:hAnsi="Times New Roman" w:cs="Times New Roman"/>
          <w:b/>
          <w:color w:val="000000" w:themeColor="text1"/>
          <w:sz w:val="24"/>
          <w:szCs w:val="24"/>
        </w:rPr>
        <w:t>2</w:t>
      </w:r>
      <w:r>
        <w:rPr>
          <w:rFonts w:ascii="Times New Roman" w:hAnsi="Times New Roman" w:cs="Times New Roman"/>
          <w:color w:val="000000" w:themeColor="text1"/>
          <w:sz w:val="24"/>
          <w:szCs w:val="24"/>
        </w:rPr>
        <w:t>(2)</w:t>
      </w:r>
      <w:r w:rsidRPr="006F14EC">
        <w:rPr>
          <w:rFonts w:ascii="Times New Roman" w:hAnsi="Times New Roman" w:cs="Times New Roman"/>
          <w:color w:val="000000" w:themeColor="text1"/>
          <w:sz w:val="24"/>
          <w:szCs w:val="24"/>
        </w:rPr>
        <w:t>: 245-257.</w:t>
      </w:r>
    </w:p>
    <w:p w:rsidR="00F9460C" w:rsidRPr="006F14EC" w:rsidRDefault="00F9460C" w:rsidP="00F9460C">
      <w:pPr>
        <w:widowControl w:val="0"/>
        <w:tabs>
          <w:tab w:val="left" w:pos="720"/>
        </w:tabs>
        <w:spacing w:before="240" w:after="240" w:line="360" w:lineRule="auto"/>
        <w:ind w:left="720" w:hanging="72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Yadava, D.K., Giri, S.C.</w:t>
      </w:r>
      <w:r>
        <w:rPr>
          <w:rFonts w:ascii="Times New Roman" w:hAnsi="Times New Roman" w:cs="Times New Roman"/>
          <w:color w:val="000000" w:themeColor="text1"/>
          <w:sz w:val="24"/>
          <w:szCs w:val="24"/>
        </w:rPr>
        <w:t>,</w:t>
      </w:r>
      <w:r w:rsidR="00BD33BE">
        <w:rPr>
          <w:rFonts w:ascii="Times New Roman" w:hAnsi="Times New Roman" w:cs="Times New Roman"/>
          <w:color w:val="000000" w:themeColor="text1"/>
          <w:sz w:val="24"/>
          <w:szCs w:val="24"/>
        </w:rPr>
        <w:t xml:space="preserve"> </w:t>
      </w:r>
      <w:r w:rsidRPr="006F14EC">
        <w:rPr>
          <w:rFonts w:ascii="Times New Roman" w:hAnsi="Times New Roman" w:cs="Times New Roman"/>
          <w:color w:val="000000" w:themeColor="text1"/>
          <w:sz w:val="24"/>
          <w:szCs w:val="24"/>
        </w:rPr>
        <w:t xml:space="preserve">Vasudev, S., Yadav, A.K., Dass, B., Raje, R.S., Vignesh, M., Singh, R., Mohapatra, T. and Prabhu, K.V. 2010. Stability analysis in Indian mustard </w:t>
      </w:r>
      <w:r>
        <w:rPr>
          <w:rFonts w:ascii="Times New Roman" w:hAnsi="Times New Roman" w:cs="Times New Roman"/>
          <w:color w:val="000000" w:themeColor="text1"/>
          <w:sz w:val="24"/>
          <w:szCs w:val="24"/>
        </w:rPr>
        <w:t>(</w:t>
      </w:r>
      <w:r w:rsidRPr="006F14EC">
        <w:rPr>
          <w:rFonts w:ascii="Times New Roman" w:hAnsi="Times New Roman" w:cs="Times New Roman"/>
          <w:i/>
          <w:color w:val="000000" w:themeColor="text1"/>
          <w:sz w:val="24"/>
          <w:szCs w:val="24"/>
        </w:rPr>
        <w:t>Brassica</w:t>
      </w:r>
      <w:r>
        <w:rPr>
          <w:rFonts w:ascii="Times New Roman" w:hAnsi="Times New Roman" w:cs="Times New Roman"/>
          <w:i/>
          <w:color w:val="000000" w:themeColor="text1"/>
          <w:sz w:val="24"/>
          <w:szCs w:val="24"/>
        </w:rPr>
        <w:t xml:space="preserve"> </w:t>
      </w:r>
      <w:r w:rsidRPr="006F14EC">
        <w:rPr>
          <w:rFonts w:ascii="Times New Roman" w:hAnsi="Times New Roman" w:cs="Times New Roman"/>
          <w:i/>
          <w:color w:val="000000" w:themeColor="text1"/>
          <w:sz w:val="24"/>
          <w:szCs w:val="24"/>
        </w:rPr>
        <w:t>juncea</w:t>
      </w:r>
      <w:r>
        <w:rPr>
          <w:rFonts w:ascii="Times New Roman" w:hAnsi="Times New Roman" w:cs="Times New Roman"/>
          <w:i/>
          <w:color w:val="000000" w:themeColor="text1"/>
          <w:sz w:val="24"/>
          <w:szCs w:val="24"/>
        </w:rPr>
        <w:t xml:space="preserve"> </w:t>
      </w:r>
      <w:r>
        <w:rPr>
          <w:rFonts w:ascii="Times New Roman" w:hAnsi="Times New Roman" w:cs="Times New Roman"/>
          <w:color w:val="000000" w:themeColor="text1"/>
          <w:sz w:val="24"/>
          <w:szCs w:val="24"/>
        </w:rPr>
        <w:t xml:space="preserve">L. </w:t>
      </w:r>
      <w:r w:rsidRPr="006F14EC">
        <w:rPr>
          <w:rFonts w:ascii="Times New Roman" w:hAnsi="Times New Roman" w:cs="Times New Roman"/>
          <w:color w:val="000000" w:themeColor="text1"/>
          <w:sz w:val="24"/>
          <w:szCs w:val="24"/>
        </w:rPr>
        <w:t>Czern</w:t>
      </w:r>
      <w:r>
        <w:rPr>
          <w:rFonts w:ascii="Times New Roman" w:hAnsi="Times New Roman" w:cs="Times New Roman"/>
          <w:color w:val="000000" w:themeColor="text1"/>
          <w:sz w:val="24"/>
          <w:szCs w:val="24"/>
        </w:rPr>
        <w:t xml:space="preserve"> </w:t>
      </w:r>
      <w:r w:rsidRPr="006F14EC">
        <w:rPr>
          <w:rFonts w:ascii="Times New Roman" w:hAnsi="Times New Roman" w:cs="Times New Roman"/>
          <w:color w:val="000000" w:themeColor="text1"/>
          <w:sz w:val="24"/>
          <w:szCs w:val="24"/>
        </w:rPr>
        <w:t xml:space="preserve"> and</w:t>
      </w:r>
      <w:r>
        <w:rPr>
          <w:rFonts w:ascii="Times New Roman" w:hAnsi="Times New Roman" w:cs="Times New Roman"/>
          <w:color w:val="000000" w:themeColor="text1"/>
          <w:sz w:val="24"/>
          <w:szCs w:val="24"/>
        </w:rPr>
        <w:t xml:space="preserve"> </w:t>
      </w:r>
      <w:r w:rsidRPr="006F14EC">
        <w:rPr>
          <w:rFonts w:ascii="Times New Roman" w:hAnsi="Times New Roman" w:cs="Times New Roman"/>
          <w:color w:val="000000" w:themeColor="text1"/>
          <w:sz w:val="24"/>
          <w:szCs w:val="24"/>
        </w:rPr>
        <w:t xml:space="preserve"> Coss) varieties. </w:t>
      </w:r>
      <w:r w:rsidRPr="006F14EC">
        <w:rPr>
          <w:rFonts w:ascii="Times New Roman" w:hAnsi="Times New Roman" w:cs="Times New Roman"/>
          <w:i/>
          <w:color w:val="000000" w:themeColor="text1"/>
          <w:sz w:val="24"/>
          <w:szCs w:val="24"/>
        </w:rPr>
        <w:t xml:space="preserve">Indian Journal of Agricultural Sciences </w:t>
      </w:r>
      <w:r w:rsidRPr="006F14EC">
        <w:rPr>
          <w:rFonts w:ascii="Times New Roman" w:hAnsi="Times New Roman" w:cs="Times New Roman"/>
          <w:b/>
          <w:color w:val="000000" w:themeColor="text1"/>
          <w:sz w:val="24"/>
          <w:szCs w:val="24"/>
        </w:rPr>
        <w:t>80</w:t>
      </w:r>
      <w:r>
        <w:rPr>
          <w:rFonts w:ascii="Times New Roman" w:hAnsi="Times New Roman" w:cs="Times New Roman"/>
          <w:color w:val="000000" w:themeColor="text1"/>
          <w:sz w:val="24"/>
          <w:szCs w:val="24"/>
        </w:rPr>
        <w:t>(9)</w:t>
      </w:r>
      <w:r w:rsidRPr="006F14EC">
        <w:rPr>
          <w:rFonts w:ascii="Times New Roman" w:hAnsi="Times New Roman" w:cs="Times New Roman"/>
          <w:color w:val="000000" w:themeColor="text1"/>
          <w:sz w:val="24"/>
          <w:szCs w:val="24"/>
        </w:rPr>
        <w:t xml:space="preserve">: 761-765. </w:t>
      </w:r>
    </w:p>
    <w:p w:rsidR="00F9460C" w:rsidRDefault="00F9460C" w:rsidP="009D03F1">
      <w:pPr>
        <w:widowControl w:val="0"/>
        <w:tabs>
          <w:tab w:val="left" w:pos="0"/>
          <w:tab w:val="left" w:pos="540"/>
          <w:tab w:val="left" w:pos="720"/>
          <w:tab w:val="left" w:pos="810"/>
          <w:tab w:val="left" w:pos="7920"/>
        </w:tabs>
        <w:spacing w:before="240" w:after="240" w:line="360" w:lineRule="auto"/>
        <w:ind w:left="720" w:hanging="720"/>
        <w:jc w:val="both"/>
        <w:rPr>
          <w:rFonts w:ascii="Times New Roman" w:hAnsi="Times New Roman" w:cs="Times New Roman"/>
          <w:color w:val="000000" w:themeColor="text1"/>
          <w:sz w:val="24"/>
          <w:szCs w:val="24"/>
        </w:rPr>
      </w:pPr>
      <w:bookmarkStart w:id="0" w:name="_GoBack"/>
      <w:bookmarkEnd w:id="0"/>
    </w:p>
    <w:p w:rsidR="00F9460C" w:rsidRDefault="00F9460C" w:rsidP="00F9460C">
      <w:pPr>
        <w:widowControl w:val="0"/>
        <w:tabs>
          <w:tab w:val="left" w:pos="720"/>
        </w:tabs>
        <w:spacing w:before="120" w:after="120" w:line="360" w:lineRule="auto"/>
        <w:jc w:val="both"/>
        <w:rPr>
          <w:rFonts w:ascii="Times New Roman" w:hAnsi="Times New Roman" w:cs="Times New Roman"/>
          <w:color w:val="000000" w:themeColor="text1"/>
          <w:sz w:val="24"/>
          <w:szCs w:val="24"/>
        </w:rPr>
      </w:pPr>
    </w:p>
    <w:p w:rsidR="00F9460C" w:rsidRPr="006249BE" w:rsidRDefault="00F9460C" w:rsidP="00F9460C">
      <w:pPr>
        <w:widowControl w:val="0"/>
        <w:tabs>
          <w:tab w:val="left" w:pos="720"/>
        </w:tabs>
        <w:spacing w:before="120" w:after="120" w:line="360" w:lineRule="auto"/>
        <w:jc w:val="both"/>
        <w:rPr>
          <w:rFonts w:ascii="Times New Roman" w:hAnsi="Times New Roman" w:cs="Times New Roman"/>
          <w:color w:val="000000" w:themeColor="text1"/>
          <w:sz w:val="24"/>
          <w:szCs w:val="24"/>
        </w:rPr>
      </w:pPr>
    </w:p>
    <w:p w:rsidR="00F9460C" w:rsidRPr="00B666A3" w:rsidRDefault="00F9460C" w:rsidP="00F9460C">
      <w:pPr>
        <w:widowControl w:val="0"/>
        <w:tabs>
          <w:tab w:val="left" w:pos="720"/>
          <w:tab w:val="left" w:pos="993"/>
        </w:tabs>
        <w:spacing w:before="120" w:after="120" w:line="360" w:lineRule="auto"/>
        <w:jc w:val="both"/>
        <w:rPr>
          <w:rFonts w:ascii="Times New Roman" w:hAnsi="Times New Roman" w:cs="Times New Roman"/>
          <w:color w:val="000000" w:themeColor="text1"/>
          <w:sz w:val="24"/>
          <w:szCs w:val="24"/>
        </w:rPr>
      </w:pPr>
    </w:p>
    <w:p w:rsidR="00316FA3" w:rsidRDefault="00316FA3" w:rsidP="006D7092">
      <w:pPr>
        <w:pStyle w:val="NoSpacing"/>
        <w:spacing w:line="360" w:lineRule="auto"/>
        <w:jc w:val="both"/>
        <w:rPr>
          <w:rFonts w:ascii="Times New Roman" w:hAnsi="Times New Roman" w:cs="Times New Roman"/>
          <w:color w:val="000000" w:themeColor="text1"/>
          <w:sz w:val="24"/>
          <w:szCs w:val="24"/>
        </w:rPr>
      </w:pPr>
    </w:p>
    <w:p w:rsidR="00F9460C" w:rsidRDefault="00F9460C" w:rsidP="006D7092">
      <w:pPr>
        <w:pStyle w:val="NoSpacing"/>
        <w:spacing w:line="360" w:lineRule="auto"/>
        <w:jc w:val="both"/>
        <w:rPr>
          <w:rFonts w:ascii="Times New Roman" w:hAnsi="Times New Roman" w:cs="Times New Roman"/>
          <w:color w:val="000000" w:themeColor="text1"/>
          <w:sz w:val="24"/>
          <w:szCs w:val="24"/>
        </w:rPr>
      </w:pPr>
    </w:p>
    <w:p w:rsidR="00F9460C" w:rsidRDefault="00F9460C" w:rsidP="006D7092">
      <w:pPr>
        <w:pStyle w:val="NoSpacing"/>
        <w:spacing w:line="360" w:lineRule="auto"/>
        <w:jc w:val="both"/>
        <w:rPr>
          <w:rFonts w:ascii="Times New Roman" w:hAnsi="Times New Roman" w:cs="Times New Roman"/>
          <w:color w:val="000000" w:themeColor="text1"/>
          <w:sz w:val="24"/>
          <w:szCs w:val="24"/>
        </w:rPr>
        <w:sectPr w:rsidR="00F9460C" w:rsidSect="002B5771">
          <w:footerReference w:type="default" r:id="rId9"/>
          <w:pgSz w:w="11909" w:h="16834" w:code="9"/>
          <w:pgMar w:top="1701" w:right="1701" w:bottom="2268" w:left="2268" w:header="720" w:footer="720" w:gutter="0"/>
          <w:cols w:space="720"/>
          <w:docGrid w:linePitch="360"/>
        </w:sectPr>
      </w:pPr>
    </w:p>
    <w:p w:rsidR="008A32B6" w:rsidRPr="002A1143" w:rsidRDefault="008A32B6" w:rsidP="008A32B6">
      <w:pPr>
        <w:widowControl w:val="0"/>
        <w:tabs>
          <w:tab w:val="left" w:pos="720"/>
          <w:tab w:val="left" w:pos="1260"/>
          <w:tab w:val="left" w:pos="2011"/>
        </w:tabs>
        <w:spacing w:before="120" w:after="120"/>
        <w:jc w:val="both"/>
        <w:rPr>
          <w:rFonts w:ascii="Times New Roman" w:hAnsi="Times New Roman" w:cs="Times New Roman"/>
          <w:b/>
          <w:bCs/>
          <w:color w:val="000000"/>
          <w:sz w:val="24"/>
          <w:szCs w:val="24"/>
        </w:rPr>
      </w:pPr>
      <w:r w:rsidRPr="002A1143">
        <w:rPr>
          <w:rFonts w:ascii="Times New Roman" w:hAnsi="Times New Roman" w:cs="Times New Roman"/>
          <w:b/>
          <w:bCs/>
          <w:color w:val="000000"/>
          <w:sz w:val="24"/>
          <w:szCs w:val="24"/>
        </w:rPr>
        <w:lastRenderedPageBreak/>
        <w:t xml:space="preserve">Table 1: Analysis of variance for stability of different traits in </w:t>
      </w:r>
      <w:r w:rsidRPr="002A1143">
        <w:rPr>
          <w:rFonts w:ascii="Times New Roman" w:hAnsi="Times New Roman" w:cs="Times New Roman"/>
          <w:b/>
          <w:bCs/>
          <w:i/>
          <w:color w:val="000000"/>
          <w:sz w:val="24"/>
          <w:szCs w:val="24"/>
        </w:rPr>
        <w:t>Brassica rapa</w:t>
      </w:r>
      <w:r w:rsidRPr="002A1143">
        <w:rPr>
          <w:rFonts w:ascii="Times New Roman" w:hAnsi="Times New Roman" w:cs="Times New Roman"/>
          <w:b/>
          <w:bCs/>
          <w:color w:val="000000"/>
          <w:sz w:val="24"/>
          <w:szCs w:val="24"/>
        </w:rPr>
        <w:t xml:space="preserve"> var. brown sarson genotypes over environments</w:t>
      </w:r>
    </w:p>
    <w:tbl>
      <w:tblPr>
        <w:tblpPr w:leftFromText="180" w:rightFromText="180" w:vertAnchor="page" w:horzAnchor="margin" w:tblpXSpec="center" w:tblpY="2848"/>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567"/>
        <w:gridCol w:w="1275"/>
        <w:gridCol w:w="1134"/>
        <w:gridCol w:w="1134"/>
        <w:gridCol w:w="1134"/>
        <w:gridCol w:w="1134"/>
        <w:gridCol w:w="1134"/>
        <w:gridCol w:w="1134"/>
        <w:gridCol w:w="993"/>
        <w:gridCol w:w="1134"/>
        <w:gridCol w:w="992"/>
        <w:gridCol w:w="992"/>
      </w:tblGrid>
      <w:tr w:rsidR="008A32B6" w:rsidRPr="000314B3" w:rsidTr="00AF1B81">
        <w:tc>
          <w:tcPr>
            <w:tcW w:w="1668" w:type="dxa"/>
          </w:tcPr>
          <w:p w:rsidR="008A32B6" w:rsidRPr="00C9395E" w:rsidRDefault="008A32B6" w:rsidP="00AF1B81">
            <w:pPr>
              <w:pStyle w:val="NoSpacing"/>
              <w:spacing w:before="100" w:beforeAutospacing="1" w:after="100" w:afterAutospacing="1"/>
              <w:jc w:val="center"/>
              <w:rPr>
                <w:rFonts w:ascii="Times New Roman" w:hAnsi="Times New Roman"/>
                <w:b/>
              </w:rPr>
            </w:pPr>
          </w:p>
          <w:p w:rsidR="008A32B6" w:rsidRPr="00C9395E" w:rsidRDefault="008A32B6" w:rsidP="00AF1B81">
            <w:pPr>
              <w:pStyle w:val="NoSpacing"/>
              <w:spacing w:before="100" w:beforeAutospacing="1" w:after="100" w:afterAutospacing="1"/>
              <w:jc w:val="center"/>
              <w:rPr>
                <w:rFonts w:ascii="Times New Roman" w:hAnsi="Times New Roman"/>
                <w:b/>
              </w:rPr>
            </w:pPr>
            <w:r w:rsidRPr="00C9395E">
              <w:rPr>
                <w:rFonts w:ascii="Times New Roman" w:hAnsi="Times New Roman"/>
                <w:b/>
              </w:rPr>
              <w:t>Source of   Variation</w:t>
            </w:r>
          </w:p>
        </w:tc>
        <w:tc>
          <w:tcPr>
            <w:tcW w:w="567" w:type="dxa"/>
          </w:tcPr>
          <w:p w:rsidR="008A32B6" w:rsidRPr="00C9395E" w:rsidRDefault="008A32B6" w:rsidP="00AF1B81">
            <w:pPr>
              <w:pStyle w:val="NoSpacing"/>
              <w:spacing w:before="100" w:beforeAutospacing="1" w:after="100" w:afterAutospacing="1"/>
              <w:jc w:val="center"/>
              <w:rPr>
                <w:rFonts w:ascii="Times New Roman" w:hAnsi="Times New Roman"/>
                <w:b/>
              </w:rPr>
            </w:pPr>
          </w:p>
          <w:p w:rsidR="008A32B6" w:rsidRPr="00C9395E" w:rsidRDefault="008A32B6" w:rsidP="00AF1B81">
            <w:pPr>
              <w:pStyle w:val="NoSpacing"/>
              <w:spacing w:before="100" w:beforeAutospacing="1" w:after="100" w:afterAutospacing="1"/>
              <w:jc w:val="center"/>
              <w:rPr>
                <w:rFonts w:ascii="Times New Roman" w:hAnsi="Times New Roman"/>
                <w:b/>
              </w:rPr>
            </w:pPr>
            <w:r w:rsidRPr="00C9395E">
              <w:rPr>
                <w:rFonts w:ascii="Times New Roman" w:hAnsi="Times New Roman"/>
                <w:b/>
              </w:rPr>
              <w:t>d.f</w:t>
            </w:r>
          </w:p>
        </w:tc>
        <w:tc>
          <w:tcPr>
            <w:tcW w:w="1275" w:type="dxa"/>
          </w:tcPr>
          <w:p w:rsidR="008A32B6" w:rsidRPr="00C9395E" w:rsidRDefault="008A32B6" w:rsidP="00AF1B81">
            <w:pPr>
              <w:pStyle w:val="NoSpacing"/>
              <w:spacing w:before="100" w:beforeAutospacing="1" w:after="100" w:afterAutospacing="1"/>
              <w:jc w:val="center"/>
              <w:rPr>
                <w:rFonts w:ascii="Times New Roman" w:hAnsi="Times New Roman"/>
                <w:b/>
              </w:rPr>
            </w:pPr>
          </w:p>
          <w:p w:rsidR="008A32B6" w:rsidRPr="00C9395E" w:rsidRDefault="008A32B6" w:rsidP="00AF1B81">
            <w:pPr>
              <w:pStyle w:val="NoSpacing"/>
              <w:spacing w:before="100" w:beforeAutospacing="1" w:after="100" w:afterAutospacing="1"/>
              <w:jc w:val="center"/>
              <w:rPr>
                <w:rFonts w:ascii="Times New Roman" w:hAnsi="Times New Roman"/>
                <w:b/>
              </w:rPr>
            </w:pPr>
            <w:r w:rsidRPr="00C9395E">
              <w:rPr>
                <w:rFonts w:ascii="Times New Roman" w:hAnsi="Times New Roman"/>
                <w:b/>
              </w:rPr>
              <w:t>Days to</w:t>
            </w:r>
            <w:r w:rsidR="00D44796">
              <w:rPr>
                <w:rFonts w:ascii="Times New Roman" w:hAnsi="Times New Roman"/>
                <w:b/>
              </w:rPr>
              <w:t>s</w:t>
            </w:r>
            <w:r w:rsidRPr="00C9395E">
              <w:rPr>
                <w:rFonts w:ascii="Times New Roman" w:hAnsi="Times New Roman"/>
                <w:b/>
              </w:rPr>
              <w:t xml:space="preserve"> 50% flowering</w:t>
            </w:r>
          </w:p>
        </w:tc>
        <w:tc>
          <w:tcPr>
            <w:tcW w:w="1134" w:type="dxa"/>
          </w:tcPr>
          <w:p w:rsidR="008A32B6" w:rsidRPr="00C9395E" w:rsidRDefault="008A32B6" w:rsidP="00AF1B81">
            <w:pPr>
              <w:pStyle w:val="NoSpacing"/>
              <w:spacing w:before="100" w:beforeAutospacing="1" w:after="100" w:afterAutospacing="1"/>
              <w:jc w:val="center"/>
              <w:rPr>
                <w:rFonts w:ascii="Times New Roman" w:hAnsi="Times New Roman"/>
                <w:b/>
              </w:rPr>
            </w:pPr>
          </w:p>
          <w:p w:rsidR="008A32B6" w:rsidRPr="00C9395E" w:rsidRDefault="008A32B6" w:rsidP="00AF1B81">
            <w:pPr>
              <w:pStyle w:val="NoSpacing"/>
              <w:spacing w:before="100" w:beforeAutospacing="1" w:after="100" w:afterAutospacing="1"/>
              <w:jc w:val="center"/>
              <w:rPr>
                <w:rFonts w:ascii="Times New Roman" w:hAnsi="Times New Roman"/>
                <w:b/>
              </w:rPr>
            </w:pPr>
            <w:r w:rsidRPr="00C9395E">
              <w:rPr>
                <w:rFonts w:ascii="Times New Roman" w:hAnsi="Times New Roman"/>
                <w:b/>
              </w:rPr>
              <w:t>Days to maturity</w:t>
            </w:r>
          </w:p>
        </w:tc>
        <w:tc>
          <w:tcPr>
            <w:tcW w:w="1134" w:type="dxa"/>
          </w:tcPr>
          <w:p w:rsidR="008A32B6" w:rsidRPr="00C9395E" w:rsidRDefault="008A32B6" w:rsidP="00AF1B81">
            <w:pPr>
              <w:pStyle w:val="NoSpacing"/>
              <w:spacing w:before="100" w:beforeAutospacing="1" w:after="100" w:afterAutospacing="1"/>
              <w:jc w:val="center"/>
              <w:rPr>
                <w:rFonts w:ascii="Times New Roman" w:hAnsi="Times New Roman"/>
                <w:b/>
              </w:rPr>
            </w:pPr>
          </w:p>
          <w:p w:rsidR="008A32B6" w:rsidRPr="00C9395E" w:rsidRDefault="008A32B6" w:rsidP="00AF1B81">
            <w:pPr>
              <w:pStyle w:val="NoSpacing"/>
              <w:spacing w:before="100" w:beforeAutospacing="1" w:after="100" w:afterAutospacing="1"/>
              <w:jc w:val="center"/>
              <w:rPr>
                <w:rFonts w:ascii="Times New Roman" w:hAnsi="Times New Roman"/>
                <w:b/>
              </w:rPr>
            </w:pPr>
            <w:r w:rsidRPr="00C9395E">
              <w:rPr>
                <w:rFonts w:ascii="Times New Roman" w:hAnsi="Times New Roman"/>
                <w:b/>
              </w:rPr>
              <w:t>Plant height (cm)</w:t>
            </w:r>
          </w:p>
        </w:tc>
        <w:tc>
          <w:tcPr>
            <w:tcW w:w="1134" w:type="dxa"/>
          </w:tcPr>
          <w:p w:rsidR="008A32B6" w:rsidRPr="00C9395E" w:rsidRDefault="008A32B6" w:rsidP="00AF1B81">
            <w:pPr>
              <w:pStyle w:val="NoSpacing"/>
              <w:spacing w:before="100" w:beforeAutospacing="1" w:after="100" w:afterAutospacing="1"/>
              <w:jc w:val="center"/>
              <w:rPr>
                <w:rFonts w:ascii="Times New Roman" w:hAnsi="Times New Roman"/>
                <w:b/>
              </w:rPr>
            </w:pPr>
          </w:p>
          <w:p w:rsidR="008A32B6" w:rsidRPr="00C9395E" w:rsidRDefault="008A32B6" w:rsidP="00AF1B81">
            <w:pPr>
              <w:pStyle w:val="NoSpacing"/>
              <w:spacing w:before="100" w:beforeAutospacing="1" w:after="100" w:afterAutospacing="1"/>
              <w:jc w:val="center"/>
              <w:rPr>
                <w:rFonts w:ascii="Times New Roman" w:hAnsi="Times New Roman"/>
                <w:b/>
              </w:rPr>
            </w:pPr>
            <w:r w:rsidRPr="00C9395E">
              <w:rPr>
                <w:rFonts w:ascii="Times New Roman" w:hAnsi="Times New Roman"/>
                <w:b/>
              </w:rPr>
              <w:t>Primary branches /plant</w:t>
            </w:r>
          </w:p>
        </w:tc>
        <w:tc>
          <w:tcPr>
            <w:tcW w:w="1134" w:type="dxa"/>
          </w:tcPr>
          <w:p w:rsidR="008A32B6" w:rsidRPr="00C9395E" w:rsidRDefault="008A32B6" w:rsidP="00AF1B81">
            <w:pPr>
              <w:pStyle w:val="NoSpacing"/>
              <w:spacing w:before="100" w:beforeAutospacing="1" w:after="100" w:afterAutospacing="1"/>
              <w:jc w:val="center"/>
              <w:rPr>
                <w:rFonts w:ascii="Times New Roman" w:hAnsi="Times New Roman"/>
                <w:b/>
              </w:rPr>
            </w:pPr>
          </w:p>
          <w:p w:rsidR="008A32B6" w:rsidRPr="00C9395E" w:rsidRDefault="008A32B6" w:rsidP="00AF1B81">
            <w:pPr>
              <w:pStyle w:val="NoSpacing"/>
              <w:spacing w:before="100" w:beforeAutospacing="1" w:after="100" w:afterAutospacing="1"/>
              <w:jc w:val="center"/>
              <w:rPr>
                <w:rFonts w:ascii="Times New Roman" w:hAnsi="Times New Roman"/>
                <w:b/>
              </w:rPr>
            </w:pPr>
            <w:r w:rsidRPr="00C9395E">
              <w:rPr>
                <w:rFonts w:ascii="Times New Roman" w:hAnsi="Times New Roman"/>
                <w:b/>
              </w:rPr>
              <w:t>Length of main    raceme</w:t>
            </w:r>
          </w:p>
        </w:tc>
        <w:tc>
          <w:tcPr>
            <w:tcW w:w="1134" w:type="dxa"/>
            <w:vAlign w:val="center"/>
          </w:tcPr>
          <w:p w:rsidR="008A32B6" w:rsidRPr="00C9395E" w:rsidRDefault="008A32B6" w:rsidP="00AF1B81">
            <w:pPr>
              <w:pStyle w:val="NoSpacing"/>
              <w:spacing w:before="100" w:beforeAutospacing="1" w:after="100" w:afterAutospacing="1"/>
              <w:jc w:val="center"/>
              <w:rPr>
                <w:rFonts w:ascii="Times New Roman" w:hAnsi="Times New Roman"/>
                <w:b/>
                <w:bCs/>
                <w:color w:val="000000"/>
                <w:kern w:val="24"/>
                <w:lang w:eastAsia="en-GB"/>
              </w:rPr>
            </w:pPr>
          </w:p>
          <w:p w:rsidR="008A32B6" w:rsidRPr="00C9395E" w:rsidRDefault="008A32B6" w:rsidP="00AF1B81">
            <w:pPr>
              <w:pStyle w:val="NoSpacing"/>
              <w:spacing w:before="100" w:beforeAutospacing="1" w:after="100" w:afterAutospacing="1"/>
              <w:jc w:val="center"/>
              <w:rPr>
                <w:rFonts w:ascii="Times New Roman" w:hAnsi="Times New Roman"/>
                <w:b/>
                <w:color w:val="000000"/>
                <w:lang w:val="en-GB" w:eastAsia="en-GB"/>
              </w:rPr>
            </w:pPr>
            <w:r w:rsidRPr="00C9395E">
              <w:rPr>
                <w:rFonts w:ascii="Times New Roman" w:hAnsi="Times New Roman"/>
                <w:b/>
                <w:bCs/>
                <w:color w:val="000000"/>
                <w:kern w:val="24"/>
                <w:lang w:eastAsia="en-GB"/>
              </w:rPr>
              <w:t>No. of siliquae on main raceme</w:t>
            </w:r>
          </w:p>
        </w:tc>
        <w:tc>
          <w:tcPr>
            <w:tcW w:w="1134" w:type="dxa"/>
            <w:vAlign w:val="center"/>
          </w:tcPr>
          <w:p w:rsidR="008A32B6" w:rsidRPr="00C9395E" w:rsidRDefault="008A32B6" w:rsidP="00AF1B81">
            <w:pPr>
              <w:pStyle w:val="NoSpacing"/>
              <w:spacing w:before="100" w:beforeAutospacing="1" w:after="100" w:afterAutospacing="1"/>
              <w:jc w:val="center"/>
              <w:rPr>
                <w:rFonts w:ascii="Times New Roman" w:hAnsi="Times New Roman"/>
                <w:b/>
                <w:bCs/>
                <w:color w:val="000000"/>
                <w:kern w:val="24"/>
                <w:lang w:eastAsia="en-GB"/>
              </w:rPr>
            </w:pPr>
          </w:p>
          <w:p w:rsidR="008A32B6" w:rsidRPr="00C9395E" w:rsidRDefault="008A32B6" w:rsidP="00AF1B81">
            <w:pPr>
              <w:pStyle w:val="NoSpacing"/>
              <w:spacing w:before="100" w:beforeAutospacing="1" w:after="100" w:afterAutospacing="1"/>
              <w:jc w:val="center"/>
              <w:rPr>
                <w:rFonts w:ascii="Times New Roman" w:hAnsi="Times New Roman"/>
                <w:b/>
                <w:color w:val="000000"/>
                <w:lang w:val="en-GB" w:eastAsia="en-GB"/>
              </w:rPr>
            </w:pPr>
            <w:r w:rsidRPr="00C9395E">
              <w:rPr>
                <w:rFonts w:ascii="Times New Roman" w:hAnsi="Times New Roman"/>
                <w:b/>
                <w:bCs/>
                <w:color w:val="000000"/>
                <w:kern w:val="24"/>
                <w:lang w:eastAsia="en-GB"/>
              </w:rPr>
              <w:t>No. of siliqua /plant</w:t>
            </w:r>
          </w:p>
        </w:tc>
        <w:tc>
          <w:tcPr>
            <w:tcW w:w="993" w:type="dxa"/>
            <w:vAlign w:val="center"/>
          </w:tcPr>
          <w:p w:rsidR="008A32B6" w:rsidRPr="00C9395E" w:rsidRDefault="008A32B6" w:rsidP="00AF1B81">
            <w:pPr>
              <w:pStyle w:val="NoSpacing"/>
              <w:spacing w:before="100" w:beforeAutospacing="1" w:after="100" w:afterAutospacing="1"/>
              <w:jc w:val="center"/>
              <w:rPr>
                <w:rFonts w:ascii="Times New Roman" w:hAnsi="Times New Roman"/>
                <w:b/>
                <w:bCs/>
                <w:color w:val="000000"/>
                <w:kern w:val="24"/>
                <w:lang w:eastAsia="en-GB"/>
              </w:rPr>
            </w:pPr>
          </w:p>
          <w:p w:rsidR="008A32B6" w:rsidRPr="00C9395E" w:rsidRDefault="008A32B6" w:rsidP="00AF1B81">
            <w:pPr>
              <w:pStyle w:val="NoSpacing"/>
              <w:spacing w:before="100" w:beforeAutospacing="1" w:after="100" w:afterAutospacing="1"/>
              <w:jc w:val="center"/>
              <w:rPr>
                <w:rFonts w:ascii="Times New Roman" w:hAnsi="Times New Roman"/>
                <w:b/>
                <w:color w:val="000000"/>
                <w:lang w:val="en-GB" w:eastAsia="en-GB"/>
              </w:rPr>
            </w:pPr>
            <w:r w:rsidRPr="00C9395E">
              <w:rPr>
                <w:rFonts w:ascii="Times New Roman" w:hAnsi="Times New Roman"/>
                <w:b/>
                <w:bCs/>
                <w:color w:val="000000"/>
                <w:kern w:val="24"/>
                <w:lang w:eastAsia="en-GB"/>
              </w:rPr>
              <w:t>No. of seeds /siliqua</w:t>
            </w:r>
          </w:p>
        </w:tc>
        <w:tc>
          <w:tcPr>
            <w:tcW w:w="1134" w:type="dxa"/>
            <w:vAlign w:val="center"/>
          </w:tcPr>
          <w:p w:rsidR="008A32B6" w:rsidRPr="00C9395E" w:rsidRDefault="008A32B6" w:rsidP="00AF1B81">
            <w:pPr>
              <w:pStyle w:val="NoSpacing"/>
              <w:spacing w:before="100" w:beforeAutospacing="1" w:after="100" w:afterAutospacing="1"/>
              <w:jc w:val="center"/>
              <w:rPr>
                <w:rFonts w:ascii="Times New Roman" w:hAnsi="Times New Roman"/>
                <w:b/>
                <w:bCs/>
                <w:color w:val="000000"/>
                <w:kern w:val="24"/>
                <w:lang w:eastAsia="en-GB"/>
              </w:rPr>
            </w:pPr>
          </w:p>
          <w:p w:rsidR="008A32B6" w:rsidRPr="00C9395E" w:rsidRDefault="008A32B6" w:rsidP="00AF1B81">
            <w:pPr>
              <w:pStyle w:val="NoSpacing"/>
              <w:spacing w:before="100" w:beforeAutospacing="1" w:after="100" w:afterAutospacing="1"/>
              <w:jc w:val="center"/>
              <w:rPr>
                <w:rFonts w:ascii="Times New Roman" w:hAnsi="Times New Roman"/>
                <w:b/>
                <w:color w:val="000000"/>
                <w:lang w:val="en-GB" w:eastAsia="en-GB"/>
              </w:rPr>
            </w:pPr>
            <w:r w:rsidRPr="00C9395E">
              <w:rPr>
                <w:rFonts w:ascii="Times New Roman" w:hAnsi="Times New Roman"/>
                <w:b/>
                <w:bCs/>
                <w:color w:val="000000"/>
                <w:kern w:val="24"/>
                <w:lang w:eastAsia="en-GB"/>
              </w:rPr>
              <w:t>Seed yield /plant</w:t>
            </w:r>
            <w:r w:rsidRPr="00C9395E">
              <w:rPr>
                <w:rFonts w:ascii="Times New Roman" w:hAnsi="Times New Roman"/>
                <w:b/>
                <w:bCs/>
                <w:color w:val="000000"/>
                <w:kern w:val="24"/>
                <w:vertAlign w:val="superscript"/>
                <w:lang w:eastAsia="en-GB"/>
              </w:rPr>
              <w:t xml:space="preserve">                   </w:t>
            </w:r>
            <w:r w:rsidRPr="00C9395E">
              <w:rPr>
                <w:rFonts w:ascii="Times New Roman" w:hAnsi="Times New Roman"/>
                <w:b/>
                <w:bCs/>
                <w:color w:val="000000"/>
                <w:kern w:val="24"/>
                <w:position w:val="11"/>
                <w:lang w:eastAsia="en-GB"/>
              </w:rPr>
              <w:t>(g)</w:t>
            </w:r>
          </w:p>
        </w:tc>
        <w:tc>
          <w:tcPr>
            <w:tcW w:w="992" w:type="dxa"/>
            <w:vAlign w:val="center"/>
          </w:tcPr>
          <w:p w:rsidR="008A32B6" w:rsidRPr="00C9395E" w:rsidRDefault="008A32B6" w:rsidP="00AF1B81">
            <w:pPr>
              <w:pStyle w:val="NoSpacing"/>
              <w:spacing w:before="100" w:beforeAutospacing="1" w:after="100" w:afterAutospacing="1"/>
              <w:jc w:val="center"/>
              <w:rPr>
                <w:rFonts w:ascii="Times New Roman" w:hAnsi="Times New Roman"/>
                <w:b/>
                <w:bCs/>
                <w:color w:val="000000"/>
                <w:kern w:val="24"/>
                <w:lang w:eastAsia="en-GB"/>
              </w:rPr>
            </w:pPr>
          </w:p>
          <w:p w:rsidR="008A32B6" w:rsidRPr="00C9395E" w:rsidRDefault="008A32B6" w:rsidP="00AF1B81">
            <w:pPr>
              <w:pStyle w:val="NoSpacing"/>
              <w:spacing w:before="100" w:beforeAutospacing="1" w:after="100" w:afterAutospacing="1"/>
              <w:jc w:val="center"/>
              <w:rPr>
                <w:rFonts w:ascii="Times New Roman" w:hAnsi="Times New Roman"/>
                <w:b/>
                <w:color w:val="000000"/>
                <w:lang w:val="en-GB" w:eastAsia="en-GB"/>
              </w:rPr>
            </w:pPr>
            <w:r w:rsidRPr="00C9395E">
              <w:rPr>
                <w:rFonts w:ascii="Times New Roman" w:hAnsi="Times New Roman"/>
                <w:b/>
                <w:bCs/>
                <w:color w:val="000000"/>
                <w:kern w:val="24"/>
                <w:lang w:eastAsia="en-GB"/>
              </w:rPr>
              <w:t>1000 - seed weight (g)</w:t>
            </w:r>
          </w:p>
        </w:tc>
        <w:tc>
          <w:tcPr>
            <w:tcW w:w="992" w:type="dxa"/>
            <w:vAlign w:val="center"/>
          </w:tcPr>
          <w:p w:rsidR="008A32B6" w:rsidRPr="00C9395E" w:rsidRDefault="008A32B6" w:rsidP="00AF1B81">
            <w:pPr>
              <w:pStyle w:val="NoSpacing"/>
              <w:spacing w:before="100" w:beforeAutospacing="1" w:after="100" w:afterAutospacing="1"/>
              <w:jc w:val="center"/>
              <w:rPr>
                <w:rFonts w:ascii="Times New Roman" w:hAnsi="Times New Roman"/>
                <w:b/>
                <w:bCs/>
                <w:color w:val="000000"/>
                <w:kern w:val="24"/>
                <w:lang w:eastAsia="en-GB"/>
              </w:rPr>
            </w:pPr>
          </w:p>
          <w:p w:rsidR="008A32B6" w:rsidRPr="00C9395E" w:rsidRDefault="008A32B6" w:rsidP="00AF1B81">
            <w:pPr>
              <w:pStyle w:val="NoSpacing"/>
              <w:spacing w:before="100" w:beforeAutospacing="1" w:after="100" w:afterAutospacing="1"/>
              <w:jc w:val="center"/>
              <w:rPr>
                <w:rFonts w:ascii="Times New Roman" w:hAnsi="Times New Roman"/>
                <w:b/>
                <w:color w:val="000000"/>
                <w:lang w:val="en-GB" w:eastAsia="en-GB"/>
              </w:rPr>
            </w:pPr>
            <w:r w:rsidRPr="00C9395E">
              <w:rPr>
                <w:rFonts w:ascii="Times New Roman" w:hAnsi="Times New Roman"/>
                <w:b/>
                <w:bCs/>
                <w:color w:val="000000"/>
                <w:kern w:val="24"/>
                <w:lang w:eastAsia="en-GB"/>
              </w:rPr>
              <w:t>Oil content (%)</w:t>
            </w:r>
          </w:p>
        </w:tc>
      </w:tr>
      <w:tr w:rsidR="008A32B6" w:rsidRPr="000314B3" w:rsidTr="00AF1B81">
        <w:tc>
          <w:tcPr>
            <w:tcW w:w="1668" w:type="dxa"/>
            <w:vAlign w:val="center"/>
          </w:tcPr>
          <w:p w:rsidR="008A32B6" w:rsidRPr="00C9395E" w:rsidRDefault="008A32B6" w:rsidP="00AF1B81">
            <w:pPr>
              <w:pStyle w:val="NoSpacing"/>
              <w:spacing w:before="100" w:beforeAutospacing="1" w:after="100" w:afterAutospacing="1"/>
              <w:rPr>
                <w:rFonts w:ascii="Times New Roman" w:hAnsi="Times New Roman"/>
              </w:rPr>
            </w:pPr>
            <w:r w:rsidRPr="00C9395E">
              <w:rPr>
                <w:rFonts w:ascii="Times New Roman" w:hAnsi="Times New Roman"/>
              </w:rPr>
              <w:t>Genotypes</w:t>
            </w:r>
          </w:p>
        </w:tc>
        <w:tc>
          <w:tcPr>
            <w:tcW w:w="567" w:type="dxa"/>
            <w:vAlign w:val="center"/>
          </w:tcPr>
          <w:p w:rsidR="008A32B6" w:rsidRPr="00C9395E" w:rsidRDefault="008A32B6" w:rsidP="00AF1B81">
            <w:pPr>
              <w:pStyle w:val="NoSpacing"/>
              <w:spacing w:before="100" w:beforeAutospacing="1" w:after="100" w:afterAutospacing="1"/>
              <w:rPr>
                <w:rFonts w:ascii="Times New Roman" w:hAnsi="Times New Roman"/>
              </w:rPr>
            </w:pPr>
            <w:r w:rsidRPr="00C9395E">
              <w:rPr>
                <w:rFonts w:ascii="Times New Roman" w:hAnsi="Times New Roman"/>
              </w:rPr>
              <w:t>9</w:t>
            </w:r>
          </w:p>
        </w:tc>
        <w:tc>
          <w:tcPr>
            <w:tcW w:w="1275"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10.231*</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40.285**</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71.006**</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0.203**</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35.723*</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38.512**</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101.217*</w:t>
            </w:r>
          </w:p>
        </w:tc>
        <w:tc>
          <w:tcPr>
            <w:tcW w:w="993"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7.722**</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0.725**</w:t>
            </w:r>
          </w:p>
        </w:tc>
        <w:tc>
          <w:tcPr>
            <w:tcW w:w="992"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0.032**</w:t>
            </w:r>
          </w:p>
        </w:tc>
        <w:tc>
          <w:tcPr>
            <w:tcW w:w="992"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5.139**</w:t>
            </w:r>
          </w:p>
        </w:tc>
      </w:tr>
      <w:tr w:rsidR="008A32B6" w:rsidRPr="000314B3" w:rsidTr="00AF1B81">
        <w:tc>
          <w:tcPr>
            <w:tcW w:w="1668" w:type="dxa"/>
            <w:vAlign w:val="center"/>
          </w:tcPr>
          <w:p w:rsidR="008A32B6" w:rsidRPr="00C9395E" w:rsidRDefault="008A32B6" w:rsidP="00AF1B81">
            <w:pPr>
              <w:pStyle w:val="NoSpacing"/>
              <w:spacing w:before="100" w:beforeAutospacing="1" w:after="100" w:afterAutospacing="1"/>
              <w:rPr>
                <w:rFonts w:ascii="Times New Roman" w:hAnsi="Times New Roman"/>
              </w:rPr>
            </w:pPr>
            <w:r w:rsidRPr="00C9395E">
              <w:rPr>
                <w:rFonts w:ascii="Times New Roman" w:hAnsi="Times New Roman"/>
              </w:rPr>
              <w:t>Environment + (Genotypes × Environment)</w:t>
            </w:r>
          </w:p>
        </w:tc>
        <w:tc>
          <w:tcPr>
            <w:tcW w:w="567" w:type="dxa"/>
            <w:vAlign w:val="center"/>
          </w:tcPr>
          <w:p w:rsidR="008A32B6" w:rsidRPr="00C9395E" w:rsidRDefault="008A32B6" w:rsidP="00AF1B81">
            <w:pPr>
              <w:pStyle w:val="NoSpacing"/>
              <w:spacing w:before="100" w:beforeAutospacing="1" w:after="100" w:afterAutospacing="1"/>
              <w:rPr>
                <w:rFonts w:ascii="Times New Roman" w:hAnsi="Times New Roman"/>
              </w:rPr>
            </w:pPr>
            <w:r w:rsidRPr="00C9395E">
              <w:rPr>
                <w:rFonts w:ascii="Times New Roman" w:hAnsi="Times New Roman"/>
              </w:rPr>
              <w:t>20</w:t>
            </w:r>
          </w:p>
        </w:tc>
        <w:tc>
          <w:tcPr>
            <w:tcW w:w="1275"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1.166*</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0.246**</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0.218**</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0.002**</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0.127**</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0.192**</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0.230**</w:t>
            </w:r>
          </w:p>
        </w:tc>
        <w:tc>
          <w:tcPr>
            <w:tcW w:w="993"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0.244**</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0.001**</w:t>
            </w:r>
          </w:p>
        </w:tc>
        <w:tc>
          <w:tcPr>
            <w:tcW w:w="992"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0.010**</w:t>
            </w:r>
          </w:p>
        </w:tc>
        <w:tc>
          <w:tcPr>
            <w:tcW w:w="992"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0.124**</w:t>
            </w:r>
          </w:p>
        </w:tc>
      </w:tr>
      <w:tr w:rsidR="008A32B6" w:rsidRPr="000314B3" w:rsidTr="00AF1B81">
        <w:tc>
          <w:tcPr>
            <w:tcW w:w="1668" w:type="dxa"/>
            <w:vAlign w:val="center"/>
          </w:tcPr>
          <w:p w:rsidR="008A32B6" w:rsidRPr="00C9395E" w:rsidRDefault="008A32B6" w:rsidP="00AF1B81">
            <w:pPr>
              <w:pStyle w:val="NoSpacing"/>
              <w:spacing w:before="100" w:beforeAutospacing="1" w:after="100" w:afterAutospacing="1"/>
              <w:rPr>
                <w:rFonts w:ascii="Times New Roman" w:hAnsi="Times New Roman"/>
              </w:rPr>
            </w:pPr>
            <w:r w:rsidRPr="00C9395E">
              <w:rPr>
                <w:rFonts w:ascii="Times New Roman" w:hAnsi="Times New Roman"/>
              </w:rPr>
              <w:t>Environment</w:t>
            </w:r>
          </w:p>
        </w:tc>
        <w:tc>
          <w:tcPr>
            <w:tcW w:w="567" w:type="dxa"/>
            <w:vAlign w:val="center"/>
          </w:tcPr>
          <w:p w:rsidR="008A32B6" w:rsidRPr="00C9395E" w:rsidRDefault="008A32B6" w:rsidP="00AF1B81">
            <w:pPr>
              <w:pStyle w:val="NoSpacing"/>
              <w:spacing w:before="100" w:beforeAutospacing="1" w:after="100" w:afterAutospacing="1"/>
              <w:rPr>
                <w:rFonts w:ascii="Times New Roman" w:hAnsi="Times New Roman"/>
              </w:rPr>
            </w:pPr>
            <w:r w:rsidRPr="00C9395E">
              <w:rPr>
                <w:rFonts w:ascii="Times New Roman" w:hAnsi="Times New Roman"/>
              </w:rPr>
              <w:t>2</w:t>
            </w:r>
          </w:p>
        </w:tc>
        <w:tc>
          <w:tcPr>
            <w:tcW w:w="1275"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0.514**</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2.178**</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1.821**</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0.012**</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2.227*</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2.816**</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3.126**</w:t>
            </w:r>
          </w:p>
        </w:tc>
        <w:tc>
          <w:tcPr>
            <w:tcW w:w="993"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3.021**</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0.018**</w:t>
            </w:r>
          </w:p>
        </w:tc>
        <w:tc>
          <w:tcPr>
            <w:tcW w:w="992"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0.023**</w:t>
            </w:r>
          </w:p>
        </w:tc>
        <w:tc>
          <w:tcPr>
            <w:tcW w:w="992"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1.241**</w:t>
            </w:r>
          </w:p>
        </w:tc>
      </w:tr>
      <w:tr w:rsidR="008A32B6" w:rsidRPr="000314B3" w:rsidTr="00AF1B81">
        <w:tc>
          <w:tcPr>
            <w:tcW w:w="1668" w:type="dxa"/>
            <w:vAlign w:val="center"/>
          </w:tcPr>
          <w:p w:rsidR="008A32B6" w:rsidRPr="00C9395E" w:rsidRDefault="008A32B6" w:rsidP="00AF1B81">
            <w:pPr>
              <w:pStyle w:val="NoSpacing"/>
              <w:spacing w:before="100" w:beforeAutospacing="1" w:after="100" w:afterAutospacing="1"/>
              <w:rPr>
                <w:rFonts w:ascii="Times New Roman" w:hAnsi="Times New Roman"/>
              </w:rPr>
            </w:pPr>
            <w:r w:rsidRPr="00C9395E">
              <w:rPr>
                <w:rFonts w:ascii="Times New Roman" w:hAnsi="Times New Roman"/>
              </w:rPr>
              <w:t xml:space="preserve">Genotypes  × Environment </w:t>
            </w:r>
          </w:p>
        </w:tc>
        <w:tc>
          <w:tcPr>
            <w:tcW w:w="567" w:type="dxa"/>
            <w:vAlign w:val="center"/>
          </w:tcPr>
          <w:p w:rsidR="008A32B6" w:rsidRPr="00C9395E" w:rsidRDefault="008A32B6" w:rsidP="00AF1B81">
            <w:pPr>
              <w:pStyle w:val="NoSpacing"/>
              <w:spacing w:before="100" w:beforeAutospacing="1" w:after="100" w:afterAutospacing="1"/>
              <w:rPr>
                <w:rFonts w:ascii="Times New Roman" w:hAnsi="Times New Roman"/>
              </w:rPr>
            </w:pPr>
            <w:r w:rsidRPr="00C9395E">
              <w:rPr>
                <w:rFonts w:ascii="Times New Roman" w:hAnsi="Times New Roman"/>
              </w:rPr>
              <w:t>18</w:t>
            </w:r>
          </w:p>
        </w:tc>
        <w:tc>
          <w:tcPr>
            <w:tcW w:w="1275"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0.124*</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0.206*</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0.102*</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0.013**</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0.022*</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0.016*</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0.016*</w:t>
            </w:r>
          </w:p>
        </w:tc>
        <w:tc>
          <w:tcPr>
            <w:tcW w:w="993"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0.014*</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0.010*</w:t>
            </w:r>
          </w:p>
        </w:tc>
        <w:tc>
          <w:tcPr>
            <w:tcW w:w="992"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0.002**</w:t>
            </w:r>
          </w:p>
        </w:tc>
        <w:tc>
          <w:tcPr>
            <w:tcW w:w="992"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0.013*</w:t>
            </w:r>
          </w:p>
        </w:tc>
      </w:tr>
      <w:tr w:rsidR="008A32B6" w:rsidRPr="000314B3" w:rsidTr="00AF1B81">
        <w:tc>
          <w:tcPr>
            <w:tcW w:w="1668" w:type="dxa"/>
            <w:vAlign w:val="center"/>
          </w:tcPr>
          <w:p w:rsidR="008A32B6" w:rsidRPr="00C9395E" w:rsidRDefault="008A32B6" w:rsidP="00AF1B81">
            <w:pPr>
              <w:pStyle w:val="NoSpacing"/>
              <w:spacing w:before="100" w:beforeAutospacing="1" w:after="100" w:afterAutospacing="1"/>
              <w:rPr>
                <w:rFonts w:ascii="Times New Roman" w:hAnsi="Times New Roman"/>
              </w:rPr>
            </w:pPr>
            <w:r w:rsidRPr="00C9395E">
              <w:rPr>
                <w:rFonts w:ascii="Times New Roman" w:hAnsi="Times New Roman"/>
              </w:rPr>
              <w:t>Environment (linear)</w:t>
            </w:r>
          </w:p>
        </w:tc>
        <w:tc>
          <w:tcPr>
            <w:tcW w:w="567" w:type="dxa"/>
            <w:vAlign w:val="center"/>
          </w:tcPr>
          <w:p w:rsidR="008A32B6" w:rsidRPr="00C9395E" w:rsidRDefault="008A32B6" w:rsidP="00AF1B81">
            <w:pPr>
              <w:pStyle w:val="NoSpacing"/>
              <w:spacing w:before="100" w:beforeAutospacing="1" w:after="100" w:afterAutospacing="1"/>
              <w:rPr>
                <w:rFonts w:ascii="Times New Roman" w:hAnsi="Times New Roman"/>
              </w:rPr>
            </w:pPr>
            <w:r w:rsidRPr="00C9395E">
              <w:rPr>
                <w:rFonts w:ascii="Times New Roman" w:hAnsi="Times New Roman"/>
              </w:rPr>
              <w:t>1</w:t>
            </w:r>
          </w:p>
        </w:tc>
        <w:tc>
          <w:tcPr>
            <w:tcW w:w="1275"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1.132**</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3.243**</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3.414**</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0.015**</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3.021**</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4.123**</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4.433**</w:t>
            </w:r>
          </w:p>
        </w:tc>
        <w:tc>
          <w:tcPr>
            <w:tcW w:w="993"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4.002**</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0.024**</w:t>
            </w:r>
          </w:p>
        </w:tc>
        <w:tc>
          <w:tcPr>
            <w:tcW w:w="992"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0.052**</w:t>
            </w:r>
          </w:p>
        </w:tc>
        <w:tc>
          <w:tcPr>
            <w:tcW w:w="992"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2.622**</w:t>
            </w:r>
          </w:p>
        </w:tc>
      </w:tr>
      <w:tr w:rsidR="008A32B6" w:rsidRPr="000314B3" w:rsidTr="00AF1B81">
        <w:tc>
          <w:tcPr>
            <w:tcW w:w="1668" w:type="dxa"/>
            <w:vAlign w:val="center"/>
          </w:tcPr>
          <w:p w:rsidR="008A32B6" w:rsidRPr="00C9395E" w:rsidRDefault="008A32B6" w:rsidP="00AF1B81">
            <w:pPr>
              <w:pStyle w:val="NoSpacing"/>
              <w:spacing w:before="100" w:beforeAutospacing="1" w:after="100" w:afterAutospacing="1"/>
              <w:rPr>
                <w:rFonts w:ascii="Times New Roman" w:hAnsi="Times New Roman"/>
              </w:rPr>
            </w:pPr>
            <w:r w:rsidRPr="00C9395E">
              <w:rPr>
                <w:rFonts w:ascii="Times New Roman" w:hAnsi="Times New Roman"/>
              </w:rPr>
              <w:t>Genotype × Environment (linear)</w:t>
            </w:r>
          </w:p>
        </w:tc>
        <w:tc>
          <w:tcPr>
            <w:tcW w:w="567" w:type="dxa"/>
            <w:vAlign w:val="center"/>
          </w:tcPr>
          <w:p w:rsidR="008A32B6" w:rsidRPr="00C9395E" w:rsidRDefault="008A32B6" w:rsidP="00AF1B81">
            <w:pPr>
              <w:pStyle w:val="NoSpacing"/>
              <w:spacing w:before="100" w:beforeAutospacing="1" w:after="100" w:afterAutospacing="1"/>
              <w:rPr>
                <w:rFonts w:ascii="Times New Roman" w:hAnsi="Times New Roman"/>
              </w:rPr>
            </w:pPr>
            <w:r w:rsidRPr="00C9395E">
              <w:rPr>
                <w:rFonts w:ascii="Times New Roman" w:hAnsi="Times New Roman"/>
              </w:rPr>
              <w:t>9</w:t>
            </w:r>
          </w:p>
        </w:tc>
        <w:tc>
          <w:tcPr>
            <w:tcW w:w="1275"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0.114*</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0.127*</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0.421*</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0.002*</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0.014**</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0.013*</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0.032**</w:t>
            </w:r>
          </w:p>
        </w:tc>
        <w:tc>
          <w:tcPr>
            <w:tcW w:w="993"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0.024**</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0.012**</w:t>
            </w:r>
          </w:p>
        </w:tc>
        <w:tc>
          <w:tcPr>
            <w:tcW w:w="992"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0.011**</w:t>
            </w:r>
          </w:p>
        </w:tc>
        <w:tc>
          <w:tcPr>
            <w:tcW w:w="992"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0.021**</w:t>
            </w:r>
          </w:p>
        </w:tc>
      </w:tr>
      <w:tr w:rsidR="008A32B6" w:rsidRPr="000314B3" w:rsidTr="00AF1B81">
        <w:tc>
          <w:tcPr>
            <w:tcW w:w="1668" w:type="dxa"/>
            <w:vAlign w:val="center"/>
          </w:tcPr>
          <w:p w:rsidR="008A32B6" w:rsidRPr="00C9395E" w:rsidRDefault="008A32B6" w:rsidP="00AF1B81">
            <w:pPr>
              <w:pStyle w:val="NoSpacing"/>
              <w:spacing w:before="100" w:beforeAutospacing="1" w:after="100" w:afterAutospacing="1"/>
              <w:rPr>
                <w:rFonts w:ascii="Times New Roman" w:hAnsi="Times New Roman"/>
              </w:rPr>
            </w:pPr>
            <w:r w:rsidRPr="00C9395E">
              <w:rPr>
                <w:rFonts w:ascii="Times New Roman" w:hAnsi="Times New Roman"/>
              </w:rPr>
              <w:t>Pooled deviation (non-linear)</w:t>
            </w:r>
          </w:p>
        </w:tc>
        <w:tc>
          <w:tcPr>
            <w:tcW w:w="567" w:type="dxa"/>
            <w:vAlign w:val="center"/>
          </w:tcPr>
          <w:p w:rsidR="008A32B6" w:rsidRPr="00C9395E" w:rsidRDefault="008A32B6" w:rsidP="00AF1B81">
            <w:pPr>
              <w:pStyle w:val="NoSpacing"/>
              <w:spacing w:before="100" w:beforeAutospacing="1" w:after="100" w:afterAutospacing="1"/>
              <w:rPr>
                <w:rFonts w:ascii="Times New Roman" w:hAnsi="Times New Roman"/>
              </w:rPr>
            </w:pPr>
            <w:r w:rsidRPr="00C9395E">
              <w:rPr>
                <w:rFonts w:ascii="Times New Roman" w:hAnsi="Times New Roman"/>
              </w:rPr>
              <w:t>10</w:t>
            </w:r>
          </w:p>
        </w:tc>
        <w:tc>
          <w:tcPr>
            <w:tcW w:w="1275"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0.030**</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0.023*</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0.118**</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0.014*</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0.034*</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0.024*</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0.037*</w:t>
            </w:r>
          </w:p>
        </w:tc>
        <w:tc>
          <w:tcPr>
            <w:tcW w:w="993"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0.025*</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0.018*</w:t>
            </w:r>
          </w:p>
        </w:tc>
        <w:tc>
          <w:tcPr>
            <w:tcW w:w="992"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0.023*</w:t>
            </w:r>
          </w:p>
        </w:tc>
        <w:tc>
          <w:tcPr>
            <w:tcW w:w="992"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0.049*</w:t>
            </w:r>
          </w:p>
        </w:tc>
      </w:tr>
      <w:tr w:rsidR="008A32B6" w:rsidRPr="000314B3" w:rsidTr="00AF1B81">
        <w:tc>
          <w:tcPr>
            <w:tcW w:w="1668" w:type="dxa"/>
            <w:vAlign w:val="center"/>
          </w:tcPr>
          <w:p w:rsidR="008A32B6" w:rsidRPr="00C9395E" w:rsidRDefault="008A32B6" w:rsidP="00AF1B81">
            <w:pPr>
              <w:pStyle w:val="NoSpacing"/>
              <w:spacing w:before="100" w:beforeAutospacing="1" w:after="100" w:afterAutospacing="1"/>
              <w:rPr>
                <w:rFonts w:ascii="Times New Roman" w:hAnsi="Times New Roman"/>
              </w:rPr>
            </w:pPr>
            <w:r w:rsidRPr="00C9395E">
              <w:rPr>
                <w:rFonts w:ascii="Times New Roman" w:hAnsi="Times New Roman"/>
              </w:rPr>
              <w:t>Pooled error</w:t>
            </w:r>
          </w:p>
        </w:tc>
        <w:tc>
          <w:tcPr>
            <w:tcW w:w="567" w:type="dxa"/>
            <w:vAlign w:val="center"/>
          </w:tcPr>
          <w:p w:rsidR="008A32B6" w:rsidRPr="00C9395E" w:rsidRDefault="008A32B6" w:rsidP="00AF1B81">
            <w:pPr>
              <w:pStyle w:val="NoSpacing"/>
              <w:spacing w:before="100" w:beforeAutospacing="1" w:after="100" w:afterAutospacing="1"/>
              <w:rPr>
                <w:rFonts w:ascii="Times New Roman" w:hAnsi="Times New Roman"/>
              </w:rPr>
            </w:pPr>
            <w:r w:rsidRPr="00C9395E">
              <w:rPr>
                <w:rFonts w:ascii="Times New Roman" w:hAnsi="Times New Roman"/>
              </w:rPr>
              <w:t>54</w:t>
            </w:r>
          </w:p>
        </w:tc>
        <w:tc>
          <w:tcPr>
            <w:tcW w:w="1275"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0.011</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0.025</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0.021</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0.031</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0.017</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val="en-GB" w:eastAsia="en-GB"/>
              </w:rPr>
              <w:t>0.028</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0.024</w:t>
            </w:r>
          </w:p>
        </w:tc>
        <w:tc>
          <w:tcPr>
            <w:tcW w:w="993"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0.016</w:t>
            </w:r>
          </w:p>
        </w:tc>
        <w:tc>
          <w:tcPr>
            <w:tcW w:w="1134"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0.003</w:t>
            </w:r>
          </w:p>
        </w:tc>
        <w:tc>
          <w:tcPr>
            <w:tcW w:w="992"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0.006</w:t>
            </w:r>
          </w:p>
        </w:tc>
        <w:tc>
          <w:tcPr>
            <w:tcW w:w="992" w:type="dxa"/>
            <w:vAlign w:val="center"/>
          </w:tcPr>
          <w:p w:rsidR="008A32B6" w:rsidRPr="00C9395E" w:rsidRDefault="008A32B6" w:rsidP="00AF1B81">
            <w:pPr>
              <w:pStyle w:val="NoSpacing"/>
              <w:spacing w:before="100" w:beforeAutospacing="1" w:after="100" w:afterAutospacing="1"/>
              <w:rPr>
                <w:rFonts w:ascii="Times New Roman" w:hAnsi="Times New Roman"/>
                <w:color w:val="000000"/>
                <w:lang w:val="en-GB" w:eastAsia="en-GB"/>
              </w:rPr>
            </w:pPr>
            <w:r w:rsidRPr="00C9395E">
              <w:rPr>
                <w:rFonts w:ascii="Times New Roman" w:hAnsi="Times New Roman"/>
                <w:bCs/>
                <w:color w:val="000000"/>
                <w:kern w:val="24"/>
                <w:lang w:eastAsia="en-GB"/>
              </w:rPr>
              <w:t>0.023</w:t>
            </w:r>
          </w:p>
        </w:tc>
      </w:tr>
    </w:tbl>
    <w:p w:rsidR="008A32B6" w:rsidRDefault="00583B9A" w:rsidP="008A32B6">
      <w:pPr>
        <w:widowControl w:val="0"/>
        <w:tabs>
          <w:tab w:val="left" w:pos="720"/>
        </w:tabs>
        <w:jc w:val="both"/>
        <w:rPr>
          <w:b/>
        </w:rPr>
        <w:sectPr w:rsidR="008A32B6" w:rsidSect="002B5771">
          <w:pgSz w:w="16840" w:h="11907" w:orient="landscape" w:code="9"/>
          <w:pgMar w:top="2268" w:right="1701" w:bottom="1701" w:left="2268" w:header="720" w:footer="720" w:gutter="0"/>
          <w:cols w:space="720"/>
          <w:docGrid w:linePitch="360"/>
        </w:sectPr>
      </w:pPr>
      <w:r w:rsidRPr="00583B9A">
        <w:rPr>
          <w:b/>
          <w:noProof/>
          <w:lang w:val="en-IN" w:eastAsia="en-IN"/>
        </w:rPr>
        <w:pict>
          <v:rect id="_x0000_s1026" style="position:absolute;left:0;text-align:left;margin-left:-34.6pt;margin-top:299.65pt;width:204.65pt;height:35.55pt;z-index:251660288;mso-position-horizontal-relative:text;mso-position-vertical-relative:text" strokecolor="white">
            <v:textbox style="mso-next-textbox:#_x0000_s1026">
              <w:txbxContent>
                <w:p w:rsidR="00D72613" w:rsidRPr="001D01A7" w:rsidRDefault="00D72613" w:rsidP="008A32B6">
                  <w:pPr>
                    <w:pStyle w:val="NoSpacing"/>
                    <w:rPr>
                      <w:rFonts w:ascii="Times New Roman" w:hAnsi="Times New Roman"/>
                      <w:bCs/>
                      <w:color w:val="000000"/>
                      <w:kern w:val="24"/>
                      <w:lang w:eastAsia="en-GB"/>
                    </w:rPr>
                  </w:pPr>
                  <w:r w:rsidRPr="001D01A7">
                    <w:rPr>
                      <w:rFonts w:ascii="Times New Roman" w:hAnsi="Times New Roman"/>
                      <w:bCs/>
                      <w:color w:val="000000"/>
                      <w:kern w:val="24"/>
                      <w:lang w:eastAsia="en-GB"/>
                    </w:rPr>
                    <w:t>*Significant at p=0.05</w:t>
                  </w:r>
                </w:p>
                <w:p w:rsidR="00D72613" w:rsidRPr="001D01A7" w:rsidRDefault="00D72613" w:rsidP="008A32B6">
                  <w:pPr>
                    <w:pStyle w:val="NoSpacing"/>
                    <w:rPr>
                      <w:rFonts w:ascii="Times New Roman" w:hAnsi="Times New Roman"/>
                      <w:bCs/>
                      <w:color w:val="000000"/>
                      <w:kern w:val="24"/>
                      <w:lang w:eastAsia="en-GB"/>
                    </w:rPr>
                  </w:pPr>
                  <w:r w:rsidRPr="001D01A7">
                    <w:rPr>
                      <w:rFonts w:ascii="Times New Roman" w:hAnsi="Times New Roman"/>
                      <w:bCs/>
                      <w:color w:val="000000"/>
                      <w:kern w:val="24"/>
                      <w:lang w:eastAsia="en-GB"/>
                    </w:rPr>
                    <w:t>**Significant at p=0.01</w:t>
                  </w:r>
                </w:p>
                <w:p w:rsidR="00D72613" w:rsidRDefault="00D72613" w:rsidP="008A32B6">
                  <w:pPr>
                    <w:pStyle w:val="NoSpacing"/>
                    <w:rPr>
                      <w:bCs/>
                      <w:color w:val="000000"/>
                      <w:kern w:val="24"/>
                      <w:lang w:eastAsia="en-GB"/>
                    </w:rPr>
                  </w:pPr>
                </w:p>
                <w:p w:rsidR="00D72613" w:rsidRDefault="00D72613" w:rsidP="008A32B6"/>
              </w:txbxContent>
            </v:textbox>
          </v:rect>
        </w:pict>
      </w:r>
    </w:p>
    <w:tbl>
      <w:tblPr>
        <w:tblStyle w:val="TableGrid"/>
        <w:tblpPr w:leftFromText="180" w:rightFromText="180" w:vertAnchor="text" w:horzAnchor="margin" w:tblpXSpec="center" w:tblpY="1058"/>
        <w:tblW w:w="56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3"/>
        <w:gridCol w:w="877"/>
        <w:gridCol w:w="756"/>
        <w:gridCol w:w="796"/>
        <w:gridCol w:w="877"/>
        <w:gridCol w:w="716"/>
        <w:gridCol w:w="827"/>
        <w:gridCol w:w="877"/>
        <w:gridCol w:w="716"/>
        <w:gridCol w:w="820"/>
        <w:gridCol w:w="877"/>
        <w:gridCol w:w="756"/>
        <w:gridCol w:w="783"/>
      </w:tblGrid>
      <w:tr w:rsidR="00660645" w:rsidRPr="006F14EC" w:rsidTr="00CC2763">
        <w:trPr>
          <w:trHeight w:val="20"/>
        </w:trPr>
        <w:tc>
          <w:tcPr>
            <w:tcW w:w="553" w:type="pct"/>
            <w:vMerge w:val="restart"/>
            <w:tcBorders>
              <w:top w:val="single" w:sz="4" w:space="0" w:color="auto"/>
              <w:left w:val="single" w:sz="4" w:space="0" w:color="auto"/>
              <w:bottom w:val="single" w:sz="4" w:space="0" w:color="auto"/>
              <w:right w:val="single" w:sz="4" w:space="0" w:color="auto"/>
            </w:tcBorders>
            <w:vAlign w:val="center"/>
          </w:tcPr>
          <w:p w:rsidR="00CC04F7" w:rsidRPr="006F14EC" w:rsidRDefault="00CC04F7" w:rsidP="00CC2763">
            <w:pPr>
              <w:widowControl w:val="0"/>
              <w:tabs>
                <w:tab w:val="left" w:pos="720"/>
                <w:tab w:val="left" w:pos="993"/>
              </w:tabs>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lastRenderedPageBreak/>
              <w:t>Genotype</w:t>
            </w:r>
          </w:p>
        </w:tc>
        <w:tc>
          <w:tcPr>
            <w:tcW w:w="1116" w:type="pct"/>
            <w:gridSpan w:val="3"/>
            <w:tcBorders>
              <w:top w:val="single" w:sz="4" w:space="0" w:color="auto"/>
              <w:left w:val="single" w:sz="4" w:space="0" w:color="auto"/>
              <w:bottom w:val="single" w:sz="4" w:space="0" w:color="auto"/>
              <w:right w:val="single" w:sz="4" w:space="0" w:color="auto"/>
            </w:tcBorders>
            <w:vAlign w:val="center"/>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Days to 50% flowering</w:t>
            </w:r>
          </w:p>
        </w:tc>
        <w:tc>
          <w:tcPr>
            <w:tcW w:w="1112" w:type="pct"/>
            <w:gridSpan w:val="3"/>
            <w:tcBorders>
              <w:top w:val="single" w:sz="4" w:space="0" w:color="auto"/>
              <w:left w:val="single" w:sz="4" w:space="0" w:color="auto"/>
              <w:bottom w:val="single" w:sz="4" w:space="0" w:color="auto"/>
              <w:right w:val="single" w:sz="4" w:space="0" w:color="auto"/>
            </w:tcBorders>
            <w:vAlign w:val="center"/>
          </w:tcPr>
          <w:p w:rsidR="00CC04F7" w:rsidRPr="006F14EC" w:rsidRDefault="00660645"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C04F7">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 xml:space="preserve">Plant height </w:t>
            </w: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(cm)</w:t>
            </w:r>
          </w:p>
        </w:tc>
        <w:tc>
          <w:tcPr>
            <w:tcW w:w="1108" w:type="pct"/>
            <w:gridSpan w:val="3"/>
            <w:tcBorders>
              <w:top w:val="single" w:sz="4" w:space="0" w:color="auto"/>
              <w:left w:val="single" w:sz="4" w:space="0" w:color="auto"/>
              <w:bottom w:val="single" w:sz="4" w:space="0" w:color="auto"/>
              <w:right w:val="single" w:sz="4" w:space="0" w:color="auto"/>
            </w:tcBorders>
            <w:vAlign w:val="center"/>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Number of siliqu</w:t>
            </w:r>
            <w:r>
              <w:rPr>
                <w:rFonts w:ascii="Times New Roman" w:hAnsi="Times New Roman" w:cs="Times New Roman"/>
                <w:b/>
                <w:color w:val="000000" w:themeColor="text1"/>
                <w:sz w:val="24"/>
                <w:szCs w:val="24"/>
              </w:rPr>
              <w:t>ae on main r</w:t>
            </w:r>
            <w:r w:rsidRPr="006F14EC">
              <w:rPr>
                <w:rFonts w:ascii="Times New Roman" w:hAnsi="Times New Roman" w:cs="Times New Roman"/>
                <w:b/>
                <w:color w:val="000000" w:themeColor="text1"/>
                <w:sz w:val="24"/>
                <w:szCs w:val="24"/>
              </w:rPr>
              <w:t>aceme</w:t>
            </w:r>
          </w:p>
        </w:tc>
        <w:tc>
          <w:tcPr>
            <w:tcW w:w="1112" w:type="pct"/>
            <w:gridSpan w:val="3"/>
            <w:tcBorders>
              <w:top w:val="single" w:sz="4" w:space="0" w:color="auto"/>
              <w:left w:val="single" w:sz="4" w:space="0" w:color="auto"/>
              <w:bottom w:val="single" w:sz="4" w:space="0" w:color="auto"/>
              <w:right w:val="single" w:sz="4" w:space="0" w:color="auto"/>
            </w:tcBorders>
            <w:vAlign w:val="center"/>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6F14EC">
              <w:rPr>
                <w:rFonts w:ascii="Times New Roman" w:hAnsi="Times New Roman" w:cs="Times New Roman"/>
                <w:b/>
                <w:color w:val="000000" w:themeColor="text1"/>
                <w:sz w:val="24"/>
                <w:szCs w:val="24"/>
              </w:rPr>
              <w:t>Number of siliquae plant</w:t>
            </w:r>
            <w:r w:rsidRPr="006F14EC">
              <w:rPr>
                <w:rFonts w:ascii="Times New Roman" w:hAnsi="Times New Roman" w:cs="Times New Roman"/>
                <w:b/>
                <w:color w:val="000000" w:themeColor="text1"/>
                <w:sz w:val="24"/>
                <w:szCs w:val="24"/>
                <w:vertAlign w:val="superscript"/>
              </w:rPr>
              <w:t>-1</w:t>
            </w:r>
          </w:p>
        </w:tc>
      </w:tr>
      <w:tr w:rsidR="00660645" w:rsidRPr="006F14EC" w:rsidTr="00CC2763">
        <w:trPr>
          <w:trHeight w:val="20"/>
        </w:trPr>
        <w:tc>
          <w:tcPr>
            <w:tcW w:w="553" w:type="pct"/>
            <w:vMerge/>
            <w:tcBorders>
              <w:top w:val="single" w:sz="4" w:space="0" w:color="auto"/>
              <w:left w:val="single" w:sz="4" w:space="0" w:color="auto"/>
              <w:bottom w:val="single" w:sz="4" w:space="0" w:color="auto"/>
              <w:right w:val="single" w:sz="4" w:space="0" w:color="auto"/>
            </w:tcBorders>
            <w:vAlign w:val="center"/>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Mean (X)</w:t>
            </w:r>
          </w:p>
        </w:tc>
        <w:tc>
          <w:tcPr>
            <w:tcW w:w="347" w:type="pct"/>
            <w:tcBorders>
              <w:top w:val="single" w:sz="4" w:space="0" w:color="auto"/>
              <w:left w:val="single" w:sz="4" w:space="0" w:color="auto"/>
              <w:bottom w:val="single" w:sz="4" w:space="0" w:color="auto"/>
              <w:right w:val="single" w:sz="4" w:space="0" w:color="auto"/>
            </w:tcBorders>
            <w:vAlign w:val="center"/>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b</w:t>
            </w:r>
            <w:r w:rsidRPr="006F14EC">
              <w:rPr>
                <w:rFonts w:ascii="Times New Roman" w:hAnsi="Times New Roman" w:cs="Times New Roman"/>
                <w:b/>
                <w:color w:val="000000" w:themeColor="text1"/>
                <w:sz w:val="24"/>
                <w:szCs w:val="24"/>
              </w:rPr>
              <w:softHyphen/>
            </w:r>
            <w:r w:rsidRPr="006F14EC">
              <w:rPr>
                <w:rFonts w:ascii="Times New Roman" w:hAnsi="Times New Roman" w:cs="Times New Roman"/>
                <w:b/>
                <w:color w:val="000000" w:themeColor="text1"/>
                <w:sz w:val="24"/>
                <w:szCs w:val="24"/>
                <w:vertAlign w:val="subscript"/>
              </w:rPr>
              <w:t>i</w:t>
            </w:r>
          </w:p>
        </w:tc>
        <w:tc>
          <w:tcPr>
            <w:tcW w:w="366" w:type="pct"/>
            <w:tcBorders>
              <w:top w:val="single" w:sz="4" w:space="0" w:color="auto"/>
              <w:left w:val="single" w:sz="4" w:space="0" w:color="auto"/>
              <w:bottom w:val="single" w:sz="4" w:space="0" w:color="auto"/>
              <w:right w:val="single" w:sz="4" w:space="0" w:color="auto"/>
            </w:tcBorders>
            <w:vAlign w:val="center"/>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S</w:t>
            </w:r>
            <w:r w:rsidRPr="006F14EC">
              <w:rPr>
                <w:rFonts w:ascii="Times New Roman" w:hAnsi="Times New Roman" w:cs="Times New Roman"/>
                <w:b/>
                <w:color w:val="000000" w:themeColor="text1"/>
                <w:sz w:val="24"/>
                <w:szCs w:val="24"/>
                <w:vertAlign w:val="superscript"/>
              </w:rPr>
              <w:t>2</w:t>
            </w:r>
            <w:r w:rsidRPr="006F14EC">
              <w:rPr>
                <w:rFonts w:ascii="Times New Roman" w:hAnsi="Times New Roman" w:cs="Times New Roman"/>
                <w:b/>
                <w:color w:val="000000" w:themeColor="text1"/>
                <w:sz w:val="24"/>
                <w:szCs w:val="24"/>
              </w:rPr>
              <w:t>d</w:t>
            </w:r>
            <w:r w:rsidRPr="006F14EC">
              <w:rPr>
                <w:rFonts w:ascii="Times New Roman" w:hAnsi="Times New Roman" w:cs="Times New Roman"/>
                <w:b/>
                <w:color w:val="000000" w:themeColor="text1"/>
                <w:sz w:val="24"/>
                <w:szCs w:val="24"/>
                <w:vertAlign w:val="subscript"/>
              </w:rPr>
              <w:t>i</w:t>
            </w:r>
          </w:p>
        </w:tc>
        <w:tc>
          <w:tcPr>
            <w:tcW w:w="403" w:type="pct"/>
            <w:tcBorders>
              <w:top w:val="single" w:sz="4" w:space="0" w:color="auto"/>
              <w:left w:val="single" w:sz="4" w:space="0" w:color="auto"/>
              <w:bottom w:val="single" w:sz="4" w:space="0" w:color="auto"/>
              <w:right w:val="single" w:sz="4" w:space="0" w:color="auto"/>
            </w:tcBorders>
            <w:vAlign w:val="center"/>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Mean (X)</w:t>
            </w:r>
          </w:p>
        </w:tc>
        <w:tc>
          <w:tcPr>
            <w:tcW w:w="329" w:type="pct"/>
            <w:tcBorders>
              <w:top w:val="single" w:sz="4" w:space="0" w:color="auto"/>
              <w:left w:val="single" w:sz="4" w:space="0" w:color="auto"/>
              <w:bottom w:val="single" w:sz="4" w:space="0" w:color="auto"/>
              <w:right w:val="single" w:sz="4" w:space="0" w:color="auto"/>
            </w:tcBorders>
            <w:vAlign w:val="center"/>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b</w:t>
            </w:r>
            <w:r w:rsidRPr="006F14EC">
              <w:rPr>
                <w:rFonts w:ascii="Times New Roman" w:hAnsi="Times New Roman" w:cs="Times New Roman"/>
                <w:b/>
                <w:color w:val="000000" w:themeColor="text1"/>
                <w:sz w:val="24"/>
                <w:szCs w:val="24"/>
              </w:rPr>
              <w:softHyphen/>
            </w:r>
            <w:r w:rsidRPr="006F14EC">
              <w:rPr>
                <w:rFonts w:ascii="Times New Roman" w:hAnsi="Times New Roman" w:cs="Times New Roman"/>
                <w:b/>
                <w:color w:val="000000" w:themeColor="text1"/>
                <w:sz w:val="24"/>
                <w:szCs w:val="24"/>
                <w:vertAlign w:val="subscript"/>
              </w:rPr>
              <w:t>i</w:t>
            </w:r>
          </w:p>
        </w:tc>
        <w:tc>
          <w:tcPr>
            <w:tcW w:w="380" w:type="pct"/>
            <w:tcBorders>
              <w:top w:val="single" w:sz="4" w:space="0" w:color="auto"/>
              <w:left w:val="single" w:sz="4" w:space="0" w:color="auto"/>
              <w:bottom w:val="single" w:sz="4" w:space="0" w:color="auto"/>
              <w:right w:val="single" w:sz="4" w:space="0" w:color="auto"/>
            </w:tcBorders>
            <w:vAlign w:val="center"/>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S</w:t>
            </w:r>
            <w:r w:rsidRPr="006F14EC">
              <w:rPr>
                <w:rFonts w:ascii="Times New Roman" w:hAnsi="Times New Roman" w:cs="Times New Roman"/>
                <w:b/>
                <w:color w:val="000000" w:themeColor="text1"/>
                <w:sz w:val="24"/>
                <w:szCs w:val="24"/>
                <w:vertAlign w:val="superscript"/>
              </w:rPr>
              <w:t>2</w:t>
            </w:r>
            <w:r w:rsidRPr="006F14EC">
              <w:rPr>
                <w:rFonts w:ascii="Times New Roman" w:hAnsi="Times New Roman" w:cs="Times New Roman"/>
                <w:b/>
                <w:color w:val="000000" w:themeColor="text1"/>
                <w:sz w:val="24"/>
                <w:szCs w:val="24"/>
              </w:rPr>
              <w:t>d</w:t>
            </w:r>
            <w:r w:rsidRPr="006F14EC">
              <w:rPr>
                <w:rFonts w:ascii="Times New Roman" w:hAnsi="Times New Roman" w:cs="Times New Roman"/>
                <w:b/>
                <w:color w:val="000000" w:themeColor="text1"/>
                <w:sz w:val="24"/>
                <w:szCs w:val="24"/>
                <w:vertAlign w:val="subscript"/>
              </w:rPr>
              <w:t>i</w:t>
            </w:r>
          </w:p>
        </w:tc>
        <w:tc>
          <w:tcPr>
            <w:tcW w:w="403" w:type="pct"/>
            <w:tcBorders>
              <w:top w:val="single" w:sz="4" w:space="0" w:color="auto"/>
              <w:left w:val="single" w:sz="4" w:space="0" w:color="auto"/>
              <w:bottom w:val="single" w:sz="4" w:space="0" w:color="auto"/>
              <w:right w:val="single" w:sz="4" w:space="0" w:color="auto"/>
            </w:tcBorders>
            <w:vAlign w:val="center"/>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Mean (X)</w:t>
            </w:r>
          </w:p>
        </w:tc>
        <w:tc>
          <w:tcPr>
            <w:tcW w:w="329" w:type="pct"/>
            <w:tcBorders>
              <w:top w:val="single" w:sz="4" w:space="0" w:color="auto"/>
              <w:left w:val="single" w:sz="4" w:space="0" w:color="auto"/>
              <w:bottom w:val="single" w:sz="4" w:space="0" w:color="auto"/>
              <w:right w:val="single" w:sz="4" w:space="0" w:color="auto"/>
            </w:tcBorders>
            <w:vAlign w:val="center"/>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b</w:t>
            </w:r>
            <w:r w:rsidRPr="006F14EC">
              <w:rPr>
                <w:rFonts w:ascii="Times New Roman" w:hAnsi="Times New Roman" w:cs="Times New Roman"/>
                <w:b/>
                <w:color w:val="000000" w:themeColor="text1"/>
                <w:sz w:val="24"/>
                <w:szCs w:val="24"/>
              </w:rPr>
              <w:softHyphen/>
            </w:r>
            <w:r w:rsidRPr="006F14EC">
              <w:rPr>
                <w:rFonts w:ascii="Times New Roman" w:hAnsi="Times New Roman" w:cs="Times New Roman"/>
                <w:b/>
                <w:color w:val="000000" w:themeColor="text1"/>
                <w:sz w:val="24"/>
                <w:szCs w:val="24"/>
                <w:vertAlign w:val="subscript"/>
              </w:rPr>
              <w:t>i</w:t>
            </w:r>
          </w:p>
        </w:tc>
        <w:tc>
          <w:tcPr>
            <w:tcW w:w="377" w:type="pct"/>
            <w:tcBorders>
              <w:top w:val="single" w:sz="4" w:space="0" w:color="auto"/>
              <w:left w:val="single" w:sz="4" w:space="0" w:color="auto"/>
              <w:bottom w:val="single" w:sz="4" w:space="0" w:color="auto"/>
              <w:right w:val="single" w:sz="4" w:space="0" w:color="auto"/>
            </w:tcBorders>
            <w:vAlign w:val="center"/>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S</w:t>
            </w:r>
            <w:r w:rsidRPr="006F14EC">
              <w:rPr>
                <w:rFonts w:ascii="Times New Roman" w:hAnsi="Times New Roman" w:cs="Times New Roman"/>
                <w:b/>
                <w:color w:val="000000" w:themeColor="text1"/>
                <w:sz w:val="24"/>
                <w:szCs w:val="24"/>
                <w:vertAlign w:val="superscript"/>
              </w:rPr>
              <w:t>2</w:t>
            </w:r>
            <w:r w:rsidRPr="006F14EC">
              <w:rPr>
                <w:rFonts w:ascii="Times New Roman" w:hAnsi="Times New Roman" w:cs="Times New Roman"/>
                <w:b/>
                <w:color w:val="000000" w:themeColor="text1"/>
                <w:sz w:val="24"/>
                <w:szCs w:val="24"/>
              </w:rPr>
              <w:t>d</w:t>
            </w:r>
            <w:r w:rsidRPr="006F14EC">
              <w:rPr>
                <w:rFonts w:ascii="Times New Roman" w:hAnsi="Times New Roman" w:cs="Times New Roman"/>
                <w:b/>
                <w:color w:val="000000" w:themeColor="text1"/>
                <w:sz w:val="24"/>
                <w:szCs w:val="24"/>
                <w:vertAlign w:val="subscript"/>
              </w:rPr>
              <w:t>i</w:t>
            </w:r>
          </w:p>
        </w:tc>
        <w:tc>
          <w:tcPr>
            <w:tcW w:w="403" w:type="pct"/>
            <w:tcBorders>
              <w:top w:val="single" w:sz="4" w:space="0" w:color="auto"/>
              <w:left w:val="single" w:sz="4" w:space="0" w:color="auto"/>
              <w:bottom w:val="single" w:sz="4" w:space="0" w:color="auto"/>
              <w:right w:val="single" w:sz="4" w:space="0" w:color="auto"/>
            </w:tcBorders>
            <w:vAlign w:val="center"/>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Mean (X)</w:t>
            </w:r>
          </w:p>
        </w:tc>
        <w:tc>
          <w:tcPr>
            <w:tcW w:w="347" w:type="pct"/>
            <w:tcBorders>
              <w:top w:val="single" w:sz="4" w:space="0" w:color="auto"/>
              <w:left w:val="single" w:sz="4" w:space="0" w:color="auto"/>
              <w:bottom w:val="single" w:sz="4" w:space="0" w:color="auto"/>
              <w:right w:val="single" w:sz="4" w:space="0" w:color="auto"/>
            </w:tcBorders>
            <w:vAlign w:val="center"/>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b</w:t>
            </w:r>
            <w:r w:rsidRPr="006F14EC">
              <w:rPr>
                <w:rFonts w:ascii="Times New Roman" w:hAnsi="Times New Roman" w:cs="Times New Roman"/>
                <w:b/>
                <w:color w:val="000000" w:themeColor="text1"/>
                <w:sz w:val="24"/>
                <w:szCs w:val="24"/>
              </w:rPr>
              <w:softHyphen/>
            </w:r>
            <w:r w:rsidRPr="006F14EC">
              <w:rPr>
                <w:rFonts w:ascii="Times New Roman" w:hAnsi="Times New Roman" w:cs="Times New Roman"/>
                <w:b/>
                <w:color w:val="000000" w:themeColor="text1"/>
                <w:sz w:val="24"/>
                <w:szCs w:val="24"/>
                <w:vertAlign w:val="subscript"/>
              </w:rPr>
              <w:t>i</w:t>
            </w:r>
          </w:p>
        </w:tc>
        <w:tc>
          <w:tcPr>
            <w:tcW w:w="362" w:type="pct"/>
            <w:tcBorders>
              <w:top w:val="single" w:sz="4" w:space="0" w:color="auto"/>
              <w:left w:val="single" w:sz="4" w:space="0" w:color="auto"/>
              <w:bottom w:val="single" w:sz="4" w:space="0" w:color="auto"/>
              <w:right w:val="single" w:sz="4" w:space="0" w:color="auto"/>
            </w:tcBorders>
            <w:vAlign w:val="center"/>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S</w:t>
            </w:r>
            <w:r w:rsidRPr="006F14EC">
              <w:rPr>
                <w:rFonts w:ascii="Times New Roman" w:hAnsi="Times New Roman" w:cs="Times New Roman"/>
                <w:b/>
                <w:color w:val="000000" w:themeColor="text1"/>
                <w:sz w:val="24"/>
                <w:szCs w:val="24"/>
                <w:vertAlign w:val="superscript"/>
              </w:rPr>
              <w:t>2</w:t>
            </w:r>
            <w:r w:rsidRPr="006F14EC">
              <w:rPr>
                <w:rFonts w:ascii="Times New Roman" w:hAnsi="Times New Roman" w:cs="Times New Roman"/>
                <w:b/>
                <w:color w:val="000000" w:themeColor="text1"/>
                <w:sz w:val="24"/>
                <w:szCs w:val="24"/>
              </w:rPr>
              <w:t>d</w:t>
            </w:r>
            <w:r w:rsidRPr="006F14EC">
              <w:rPr>
                <w:rFonts w:ascii="Times New Roman" w:hAnsi="Times New Roman" w:cs="Times New Roman"/>
                <w:b/>
                <w:color w:val="000000" w:themeColor="text1"/>
                <w:sz w:val="24"/>
                <w:szCs w:val="24"/>
                <w:vertAlign w:val="subscript"/>
              </w:rPr>
              <w:t>i</w:t>
            </w:r>
          </w:p>
        </w:tc>
      </w:tr>
      <w:tr w:rsidR="00660645" w:rsidRPr="006F14EC" w:rsidTr="00CC2763">
        <w:trPr>
          <w:trHeight w:val="20"/>
        </w:trPr>
        <w:tc>
          <w:tcPr>
            <w:tcW w:w="55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KBS-69</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170.1</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1.11</w:t>
            </w:r>
          </w:p>
        </w:tc>
        <w:tc>
          <w:tcPr>
            <w:tcW w:w="366"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vertAlign w:val="superscript"/>
              </w:rPr>
            </w:pPr>
            <w:r w:rsidRPr="006F14EC">
              <w:rPr>
                <w:rFonts w:ascii="Times New Roman" w:hAnsi="Times New Roman" w:cs="Times New Roman"/>
                <w:color w:val="000000" w:themeColor="text1"/>
                <w:sz w:val="24"/>
                <w:szCs w:val="24"/>
              </w:rPr>
              <w:t>0.20</w:t>
            </w:r>
            <w:r w:rsidRPr="006F14EC">
              <w:rPr>
                <w:rFonts w:ascii="Times New Roman" w:hAnsi="Times New Roman" w:cs="Times New Roman"/>
                <w:color w:val="000000" w:themeColor="text1"/>
                <w:sz w:val="24"/>
                <w:szCs w:val="24"/>
                <w:vertAlign w:val="superscript"/>
              </w:rPr>
              <w:t>**</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122.2</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1.04</w:t>
            </w:r>
          </w:p>
        </w:tc>
        <w:tc>
          <w:tcPr>
            <w:tcW w:w="380"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57.65</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1.69</w:t>
            </w:r>
          </w:p>
        </w:tc>
        <w:tc>
          <w:tcPr>
            <w:tcW w:w="37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0.035</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0.035</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220.7           </w:t>
            </w:r>
          </w:p>
        </w:tc>
        <w:tc>
          <w:tcPr>
            <w:tcW w:w="362"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1.44</w:t>
            </w:r>
          </w:p>
        </w:tc>
      </w:tr>
      <w:tr w:rsidR="00660645" w:rsidRPr="006F14EC" w:rsidTr="00CC2763">
        <w:trPr>
          <w:trHeight w:val="20"/>
        </w:trPr>
        <w:tc>
          <w:tcPr>
            <w:tcW w:w="55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KBS-33 </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168.4</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0.72</w:t>
            </w:r>
          </w:p>
        </w:tc>
        <w:tc>
          <w:tcPr>
            <w:tcW w:w="366"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122.8</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1.31</w:t>
            </w:r>
          </w:p>
        </w:tc>
        <w:tc>
          <w:tcPr>
            <w:tcW w:w="380"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55.73</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0.92</w:t>
            </w:r>
          </w:p>
        </w:tc>
        <w:tc>
          <w:tcPr>
            <w:tcW w:w="37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0.013</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0.042</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220.1             </w:t>
            </w:r>
          </w:p>
        </w:tc>
        <w:tc>
          <w:tcPr>
            <w:tcW w:w="362"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0.87</w:t>
            </w:r>
          </w:p>
        </w:tc>
      </w:tr>
      <w:tr w:rsidR="00660645" w:rsidRPr="006F14EC" w:rsidTr="00CC2763">
        <w:trPr>
          <w:trHeight w:val="20"/>
        </w:trPr>
        <w:tc>
          <w:tcPr>
            <w:tcW w:w="55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KBS-49       </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167.6</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1.21*</w:t>
            </w:r>
          </w:p>
        </w:tc>
        <w:tc>
          <w:tcPr>
            <w:tcW w:w="366"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0.06</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126.2</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vertAlign w:val="superscript"/>
              </w:rPr>
            </w:pPr>
            <w:r w:rsidRPr="006F14EC">
              <w:rPr>
                <w:rFonts w:ascii="Times New Roman" w:hAnsi="Times New Roman" w:cs="Times New Roman"/>
                <w:color w:val="000000" w:themeColor="text1"/>
                <w:sz w:val="24"/>
                <w:szCs w:val="24"/>
              </w:rPr>
              <w:t>0.90</w:t>
            </w:r>
            <w:r w:rsidRPr="006F14EC">
              <w:rPr>
                <w:rFonts w:ascii="Times New Roman" w:hAnsi="Times New Roman" w:cs="Times New Roman"/>
                <w:color w:val="000000" w:themeColor="text1"/>
                <w:sz w:val="24"/>
                <w:szCs w:val="24"/>
                <w:vertAlign w:val="superscript"/>
              </w:rPr>
              <w:t>*</w:t>
            </w:r>
          </w:p>
        </w:tc>
        <w:tc>
          <w:tcPr>
            <w:tcW w:w="380"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57.67</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1.02</w:t>
            </w:r>
            <w:r w:rsidRPr="006F14EC">
              <w:rPr>
                <w:rFonts w:ascii="Times New Roman" w:hAnsi="Times New Roman" w:cs="Times New Roman"/>
                <w:color w:val="000000" w:themeColor="text1"/>
                <w:sz w:val="24"/>
                <w:szCs w:val="24"/>
                <w:vertAlign w:val="superscript"/>
              </w:rPr>
              <w:t>*</w:t>
            </w:r>
          </w:p>
        </w:tc>
        <w:tc>
          <w:tcPr>
            <w:tcW w:w="37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0.014</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0.036</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229.6              </w:t>
            </w:r>
          </w:p>
        </w:tc>
        <w:tc>
          <w:tcPr>
            <w:tcW w:w="362"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1.37</w:t>
            </w:r>
          </w:p>
        </w:tc>
      </w:tr>
      <w:tr w:rsidR="00660645" w:rsidRPr="006F14EC" w:rsidTr="00CC2763">
        <w:trPr>
          <w:trHeight w:val="20"/>
        </w:trPr>
        <w:tc>
          <w:tcPr>
            <w:tcW w:w="55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KBS-38    </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170.2</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0.63</w:t>
            </w:r>
          </w:p>
        </w:tc>
        <w:tc>
          <w:tcPr>
            <w:tcW w:w="366"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0.03</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124.2</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0.76</w:t>
            </w:r>
          </w:p>
        </w:tc>
        <w:tc>
          <w:tcPr>
            <w:tcW w:w="380"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56.76</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1.18</w:t>
            </w:r>
          </w:p>
        </w:tc>
        <w:tc>
          <w:tcPr>
            <w:tcW w:w="37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0.012</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0.038</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225.9             </w:t>
            </w:r>
          </w:p>
        </w:tc>
        <w:tc>
          <w:tcPr>
            <w:tcW w:w="362"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1.31</w:t>
            </w:r>
          </w:p>
        </w:tc>
      </w:tr>
      <w:tr w:rsidR="00660645" w:rsidRPr="006F14EC" w:rsidTr="00CC2763">
        <w:trPr>
          <w:trHeight w:val="20"/>
        </w:trPr>
        <w:tc>
          <w:tcPr>
            <w:tcW w:w="55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KBS-5       </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168.8</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0.78</w:t>
            </w:r>
          </w:p>
        </w:tc>
        <w:tc>
          <w:tcPr>
            <w:tcW w:w="366"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119.8</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0.89</w:t>
            </w:r>
          </w:p>
        </w:tc>
        <w:tc>
          <w:tcPr>
            <w:tcW w:w="380"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49.79</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1.11</w:t>
            </w:r>
          </w:p>
        </w:tc>
        <w:tc>
          <w:tcPr>
            <w:tcW w:w="37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0.014</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0.042</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214.8               </w:t>
            </w:r>
          </w:p>
        </w:tc>
        <w:tc>
          <w:tcPr>
            <w:tcW w:w="362"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0.93</w:t>
            </w:r>
          </w:p>
        </w:tc>
      </w:tr>
      <w:tr w:rsidR="00660645" w:rsidRPr="006F14EC" w:rsidTr="00CC2763">
        <w:trPr>
          <w:trHeight w:val="20"/>
        </w:trPr>
        <w:tc>
          <w:tcPr>
            <w:tcW w:w="55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KBS-40    </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171.0</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1.01</w:t>
            </w:r>
          </w:p>
        </w:tc>
        <w:tc>
          <w:tcPr>
            <w:tcW w:w="366"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vertAlign w:val="superscript"/>
              </w:rPr>
            </w:pPr>
            <w:r w:rsidRPr="006F14EC">
              <w:rPr>
                <w:rFonts w:ascii="Times New Roman" w:hAnsi="Times New Roman" w:cs="Times New Roman"/>
                <w:color w:val="000000" w:themeColor="text1"/>
                <w:sz w:val="24"/>
                <w:szCs w:val="24"/>
              </w:rPr>
              <w:t>0.08</w:t>
            </w:r>
            <w:r w:rsidRPr="006F14EC">
              <w:rPr>
                <w:rFonts w:ascii="Times New Roman" w:hAnsi="Times New Roman" w:cs="Times New Roman"/>
                <w:color w:val="000000" w:themeColor="text1"/>
                <w:sz w:val="24"/>
                <w:szCs w:val="24"/>
                <w:vertAlign w:val="superscript"/>
              </w:rPr>
              <w:t>*</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114.3</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1.63</w:t>
            </w:r>
          </w:p>
        </w:tc>
        <w:tc>
          <w:tcPr>
            <w:tcW w:w="380"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0.04</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49.06</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0.69</w:t>
            </w:r>
          </w:p>
        </w:tc>
        <w:tc>
          <w:tcPr>
            <w:tcW w:w="37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0.008</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210.4</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0.75</w:t>
            </w:r>
          </w:p>
        </w:tc>
        <w:tc>
          <w:tcPr>
            <w:tcW w:w="362"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0.040</w:t>
            </w:r>
          </w:p>
        </w:tc>
      </w:tr>
      <w:tr w:rsidR="00660645" w:rsidRPr="006F14EC" w:rsidTr="00CC2763">
        <w:trPr>
          <w:trHeight w:val="20"/>
        </w:trPr>
        <w:tc>
          <w:tcPr>
            <w:tcW w:w="55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KBS-F</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171.6</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1.62</w:t>
            </w:r>
          </w:p>
        </w:tc>
        <w:tc>
          <w:tcPr>
            <w:tcW w:w="366"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0.05</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110.8</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0.81</w:t>
            </w:r>
          </w:p>
        </w:tc>
        <w:tc>
          <w:tcPr>
            <w:tcW w:w="380"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48.39</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1.21</w:t>
            </w:r>
          </w:p>
        </w:tc>
        <w:tc>
          <w:tcPr>
            <w:tcW w:w="37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0.009</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209.2</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0.68</w:t>
            </w:r>
          </w:p>
        </w:tc>
        <w:tc>
          <w:tcPr>
            <w:tcW w:w="362"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0.033</w:t>
            </w:r>
          </w:p>
        </w:tc>
      </w:tr>
      <w:tr w:rsidR="00660645" w:rsidRPr="006F14EC" w:rsidTr="00CC2763">
        <w:trPr>
          <w:trHeight w:val="20"/>
        </w:trPr>
        <w:tc>
          <w:tcPr>
            <w:tcW w:w="55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KBS-28   </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171.1</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1.03</w:t>
            </w:r>
          </w:p>
        </w:tc>
        <w:tc>
          <w:tcPr>
            <w:tcW w:w="366"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0.21</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118.0</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0.94</w:t>
            </w:r>
          </w:p>
        </w:tc>
        <w:tc>
          <w:tcPr>
            <w:tcW w:w="380"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53.20</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0.85</w:t>
            </w:r>
          </w:p>
        </w:tc>
        <w:tc>
          <w:tcPr>
            <w:tcW w:w="37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0.016</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215.1</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1.06</w:t>
            </w:r>
          </w:p>
        </w:tc>
        <w:tc>
          <w:tcPr>
            <w:tcW w:w="362"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0.040</w:t>
            </w:r>
          </w:p>
        </w:tc>
      </w:tr>
      <w:tr w:rsidR="00660645" w:rsidRPr="006F14EC" w:rsidTr="00CC2763">
        <w:trPr>
          <w:trHeight w:val="20"/>
        </w:trPr>
        <w:tc>
          <w:tcPr>
            <w:tcW w:w="55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KS-101   </w:t>
            </w:r>
            <w:r w:rsidRPr="006F14EC">
              <w:rPr>
                <w:rFonts w:ascii="Times New Roman" w:hAnsi="Times New Roman" w:cs="Times New Roman"/>
                <w:color w:val="000000" w:themeColor="text1"/>
                <w:sz w:val="24"/>
                <w:szCs w:val="24"/>
              </w:rPr>
              <w:tab/>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170.1</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1.44</w:t>
            </w:r>
          </w:p>
        </w:tc>
        <w:tc>
          <w:tcPr>
            <w:tcW w:w="366"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0.03</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113.5</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0.82</w:t>
            </w:r>
          </w:p>
        </w:tc>
        <w:tc>
          <w:tcPr>
            <w:tcW w:w="380"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54.36</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0.77</w:t>
            </w:r>
          </w:p>
        </w:tc>
        <w:tc>
          <w:tcPr>
            <w:tcW w:w="37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0.010</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209.6</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1.08</w:t>
            </w:r>
          </w:p>
        </w:tc>
        <w:tc>
          <w:tcPr>
            <w:tcW w:w="362"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0.043</w:t>
            </w:r>
          </w:p>
        </w:tc>
      </w:tr>
      <w:tr w:rsidR="00660645" w:rsidRPr="006F14EC" w:rsidTr="00CC2763">
        <w:trPr>
          <w:trHeight w:val="20"/>
        </w:trPr>
        <w:tc>
          <w:tcPr>
            <w:tcW w:w="55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SBS-1 </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170.6</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1.46</w:t>
            </w:r>
          </w:p>
        </w:tc>
        <w:tc>
          <w:tcPr>
            <w:tcW w:w="366"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0.04</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120.5</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0.75</w:t>
            </w:r>
          </w:p>
        </w:tc>
        <w:tc>
          <w:tcPr>
            <w:tcW w:w="380"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0.1</w:t>
            </w:r>
            <w:r w:rsidRPr="006F14EC">
              <w:rPr>
                <w:rFonts w:ascii="Times New Roman" w:hAnsi="Times New Roman" w:cs="Times New Roman"/>
                <w:color w:val="000000" w:themeColor="text1"/>
                <w:sz w:val="24"/>
                <w:szCs w:val="24"/>
                <w:vertAlign w:val="superscript"/>
              </w:rPr>
              <w:t>*</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55.39</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0.79</w:t>
            </w:r>
          </w:p>
        </w:tc>
        <w:tc>
          <w:tcPr>
            <w:tcW w:w="37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0.014</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219.1</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0.78</w:t>
            </w:r>
          </w:p>
        </w:tc>
        <w:tc>
          <w:tcPr>
            <w:tcW w:w="362"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0.038</w:t>
            </w:r>
          </w:p>
        </w:tc>
      </w:tr>
      <w:tr w:rsidR="00660645" w:rsidRPr="006F14EC" w:rsidTr="00CC2763">
        <w:trPr>
          <w:trHeight w:val="20"/>
        </w:trPr>
        <w:tc>
          <w:tcPr>
            <w:tcW w:w="55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Mean</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169.95</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366"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119.23</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380"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53.8</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s>
              <w:spacing w:before="180" w:after="18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377"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s>
              <w:spacing w:before="180" w:after="18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362"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 xml:space="preserve">217.4                     </w:t>
            </w:r>
          </w:p>
        </w:tc>
      </w:tr>
      <w:tr w:rsidR="00660645" w:rsidRPr="006F14EC" w:rsidTr="00CC2763">
        <w:trPr>
          <w:trHeight w:val="20"/>
        </w:trPr>
        <w:tc>
          <w:tcPr>
            <w:tcW w:w="55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SE(m)</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0.2</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366"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0.1</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380"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0.0644</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377"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0.1235</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s>
              <w:spacing w:before="180" w:after="180"/>
              <w:jc w:val="both"/>
              <w:rPr>
                <w:rFonts w:ascii="Times New Roman" w:hAnsi="Times New Roman" w:cs="Times New Roman"/>
                <w:color w:val="000000" w:themeColor="text1"/>
                <w:sz w:val="24"/>
                <w:szCs w:val="24"/>
              </w:rPr>
            </w:pPr>
          </w:p>
        </w:tc>
        <w:tc>
          <w:tcPr>
            <w:tcW w:w="362"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color w:val="000000" w:themeColor="text1"/>
                <w:sz w:val="24"/>
                <w:szCs w:val="24"/>
              </w:rPr>
            </w:pPr>
          </w:p>
        </w:tc>
      </w:tr>
      <w:tr w:rsidR="00660645" w:rsidRPr="006F14EC" w:rsidTr="00CC2763">
        <w:trPr>
          <w:trHeight w:val="20"/>
        </w:trPr>
        <w:tc>
          <w:tcPr>
            <w:tcW w:w="553"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SE(b)</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366"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0.6</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0.2</w:t>
            </w:r>
          </w:p>
        </w:tc>
        <w:tc>
          <w:tcPr>
            <w:tcW w:w="380"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329"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0.12</w:t>
            </w:r>
          </w:p>
        </w:tc>
        <w:tc>
          <w:tcPr>
            <w:tcW w:w="377"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403"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c>
          <w:tcPr>
            <w:tcW w:w="347" w:type="pct"/>
            <w:tcBorders>
              <w:top w:val="single" w:sz="4" w:space="0" w:color="auto"/>
              <w:left w:val="single" w:sz="4" w:space="0" w:color="auto"/>
              <w:bottom w:val="single" w:sz="4" w:space="0" w:color="auto"/>
              <w:right w:val="single" w:sz="4" w:space="0" w:color="auto"/>
            </w:tcBorders>
          </w:tcPr>
          <w:p w:rsidR="00CC04F7" w:rsidRPr="006F14EC" w:rsidRDefault="00CC04F7"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0.1</w:t>
            </w:r>
          </w:p>
        </w:tc>
        <w:tc>
          <w:tcPr>
            <w:tcW w:w="362" w:type="pct"/>
            <w:tcBorders>
              <w:top w:val="single" w:sz="4" w:space="0" w:color="auto"/>
              <w:left w:val="single" w:sz="4" w:space="0" w:color="auto"/>
              <w:bottom w:val="single" w:sz="4" w:space="0" w:color="auto"/>
              <w:right w:val="single" w:sz="4" w:space="0" w:color="auto"/>
            </w:tcBorders>
          </w:tcPr>
          <w:p w:rsidR="00CC04F7" w:rsidRPr="006F14EC" w:rsidRDefault="00F25DC9" w:rsidP="00CC2763">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CC04F7" w:rsidRPr="006F14EC">
              <w:rPr>
                <w:rFonts w:ascii="Times New Roman" w:hAnsi="Times New Roman" w:cs="Times New Roman"/>
                <w:b/>
                <w:color w:val="000000" w:themeColor="text1"/>
                <w:sz w:val="24"/>
                <w:szCs w:val="24"/>
              </w:rPr>
              <w:t>-</w:t>
            </w:r>
          </w:p>
        </w:tc>
      </w:tr>
    </w:tbl>
    <w:p w:rsidR="00CC04F7" w:rsidRDefault="00CC04F7" w:rsidP="00CC04F7">
      <w:pPr>
        <w:widowControl w:val="0"/>
        <w:tabs>
          <w:tab w:val="left" w:pos="720"/>
        </w:tabs>
        <w:spacing w:after="0" w:line="240" w:lineRule="auto"/>
        <w:jc w:val="both"/>
        <w:rPr>
          <w:rFonts w:ascii="Times New Roman" w:hAnsi="Times New Roman" w:cs="Times New Roman"/>
          <w:b/>
          <w:color w:val="000000" w:themeColor="text1"/>
          <w:sz w:val="24"/>
          <w:szCs w:val="24"/>
        </w:rPr>
      </w:pPr>
    </w:p>
    <w:p w:rsidR="00CC04F7" w:rsidRDefault="00CC04F7" w:rsidP="00CC04F7">
      <w:pPr>
        <w:widowControl w:val="0"/>
        <w:tabs>
          <w:tab w:val="left" w:pos="720"/>
        </w:tabs>
        <w:spacing w:after="0" w:line="240" w:lineRule="auto"/>
        <w:jc w:val="both"/>
        <w:rPr>
          <w:rFonts w:ascii="Times New Roman" w:hAnsi="Times New Roman" w:cs="Times New Roman"/>
          <w:b/>
          <w:color w:val="000000" w:themeColor="text1"/>
          <w:sz w:val="24"/>
          <w:szCs w:val="24"/>
        </w:rPr>
      </w:pPr>
    </w:p>
    <w:p w:rsidR="00CC04F7" w:rsidRDefault="00CC2763" w:rsidP="00CC04F7">
      <w:pPr>
        <w:widowControl w:val="0"/>
        <w:tabs>
          <w:tab w:val="left" w:pos="720"/>
        </w:tabs>
        <w:spacing w:after="0" w:line="240" w:lineRule="auto"/>
        <w:jc w:val="both"/>
        <w:rPr>
          <w:rFonts w:ascii="Times New Roman" w:hAnsi="Times New Roman" w:cs="Times New Roman"/>
          <w:b/>
          <w:color w:val="000000" w:themeColor="text1"/>
          <w:sz w:val="24"/>
          <w:szCs w:val="24"/>
        </w:rPr>
      </w:pPr>
      <w:r w:rsidRPr="00463155">
        <w:rPr>
          <w:rFonts w:ascii="Times New Roman" w:hAnsi="Times New Roman" w:cs="Times New Roman"/>
          <w:b/>
          <w:sz w:val="24"/>
          <w:szCs w:val="24"/>
        </w:rPr>
        <w:t>Table 2 : Estimation of stability parameters over different environments</w:t>
      </w:r>
      <w:r w:rsidRPr="00463155">
        <w:rPr>
          <w:rFonts w:ascii="Times New Roman" w:hAnsi="Times New Roman" w:cs="Times New Roman"/>
          <w:b/>
          <w:color w:val="000000" w:themeColor="text1"/>
          <w:sz w:val="24"/>
          <w:szCs w:val="24"/>
        </w:rPr>
        <w:t>.</w:t>
      </w:r>
    </w:p>
    <w:p w:rsidR="00CC04F7" w:rsidRDefault="00CC04F7" w:rsidP="00CC04F7">
      <w:pPr>
        <w:widowControl w:val="0"/>
        <w:tabs>
          <w:tab w:val="left" w:pos="720"/>
        </w:tabs>
        <w:spacing w:after="0" w:line="240" w:lineRule="auto"/>
        <w:jc w:val="both"/>
        <w:rPr>
          <w:rFonts w:ascii="Times New Roman" w:hAnsi="Times New Roman" w:cs="Times New Roman"/>
          <w:b/>
          <w:color w:val="000000" w:themeColor="text1"/>
          <w:sz w:val="24"/>
          <w:szCs w:val="24"/>
        </w:rPr>
      </w:pPr>
    </w:p>
    <w:p w:rsidR="00CC04F7" w:rsidRDefault="00CC04F7" w:rsidP="00CC04F7">
      <w:pPr>
        <w:widowControl w:val="0"/>
        <w:tabs>
          <w:tab w:val="left" w:pos="720"/>
        </w:tabs>
        <w:spacing w:after="0" w:line="240" w:lineRule="auto"/>
        <w:jc w:val="both"/>
        <w:rPr>
          <w:rFonts w:ascii="Times New Roman" w:hAnsi="Times New Roman" w:cs="Times New Roman"/>
          <w:b/>
          <w:color w:val="000000" w:themeColor="text1"/>
          <w:sz w:val="24"/>
          <w:szCs w:val="24"/>
        </w:rPr>
      </w:pPr>
    </w:p>
    <w:p w:rsidR="00CC04F7" w:rsidRDefault="00CC04F7" w:rsidP="00CC04F7">
      <w:pPr>
        <w:widowControl w:val="0"/>
        <w:tabs>
          <w:tab w:val="left" w:pos="720"/>
        </w:tabs>
        <w:spacing w:after="0" w:line="240" w:lineRule="auto"/>
        <w:jc w:val="both"/>
        <w:rPr>
          <w:rFonts w:ascii="Times New Roman" w:hAnsi="Times New Roman" w:cs="Times New Roman"/>
          <w:b/>
          <w:color w:val="000000" w:themeColor="text1"/>
          <w:sz w:val="24"/>
          <w:szCs w:val="24"/>
        </w:rPr>
      </w:pPr>
    </w:p>
    <w:p w:rsidR="000C0230" w:rsidRPr="00CC2763" w:rsidRDefault="000C0230" w:rsidP="00CC2763">
      <w:pPr>
        <w:pStyle w:val="Header"/>
        <w:rPr>
          <w:b/>
        </w:rPr>
        <w:sectPr w:rsidR="000C0230" w:rsidRPr="00CC2763" w:rsidSect="00CC04F7">
          <w:pgSz w:w="11909" w:h="16834" w:code="9"/>
          <w:pgMar w:top="851" w:right="1418" w:bottom="2268" w:left="1134" w:header="720" w:footer="720" w:gutter="0"/>
          <w:cols w:space="720"/>
          <w:docGrid w:linePitch="360"/>
        </w:sectPr>
      </w:pPr>
    </w:p>
    <w:tbl>
      <w:tblPr>
        <w:tblStyle w:val="TableGrid"/>
        <w:tblpPr w:leftFromText="180" w:rightFromText="180" w:vertAnchor="page" w:horzAnchor="margin" w:tblpXSpec="center" w:tblpY="2216"/>
        <w:tblW w:w="6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92"/>
        <w:gridCol w:w="864"/>
        <w:gridCol w:w="811"/>
        <w:gridCol w:w="901"/>
        <w:gridCol w:w="862"/>
        <w:gridCol w:w="811"/>
        <w:gridCol w:w="813"/>
        <w:gridCol w:w="940"/>
        <w:gridCol w:w="770"/>
        <w:gridCol w:w="1117"/>
        <w:gridCol w:w="850"/>
        <w:gridCol w:w="774"/>
        <w:gridCol w:w="685"/>
      </w:tblGrid>
      <w:tr w:rsidR="00954926" w:rsidRPr="006F14EC" w:rsidTr="00B657FD">
        <w:trPr>
          <w:trHeight w:val="4"/>
        </w:trPr>
        <w:tc>
          <w:tcPr>
            <w:tcW w:w="562" w:type="pct"/>
            <w:vMerge w:val="restart"/>
            <w:tcBorders>
              <w:top w:val="single" w:sz="4" w:space="0" w:color="auto"/>
              <w:left w:val="single" w:sz="4" w:space="0" w:color="auto"/>
              <w:bottom w:val="single" w:sz="4" w:space="0" w:color="auto"/>
              <w:right w:val="single" w:sz="4" w:space="0" w:color="auto"/>
            </w:tcBorders>
            <w:vAlign w:val="center"/>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lastRenderedPageBreak/>
              <w:t>Genotype</w:t>
            </w:r>
          </w:p>
        </w:tc>
        <w:tc>
          <w:tcPr>
            <w:tcW w:w="1121" w:type="pct"/>
            <w:gridSpan w:val="3"/>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Siliqua length</w:t>
            </w:r>
          </w:p>
        </w:tc>
        <w:tc>
          <w:tcPr>
            <w:tcW w:w="1082" w:type="pct"/>
            <w:gridSpan w:val="3"/>
            <w:tcBorders>
              <w:top w:val="single" w:sz="4" w:space="0" w:color="auto"/>
              <w:left w:val="single" w:sz="4" w:space="0" w:color="auto"/>
              <w:bottom w:val="single" w:sz="4" w:space="0" w:color="auto"/>
              <w:right w:val="single" w:sz="4" w:space="0" w:color="auto"/>
            </w:tcBorders>
          </w:tcPr>
          <w:p w:rsidR="004A5BB9" w:rsidRPr="006F14EC" w:rsidRDefault="003B44CF"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Number of seeds siliqua</w:t>
            </w:r>
            <w:r w:rsidRPr="006F14EC">
              <w:rPr>
                <w:rFonts w:ascii="Times New Roman" w:hAnsi="Times New Roman" w:cs="Times New Roman"/>
                <w:b/>
                <w:color w:val="000000" w:themeColor="text1"/>
                <w:sz w:val="24"/>
                <w:szCs w:val="24"/>
                <w:vertAlign w:val="superscript"/>
              </w:rPr>
              <w:t>-1</w:t>
            </w:r>
          </w:p>
        </w:tc>
        <w:tc>
          <w:tcPr>
            <w:tcW w:w="1230" w:type="pct"/>
            <w:gridSpan w:val="3"/>
            <w:tcBorders>
              <w:top w:val="single" w:sz="4" w:space="0" w:color="auto"/>
              <w:left w:val="single" w:sz="4" w:space="0" w:color="auto"/>
              <w:bottom w:val="single" w:sz="4" w:space="0" w:color="auto"/>
              <w:right w:val="single" w:sz="4" w:space="0" w:color="auto"/>
            </w:tcBorders>
            <w:vAlign w:val="center"/>
          </w:tcPr>
          <w:p w:rsidR="00E7743D" w:rsidRDefault="00E7743D"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Primary </w:t>
            </w:r>
            <w:r w:rsidR="004A5BB9" w:rsidRPr="006F14EC">
              <w:rPr>
                <w:rFonts w:ascii="Times New Roman" w:hAnsi="Times New Roman" w:cs="Times New Roman"/>
                <w:b/>
                <w:color w:val="000000" w:themeColor="text1"/>
                <w:sz w:val="24"/>
                <w:szCs w:val="24"/>
              </w:rPr>
              <w:t xml:space="preserve">branches </w:t>
            </w:r>
            <w:r w:rsidR="006B57F1">
              <w:rPr>
                <w:rFonts w:ascii="Times New Roman" w:hAnsi="Times New Roman" w:cs="Times New Roman"/>
                <w:b/>
                <w:color w:val="000000" w:themeColor="text1"/>
                <w:sz w:val="24"/>
                <w:szCs w:val="24"/>
              </w:rPr>
              <w:t xml:space="preserve"> </w:t>
            </w:r>
          </w:p>
          <w:p w:rsidR="004A5BB9" w:rsidRPr="006F14EC" w:rsidRDefault="00E7743D"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4A5BB9" w:rsidRPr="006F14EC">
              <w:rPr>
                <w:rFonts w:ascii="Times New Roman" w:hAnsi="Times New Roman" w:cs="Times New Roman"/>
                <w:b/>
                <w:color w:val="000000" w:themeColor="text1"/>
                <w:sz w:val="24"/>
                <w:szCs w:val="24"/>
              </w:rPr>
              <w:t>plant</w:t>
            </w:r>
            <w:r w:rsidR="004A5BB9" w:rsidRPr="006F14EC">
              <w:rPr>
                <w:rFonts w:ascii="Times New Roman" w:hAnsi="Times New Roman" w:cs="Times New Roman"/>
                <w:b/>
                <w:color w:val="000000" w:themeColor="text1"/>
                <w:sz w:val="24"/>
                <w:szCs w:val="24"/>
                <w:vertAlign w:val="superscript"/>
              </w:rPr>
              <w:t>-1</w:t>
            </w:r>
          </w:p>
        </w:tc>
        <w:tc>
          <w:tcPr>
            <w:tcW w:w="1005" w:type="pct"/>
            <w:gridSpan w:val="3"/>
            <w:tcBorders>
              <w:top w:val="single" w:sz="4" w:space="0" w:color="auto"/>
              <w:left w:val="single" w:sz="4" w:space="0" w:color="auto"/>
              <w:bottom w:val="single" w:sz="4" w:space="0" w:color="auto"/>
              <w:right w:val="single" w:sz="4" w:space="0" w:color="auto"/>
            </w:tcBorders>
            <w:vAlign w:val="center"/>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Length of main raceme (cm)</w:t>
            </w:r>
          </w:p>
        </w:tc>
      </w:tr>
      <w:tr w:rsidR="00954926" w:rsidRPr="006F14EC" w:rsidTr="00B657FD">
        <w:trPr>
          <w:trHeight w:val="4"/>
        </w:trPr>
        <w:tc>
          <w:tcPr>
            <w:tcW w:w="562" w:type="pct"/>
            <w:vMerge/>
            <w:tcBorders>
              <w:top w:val="single" w:sz="4" w:space="0" w:color="auto"/>
              <w:left w:val="single" w:sz="4" w:space="0" w:color="auto"/>
              <w:bottom w:val="single" w:sz="4" w:space="0" w:color="auto"/>
              <w:right w:val="single" w:sz="4" w:space="0" w:color="auto"/>
            </w:tcBorders>
            <w:vAlign w:val="center"/>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p>
        </w:tc>
        <w:tc>
          <w:tcPr>
            <w:tcW w:w="376" w:type="pct"/>
            <w:tcBorders>
              <w:top w:val="single" w:sz="4" w:space="0" w:color="auto"/>
              <w:left w:val="single" w:sz="4" w:space="0" w:color="auto"/>
              <w:bottom w:val="single" w:sz="4" w:space="0" w:color="auto"/>
              <w:right w:val="single" w:sz="4" w:space="0" w:color="auto"/>
            </w:tcBorders>
            <w:vAlign w:val="center"/>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Mean (X)</w:t>
            </w:r>
          </w:p>
        </w:tc>
        <w:tc>
          <w:tcPr>
            <w:tcW w:w="353" w:type="pct"/>
            <w:tcBorders>
              <w:top w:val="single" w:sz="4" w:space="0" w:color="auto"/>
              <w:left w:val="single" w:sz="4" w:space="0" w:color="auto"/>
              <w:bottom w:val="single" w:sz="4" w:space="0" w:color="auto"/>
              <w:right w:val="single" w:sz="4" w:space="0" w:color="auto"/>
            </w:tcBorders>
            <w:vAlign w:val="center"/>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b</w:t>
            </w:r>
            <w:r w:rsidRPr="006F14EC">
              <w:rPr>
                <w:rFonts w:ascii="Times New Roman" w:hAnsi="Times New Roman" w:cs="Times New Roman"/>
                <w:b/>
                <w:color w:val="000000" w:themeColor="text1"/>
                <w:sz w:val="24"/>
                <w:szCs w:val="24"/>
              </w:rPr>
              <w:softHyphen/>
            </w:r>
            <w:r w:rsidRPr="006F14EC">
              <w:rPr>
                <w:rFonts w:ascii="Times New Roman" w:hAnsi="Times New Roman" w:cs="Times New Roman"/>
                <w:b/>
                <w:color w:val="000000" w:themeColor="text1"/>
                <w:sz w:val="24"/>
                <w:szCs w:val="24"/>
                <w:vertAlign w:val="subscript"/>
              </w:rPr>
              <w:t>i</w:t>
            </w:r>
          </w:p>
        </w:tc>
        <w:tc>
          <w:tcPr>
            <w:tcW w:w="392" w:type="pct"/>
            <w:tcBorders>
              <w:top w:val="single" w:sz="4" w:space="0" w:color="auto"/>
              <w:left w:val="single" w:sz="4" w:space="0" w:color="auto"/>
              <w:bottom w:val="single" w:sz="4" w:space="0" w:color="auto"/>
              <w:right w:val="single" w:sz="4" w:space="0" w:color="auto"/>
            </w:tcBorders>
            <w:vAlign w:val="center"/>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S</w:t>
            </w:r>
            <w:r w:rsidRPr="006F14EC">
              <w:rPr>
                <w:rFonts w:ascii="Times New Roman" w:hAnsi="Times New Roman" w:cs="Times New Roman"/>
                <w:b/>
                <w:color w:val="000000" w:themeColor="text1"/>
                <w:sz w:val="24"/>
                <w:szCs w:val="24"/>
                <w:vertAlign w:val="superscript"/>
              </w:rPr>
              <w:t>2</w:t>
            </w:r>
            <w:r w:rsidRPr="006F14EC">
              <w:rPr>
                <w:rFonts w:ascii="Times New Roman" w:hAnsi="Times New Roman" w:cs="Times New Roman"/>
                <w:b/>
                <w:color w:val="000000" w:themeColor="text1"/>
                <w:sz w:val="24"/>
                <w:szCs w:val="24"/>
              </w:rPr>
              <w:t>d</w:t>
            </w:r>
            <w:r w:rsidRPr="006F14EC">
              <w:rPr>
                <w:rFonts w:ascii="Times New Roman" w:hAnsi="Times New Roman" w:cs="Times New Roman"/>
                <w:b/>
                <w:color w:val="000000" w:themeColor="text1"/>
                <w:sz w:val="24"/>
                <w:szCs w:val="24"/>
                <w:vertAlign w:val="subscript"/>
              </w:rPr>
              <w:t>i</w:t>
            </w:r>
          </w:p>
        </w:tc>
        <w:tc>
          <w:tcPr>
            <w:tcW w:w="375" w:type="pct"/>
            <w:tcBorders>
              <w:top w:val="single" w:sz="4" w:space="0" w:color="auto"/>
              <w:left w:val="single" w:sz="4" w:space="0" w:color="auto"/>
              <w:bottom w:val="single" w:sz="4" w:space="0" w:color="auto"/>
              <w:right w:val="single" w:sz="4" w:space="0" w:color="auto"/>
            </w:tcBorders>
            <w:vAlign w:val="center"/>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Mean (X)</w:t>
            </w:r>
          </w:p>
        </w:tc>
        <w:tc>
          <w:tcPr>
            <w:tcW w:w="353" w:type="pct"/>
            <w:tcBorders>
              <w:top w:val="single" w:sz="4" w:space="0" w:color="auto"/>
              <w:left w:val="single" w:sz="4" w:space="0" w:color="auto"/>
              <w:bottom w:val="single" w:sz="4" w:space="0" w:color="auto"/>
              <w:right w:val="single" w:sz="4" w:space="0" w:color="auto"/>
            </w:tcBorders>
            <w:vAlign w:val="center"/>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b</w:t>
            </w:r>
            <w:r w:rsidRPr="006F14EC">
              <w:rPr>
                <w:rFonts w:ascii="Times New Roman" w:hAnsi="Times New Roman" w:cs="Times New Roman"/>
                <w:b/>
                <w:color w:val="000000" w:themeColor="text1"/>
                <w:sz w:val="24"/>
                <w:szCs w:val="24"/>
              </w:rPr>
              <w:softHyphen/>
            </w:r>
            <w:r w:rsidRPr="006F14EC">
              <w:rPr>
                <w:rFonts w:ascii="Times New Roman" w:hAnsi="Times New Roman" w:cs="Times New Roman"/>
                <w:b/>
                <w:color w:val="000000" w:themeColor="text1"/>
                <w:sz w:val="24"/>
                <w:szCs w:val="24"/>
                <w:vertAlign w:val="subscript"/>
              </w:rPr>
              <w:t>i</w:t>
            </w:r>
          </w:p>
        </w:tc>
        <w:tc>
          <w:tcPr>
            <w:tcW w:w="354" w:type="pct"/>
            <w:tcBorders>
              <w:top w:val="single" w:sz="4" w:space="0" w:color="auto"/>
              <w:left w:val="single" w:sz="4" w:space="0" w:color="auto"/>
              <w:bottom w:val="single" w:sz="4" w:space="0" w:color="auto"/>
              <w:right w:val="single" w:sz="4" w:space="0" w:color="auto"/>
            </w:tcBorders>
            <w:vAlign w:val="center"/>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S</w:t>
            </w:r>
            <w:r w:rsidRPr="006F14EC">
              <w:rPr>
                <w:rFonts w:ascii="Times New Roman" w:hAnsi="Times New Roman" w:cs="Times New Roman"/>
                <w:b/>
                <w:color w:val="000000" w:themeColor="text1"/>
                <w:sz w:val="24"/>
                <w:szCs w:val="24"/>
                <w:vertAlign w:val="superscript"/>
              </w:rPr>
              <w:t>2</w:t>
            </w:r>
            <w:r w:rsidRPr="006F14EC">
              <w:rPr>
                <w:rFonts w:ascii="Times New Roman" w:hAnsi="Times New Roman" w:cs="Times New Roman"/>
                <w:b/>
                <w:color w:val="000000" w:themeColor="text1"/>
                <w:sz w:val="24"/>
                <w:szCs w:val="24"/>
              </w:rPr>
              <w:t>d</w:t>
            </w:r>
            <w:r w:rsidRPr="006F14EC">
              <w:rPr>
                <w:rFonts w:ascii="Times New Roman" w:hAnsi="Times New Roman" w:cs="Times New Roman"/>
                <w:b/>
                <w:color w:val="000000" w:themeColor="text1"/>
                <w:sz w:val="24"/>
                <w:szCs w:val="24"/>
                <w:vertAlign w:val="subscript"/>
              </w:rPr>
              <w:t>i</w:t>
            </w:r>
          </w:p>
        </w:tc>
        <w:tc>
          <w:tcPr>
            <w:tcW w:w="409" w:type="pct"/>
            <w:tcBorders>
              <w:top w:val="single" w:sz="4" w:space="0" w:color="auto"/>
              <w:left w:val="single" w:sz="4" w:space="0" w:color="auto"/>
              <w:bottom w:val="single" w:sz="4" w:space="0" w:color="auto"/>
              <w:right w:val="single" w:sz="4" w:space="0" w:color="auto"/>
            </w:tcBorders>
            <w:vAlign w:val="center"/>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Mean (X)</w:t>
            </w:r>
          </w:p>
        </w:tc>
        <w:tc>
          <w:tcPr>
            <w:tcW w:w="335" w:type="pct"/>
            <w:tcBorders>
              <w:top w:val="single" w:sz="4" w:space="0" w:color="auto"/>
              <w:left w:val="single" w:sz="4" w:space="0" w:color="auto"/>
              <w:bottom w:val="single" w:sz="4" w:space="0" w:color="auto"/>
              <w:right w:val="single" w:sz="4" w:space="0" w:color="auto"/>
            </w:tcBorders>
            <w:vAlign w:val="center"/>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b</w:t>
            </w:r>
            <w:r w:rsidRPr="006F14EC">
              <w:rPr>
                <w:rFonts w:ascii="Times New Roman" w:hAnsi="Times New Roman" w:cs="Times New Roman"/>
                <w:b/>
                <w:color w:val="000000" w:themeColor="text1"/>
                <w:sz w:val="24"/>
                <w:szCs w:val="24"/>
              </w:rPr>
              <w:softHyphen/>
            </w:r>
            <w:r w:rsidRPr="006F14EC">
              <w:rPr>
                <w:rFonts w:ascii="Times New Roman" w:hAnsi="Times New Roman" w:cs="Times New Roman"/>
                <w:b/>
                <w:color w:val="000000" w:themeColor="text1"/>
                <w:sz w:val="24"/>
                <w:szCs w:val="24"/>
                <w:vertAlign w:val="subscript"/>
              </w:rPr>
              <w:t>i</w:t>
            </w:r>
          </w:p>
        </w:tc>
        <w:tc>
          <w:tcPr>
            <w:tcW w:w="486" w:type="pct"/>
            <w:tcBorders>
              <w:top w:val="single" w:sz="4" w:space="0" w:color="auto"/>
              <w:left w:val="single" w:sz="4" w:space="0" w:color="auto"/>
              <w:bottom w:val="single" w:sz="4" w:space="0" w:color="auto"/>
              <w:right w:val="single" w:sz="4" w:space="0" w:color="auto"/>
            </w:tcBorders>
            <w:vAlign w:val="center"/>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S</w:t>
            </w:r>
            <w:r w:rsidRPr="006F14EC">
              <w:rPr>
                <w:rFonts w:ascii="Times New Roman" w:hAnsi="Times New Roman" w:cs="Times New Roman"/>
                <w:b/>
                <w:color w:val="000000" w:themeColor="text1"/>
                <w:sz w:val="24"/>
                <w:szCs w:val="24"/>
                <w:vertAlign w:val="superscript"/>
              </w:rPr>
              <w:t>2</w:t>
            </w:r>
            <w:r w:rsidRPr="006F14EC">
              <w:rPr>
                <w:rFonts w:ascii="Times New Roman" w:hAnsi="Times New Roman" w:cs="Times New Roman"/>
                <w:b/>
                <w:color w:val="000000" w:themeColor="text1"/>
                <w:sz w:val="24"/>
                <w:szCs w:val="24"/>
              </w:rPr>
              <w:t>d</w:t>
            </w:r>
            <w:r w:rsidRPr="006F14EC">
              <w:rPr>
                <w:rFonts w:ascii="Times New Roman" w:hAnsi="Times New Roman" w:cs="Times New Roman"/>
                <w:b/>
                <w:color w:val="000000" w:themeColor="text1"/>
                <w:sz w:val="24"/>
                <w:szCs w:val="24"/>
                <w:vertAlign w:val="subscript"/>
              </w:rPr>
              <w:t>i</w:t>
            </w:r>
          </w:p>
        </w:tc>
        <w:tc>
          <w:tcPr>
            <w:tcW w:w="370" w:type="pct"/>
            <w:tcBorders>
              <w:top w:val="single" w:sz="4" w:space="0" w:color="auto"/>
              <w:left w:val="single" w:sz="4" w:space="0" w:color="auto"/>
              <w:bottom w:val="single" w:sz="4" w:space="0" w:color="auto"/>
              <w:right w:val="single" w:sz="4" w:space="0" w:color="auto"/>
            </w:tcBorders>
            <w:vAlign w:val="center"/>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Mean (X)</w:t>
            </w:r>
          </w:p>
        </w:tc>
        <w:tc>
          <w:tcPr>
            <w:tcW w:w="337" w:type="pct"/>
            <w:tcBorders>
              <w:top w:val="single" w:sz="4" w:space="0" w:color="auto"/>
              <w:left w:val="single" w:sz="4" w:space="0" w:color="auto"/>
              <w:bottom w:val="single" w:sz="4" w:space="0" w:color="auto"/>
              <w:right w:val="single" w:sz="4" w:space="0" w:color="auto"/>
            </w:tcBorders>
            <w:vAlign w:val="center"/>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b</w:t>
            </w:r>
            <w:r w:rsidRPr="006F14EC">
              <w:rPr>
                <w:rFonts w:ascii="Times New Roman" w:hAnsi="Times New Roman" w:cs="Times New Roman"/>
                <w:b/>
                <w:color w:val="000000" w:themeColor="text1"/>
                <w:sz w:val="24"/>
                <w:szCs w:val="24"/>
              </w:rPr>
              <w:softHyphen/>
            </w:r>
            <w:r w:rsidRPr="006F14EC">
              <w:rPr>
                <w:rFonts w:ascii="Times New Roman" w:hAnsi="Times New Roman" w:cs="Times New Roman"/>
                <w:b/>
                <w:color w:val="000000" w:themeColor="text1"/>
                <w:sz w:val="24"/>
                <w:szCs w:val="24"/>
                <w:vertAlign w:val="subscript"/>
              </w:rPr>
              <w:t>i</w:t>
            </w:r>
          </w:p>
        </w:tc>
        <w:tc>
          <w:tcPr>
            <w:tcW w:w="298" w:type="pct"/>
            <w:tcBorders>
              <w:top w:val="single" w:sz="4" w:space="0" w:color="auto"/>
              <w:left w:val="single" w:sz="4" w:space="0" w:color="auto"/>
              <w:bottom w:val="single" w:sz="4" w:space="0" w:color="auto"/>
              <w:right w:val="single" w:sz="4" w:space="0" w:color="auto"/>
            </w:tcBorders>
            <w:vAlign w:val="center"/>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S</w:t>
            </w:r>
            <w:r w:rsidRPr="006F14EC">
              <w:rPr>
                <w:rFonts w:ascii="Times New Roman" w:hAnsi="Times New Roman" w:cs="Times New Roman"/>
                <w:b/>
                <w:color w:val="000000" w:themeColor="text1"/>
                <w:sz w:val="24"/>
                <w:szCs w:val="24"/>
                <w:vertAlign w:val="superscript"/>
              </w:rPr>
              <w:t>2</w:t>
            </w:r>
            <w:r w:rsidRPr="006F14EC">
              <w:rPr>
                <w:rFonts w:ascii="Times New Roman" w:hAnsi="Times New Roman" w:cs="Times New Roman"/>
                <w:b/>
                <w:color w:val="000000" w:themeColor="text1"/>
                <w:sz w:val="24"/>
                <w:szCs w:val="24"/>
              </w:rPr>
              <w:t>d</w:t>
            </w:r>
            <w:r w:rsidRPr="006F14EC">
              <w:rPr>
                <w:rFonts w:ascii="Times New Roman" w:hAnsi="Times New Roman" w:cs="Times New Roman"/>
                <w:b/>
                <w:color w:val="000000" w:themeColor="text1"/>
                <w:sz w:val="24"/>
                <w:szCs w:val="24"/>
                <w:vertAlign w:val="subscript"/>
              </w:rPr>
              <w:t>i</w:t>
            </w:r>
          </w:p>
        </w:tc>
      </w:tr>
      <w:tr w:rsidR="00954926" w:rsidRPr="006F14EC" w:rsidTr="00B657FD">
        <w:trPr>
          <w:trHeight w:val="4"/>
        </w:trPr>
        <w:tc>
          <w:tcPr>
            <w:tcW w:w="56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KBS-69</w:t>
            </w:r>
          </w:p>
        </w:tc>
        <w:tc>
          <w:tcPr>
            <w:tcW w:w="37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4.12</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vertAlign w:val="superscript"/>
              </w:rPr>
            </w:pPr>
            <w:r w:rsidRPr="006F14EC">
              <w:rPr>
                <w:rFonts w:ascii="Times New Roman" w:hAnsi="Times New Roman" w:cs="Times New Roman"/>
                <w:color w:val="000000" w:themeColor="text1"/>
                <w:sz w:val="24"/>
                <w:szCs w:val="24"/>
              </w:rPr>
              <w:t>0.70</w:t>
            </w:r>
            <w:r w:rsidRPr="006F14EC">
              <w:rPr>
                <w:rFonts w:ascii="Times New Roman" w:hAnsi="Times New Roman" w:cs="Times New Roman"/>
                <w:color w:val="000000" w:themeColor="text1"/>
                <w:sz w:val="24"/>
                <w:szCs w:val="24"/>
                <w:vertAlign w:val="superscript"/>
              </w:rPr>
              <w:t>*</w:t>
            </w:r>
          </w:p>
        </w:tc>
        <w:tc>
          <w:tcPr>
            <w:tcW w:w="39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-0.008</w:t>
            </w:r>
          </w:p>
        </w:tc>
        <w:tc>
          <w:tcPr>
            <w:tcW w:w="37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18.66</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1.44</w:t>
            </w:r>
          </w:p>
        </w:tc>
        <w:tc>
          <w:tcPr>
            <w:tcW w:w="354"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0.002</w:t>
            </w:r>
          </w:p>
        </w:tc>
        <w:tc>
          <w:tcPr>
            <w:tcW w:w="409"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6.10</w:t>
            </w:r>
          </w:p>
        </w:tc>
        <w:tc>
          <w:tcPr>
            <w:tcW w:w="33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0.48</w:t>
            </w:r>
          </w:p>
        </w:tc>
        <w:tc>
          <w:tcPr>
            <w:tcW w:w="48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-0.0001</w:t>
            </w:r>
          </w:p>
        </w:tc>
        <w:tc>
          <w:tcPr>
            <w:tcW w:w="370"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0.010</w:t>
            </w:r>
          </w:p>
        </w:tc>
        <w:tc>
          <w:tcPr>
            <w:tcW w:w="337"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51.78</w:t>
            </w:r>
          </w:p>
        </w:tc>
        <w:tc>
          <w:tcPr>
            <w:tcW w:w="298"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1.10</w:t>
            </w:r>
          </w:p>
        </w:tc>
      </w:tr>
      <w:tr w:rsidR="00954926" w:rsidRPr="006F14EC" w:rsidTr="00B657FD">
        <w:trPr>
          <w:trHeight w:val="22"/>
        </w:trPr>
        <w:tc>
          <w:tcPr>
            <w:tcW w:w="56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KBS-33 </w:t>
            </w:r>
          </w:p>
        </w:tc>
        <w:tc>
          <w:tcPr>
            <w:tcW w:w="37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4.14</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0.66</w:t>
            </w:r>
            <w:r w:rsidRPr="006F14EC">
              <w:rPr>
                <w:rFonts w:ascii="Times New Roman" w:hAnsi="Times New Roman" w:cs="Times New Roman"/>
                <w:color w:val="000000" w:themeColor="text1"/>
                <w:sz w:val="24"/>
                <w:szCs w:val="24"/>
                <w:vertAlign w:val="superscript"/>
              </w:rPr>
              <w:t>*</w:t>
            </w:r>
          </w:p>
        </w:tc>
        <w:tc>
          <w:tcPr>
            <w:tcW w:w="39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-0.006</w:t>
            </w:r>
          </w:p>
        </w:tc>
        <w:tc>
          <w:tcPr>
            <w:tcW w:w="37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19.18</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1.10</w:t>
            </w:r>
          </w:p>
        </w:tc>
        <w:tc>
          <w:tcPr>
            <w:tcW w:w="354"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0.021</w:t>
            </w:r>
          </w:p>
        </w:tc>
        <w:tc>
          <w:tcPr>
            <w:tcW w:w="409"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6.64</w:t>
            </w:r>
          </w:p>
        </w:tc>
        <w:tc>
          <w:tcPr>
            <w:tcW w:w="33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1.25</w:t>
            </w:r>
          </w:p>
        </w:tc>
        <w:tc>
          <w:tcPr>
            <w:tcW w:w="48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0.0019</w:t>
            </w:r>
          </w:p>
        </w:tc>
        <w:tc>
          <w:tcPr>
            <w:tcW w:w="370"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0.006</w:t>
            </w:r>
          </w:p>
        </w:tc>
        <w:tc>
          <w:tcPr>
            <w:tcW w:w="337"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54.06</w:t>
            </w:r>
          </w:p>
        </w:tc>
        <w:tc>
          <w:tcPr>
            <w:tcW w:w="298"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0.91</w:t>
            </w:r>
          </w:p>
        </w:tc>
      </w:tr>
      <w:tr w:rsidR="00954926" w:rsidRPr="006F14EC" w:rsidTr="00B657FD">
        <w:trPr>
          <w:trHeight w:val="5"/>
        </w:trPr>
        <w:tc>
          <w:tcPr>
            <w:tcW w:w="56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KBS-49       </w:t>
            </w:r>
          </w:p>
        </w:tc>
        <w:tc>
          <w:tcPr>
            <w:tcW w:w="37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5.02</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3.62</w:t>
            </w:r>
            <w:r w:rsidRPr="006F14EC">
              <w:rPr>
                <w:rFonts w:ascii="Times New Roman" w:hAnsi="Times New Roman" w:cs="Times New Roman"/>
                <w:color w:val="000000" w:themeColor="text1"/>
                <w:sz w:val="24"/>
                <w:szCs w:val="24"/>
                <w:vertAlign w:val="superscript"/>
              </w:rPr>
              <w:t>*</w:t>
            </w:r>
          </w:p>
        </w:tc>
        <w:tc>
          <w:tcPr>
            <w:tcW w:w="39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-0.008</w:t>
            </w:r>
          </w:p>
        </w:tc>
        <w:tc>
          <w:tcPr>
            <w:tcW w:w="37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20.02</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1.19</w:t>
            </w:r>
          </w:p>
        </w:tc>
        <w:tc>
          <w:tcPr>
            <w:tcW w:w="354"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0.019</w:t>
            </w:r>
          </w:p>
        </w:tc>
        <w:tc>
          <w:tcPr>
            <w:tcW w:w="409"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6.89</w:t>
            </w:r>
          </w:p>
        </w:tc>
        <w:tc>
          <w:tcPr>
            <w:tcW w:w="33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0.94</w:t>
            </w:r>
            <w:r w:rsidRPr="006F14EC">
              <w:rPr>
                <w:rFonts w:ascii="Times New Roman" w:hAnsi="Times New Roman" w:cs="Times New Roman"/>
                <w:color w:val="000000" w:themeColor="text1"/>
                <w:sz w:val="24"/>
                <w:szCs w:val="24"/>
                <w:vertAlign w:val="superscript"/>
              </w:rPr>
              <w:t>*</w:t>
            </w:r>
          </w:p>
        </w:tc>
        <w:tc>
          <w:tcPr>
            <w:tcW w:w="48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-0.0033</w:t>
            </w:r>
          </w:p>
        </w:tc>
        <w:tc>
          <w:tcPr>
            <w:tcW w:w="370"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0.016</w:t>
            </w:r>
          </w:p>
        </w:tc>
        <w:tc>
          <w:tcPr>
            <w:tcW w:w="337"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56.06</w:t>
            </w:r>
          </w:p>
        </w:tc>
        <w:tc>
          <w:tcPr>
            <w:tcW w:w="298"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1.32</w:t>
            </w:r>
          </w:p>
        </w:tc>
      </w:tr>
      <w:tr w:rsidR="00954926" w:rsidRPr="006F14EC" w:rsidTr="00B657FD">
        <w:trPr>
          <w:trHeight w:val="4"/>
        </w:trPr>
        <w:tc>
          <w:tcPr>
            <w:tcW w:w="56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KBS-38    </w:t>
            </w:r>
          </w:p>
        </w:tc>
        <w:tc>
          <w:tcPr>
            <w:tcW w:w="37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4.11</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0.82</w:t>
            </w:r>
          </w:p>
        </w:tc>
        <w:tc>
          <w:tcPr>
            <w:tcW w:w="39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vertAlign w:val="superscript"/>
              </w:rPr>
            </w:pPr>
            <w:r w:rsidRPr="006F14EC">
              <w:rPr>
                <w:rFonts w:ascii="Times New Roman" w:hAnsi="Times New Roman" w:cs="Times New Roman"/>
                <w:color w:val="000000" w:themeColor="text1"/>
                <w:sz w:val="24"/>
                <w:szCs w:val="24"/>
              </w:rPr>
              <w:t xml:space="preserve"> 0.037</w:t>
            </w:r>
            <w:r w:rsidRPr="006F14EC">
              <w:rPr>
                <w:rFonts w:ascii="Times New Roman" w:hAnsi="Times New Roman" w:cs="Times New Roman"/>
                <w:color w:val="000000" w:themeColor="text1"/>
                <w:sz w:val="24"/>
                <w:szCs w:val="24"/>
                <w:vertAlign w:val="superscript"/>
              </w:rPr>
              <w:t>*</w:t>
            </w:r>
          </w:p>
        </w:tc>
        <w:tc>
          <w:tcPr>
            <w:tcW w:w="37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16.11</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0.86</w:t>
            </w:r>
          </w:p>
        </w:tc>
        <w:tc>
          <w:tcPr>
            <w:tcW w:w="354"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0.019</w:t>
            </w:r>
          </w:p>
        </w:tc>
        <w:tc>
          <w:tcPr>
            <w:tcW w:w="409"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6.61</w:t>
            </w:r>
          </w:p>
        </w:tc>
        <w:tc>
          <w:tcPr>
            <w:tcW w:w="33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0.95</w:t>
            </w:r>
          </w:p>
        </w:tc>
        <w:tc>
          <w:tcPr>
            <w:tcW w:w="48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-0.0062</w:t>
            </w:r>
          </w:p>
        </w:tc>
        <w:tc>
          <w:tcPr>
            <w:tcW w:w="370"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0.010</w:t>
            </w:r>
          </w:p>
        </w:tc>
        <w:tc>
          <w:tcPr>
            <w:tcW w:w="337"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52.92</w:t>
            </w:r>
          </w:p>
        </w:tc>
        <w:tc>
          <w:tcPr>
            <w:tcW w:w="298"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1.21</w:t>
            </w:r>
          </w:p>
        </w:tc>
      </w:tr>
      <w:tr w:rsidR="00954926" w:rsidRPr="006F14EC" w:rsidTr="00B657FD">
        <w:trPr>
          <w:trHeight w:val="23"/>
        </w:trPr>
        <w:tc>
          <w:tcPr>
            <w:tcW w:w="56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KBS-5       </w:t>
            </w:r>
          </w:p>
        </w:tc>
        <w:tc>
          <w:tcPr>
            <w:tcW w:w="37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4.12</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0.72</w:t>
            </w:r>
          </w:p>
        </w:tc>
        <w:tc>
          <w:tcPr>
            <w:tcW w:w="39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-0.007</w:t>
            </w:r>
          </w:p>
        </w:tc>
        <w:tc>
          <w:tcPr>
            <w:tcW w:w="37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18.85</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0.89</w:t>
            </w:r>
          </w:p>
        </w:tc>
        <w:tc>
          <w:tcPr>
            <w:tcW w:w="354"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0.020</w:t>
            </w:r>
          </w:p>
        </w:tc>
        <w:tc>
          <w:tcPr>
            <w:tcW w:w="409"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6.32</w:t>
            </w:r>
          </w:p>
        </w:tc>
        <w:tc>
          <w:tcPr>
            <w:tcW w:w="33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0.92</w:t>
            </w:r>
          </w:p>
        </w:tc>
        <w:tc>
          <w:tcPr>
            <w:tcW w:w="48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-0.0017</w:t>
            </w:r>
          </w:p>
        </w:tc>
        <w:tc>
          <w:tcPr>
            <w:tcW w:w="370"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0.012</w:t>
            </w:r>
          </w:p>
        </w:tc>
        <w:tc>
          <w:tcPr>
            <w:tcW w:w="337"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48.82</w:t>
            </w:r>
          </w:p>
        </w:tc>
        <w:tc>
          <w:tcPr>
            <w:tcW w:w="298"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1.19</w:t>
            </w:r>
          </w:p>
        </w:tc>
      </w:tr>
      <w:tr w:rsidR="00954926" w:rsidRPr="006F14EC" w:rsidTr="00B657FD">
        <w:trPr>
          <w:trHeight w:val="26"/>
        </w:trPr>
        <w:tc>
          <w:tcPr>
            <w:tcW w:w="56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KBS-40    </w:t>
            </w:r>
          </w:p>
        </w:tc>
        <w:tc>
          <w:tcPr>
            <w:tcW w:w="37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3.88</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0.90</w:t>
            </w:r>
          </w:p>
        </w:tc>
        <w:tc>
          <w:tcPr>
            <w:tcW w:w="39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-0.005</w:t>
            </w:r>
          </w:p>
        </w:tc>
        <w:tc>
          <w:tcPr>
            <w:tcW w:w="37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16.27</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0.77</w:t>
            </w:r>
          </w:p>
        </w:tc>
        <w:tc>
          <w:tcPr>
            <w:tcW w:w="354"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0.018</w:t>
            </w:r>
          </w:p>
        </w:tc>
        <w:tc>
          <w:tcPr>
            <w:tcW w:w="409"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6.11</w:t>
            </w:r>
          </w:p>
        </w:tc>
        <w:tc>
          <w:tcPr>
            <w:tcW w:w="33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1.01</w:t>
            </w:r>
          </w:p>
        </w:tc>
        <w:tc>
          <w:tcPr>
            <w:tcW w:w="48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-0.0008</w:t>
            </w:r>
          </w:p>
        </w:tc>
        <w:tc>
          <w:tcPr>
            <w:tcW w:w="370"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0.019</w:t>
            </w:r>
          </w:p>
        </w:tc>
        <w:tc>
          <w:tcPr>
            <w:tcW w:w="337"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46.68</w:t>
            </w:r>
          </w:p>
        </w:tc>
        <w:tc>
          <w:tcPr>
            <w:tcW w:w="298"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0.86</w:t>
            </w:r>
          </w:p>
        </w:tc>
      </w:tr>
      <w:tr w:rsidR="00954926" w:rsidRPr="006F14EC" w:rsidTr="00B657FD">
        <w:trPr>
          <w:trHeight w:val="42"/>
        </w:trPr>
        <w:tc>
          <w:tcPr>
            <w:tcW w:w="56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KBS-F</w:t>
            </w:r>
          </w:p>
        </w:tc>
        <w:tc>
          <w:tcPr>
            <w:tcW w:w="37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3.71</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0.95</w:t>
            </w:r>
          </w:p>
        </w:tc>
        <w:tc>
          <w:tcPr>
            <w:tcW w:w="39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-0.003</w:t>
            </w:r>
          </w:p>
        </w:tc>
        <w:tc>
          <w:tcPr>
            <w:tcW w:w="37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14.78</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1.06</w:t>
            </w:r>
          </w:p>
        </w:tc>
        <w:tc>
          <w:tcPr>
            <w:tcW w:w="354"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0.020</w:t>
            </w:r>
          </w:p>
        </w:tc>
        <w:tc>
          <w:tcPr>
            <w:tcW w:w="409"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5.88</w:t>
            </w:r>
          </w:p>
        </w:tc>
        <w:tc>
          <w:tcPr>
            <w:tcW w:w="33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1.20</w:t>
            </w:r>
          </w:p>
        </w:tc>
        <w:tc>
          <w:tcPr>
            <w:tcW w:w="48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0.0001</w:t>
            </w:r>
          </w:p>
        </w:tc>
        <w:tc>
          <w:tcPr>
            <w:tcW w:w="370"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0.020</w:t>
            </w:r>
          </w:p>
        </w:tc>
        <w:tc>
          <w:tcPr>
            <w:tcW w:w="337"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46.02</w:t>
            </w:r>
          </w:p>
        </w:tc>
        <w:tc>
          <w:tcPr>
            <w:tcW w:w="298"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0.68</w:t>
            </w:r>
          </w:p>
        </w:tc>
      </w:tr>
      <w:tr w:rsidR="00954926" w:rsidRPr="006F14EC" w:rsidTr="00B657FD">
        <w:trPr>
          <w:trHeight w:val="748"/>
        </w:trPr>
        <w:tc>
          <w:tcPr>
            <w:tcW w:w="56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KBS-28   </w:t>
            </w:r>
          </w:p>
        </w:tc>
        <w:tc>
          <w:tcPr>
            <w:tcW w:w="37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4.04</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0.70</w:t>
            </w:r>
          </w:p>
        </w:tc>
        <w:tc>
          <w:tcPr>
            <w:tcW w:w="39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0.004</w:t>
            </w:r>
          </w:p>
        </w:tc>
        <w:tc>
          <w:tcPr>
            <w:tcW w:w="37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17.74</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0.88</w:t>
            </w:r>
          </w:p>
        </w:tc>
        <w:tc>
          <w:tcPr>
            <w:tcW w:w="354"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0.021</w:t>
            </w:r>
          </w:p>
        </w:tc>
        <w:tc>
          <w:tcPr>
            <w:tcW w:w="409"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6.40</w:t>
            </w:r>
          </w:p>
        </w:tc>
        <w:tc>
          <w:tcPr>
            <w:tcW w:w="33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1.14</w:t>
            </w:r>
          </w:p>
        </w:tc>
        <w:tc>
          <w:tcPr>
            <w:tcW w:w="48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-0.0007</w:t>
            </w:r>
          </w:p>
        </w:tc>
        <w:tc>
          <w:tcPr>
            <w:tcW w:w="370"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0.020</w:t>
            </w:r>
          </w:p>
        </w:tc>
        <w:tc>
          <w:tcPr>
            <w:tcW w:w="337"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51.01</w:t>
            </w:r>
          </w:p>
        </w:tc>
        <w:tc>
          <w:tcPr>
            <w:tcW w:w="298"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1.01</w:t>
            </w:r>
          </w:p>
        </w:tc>
      </w:tr>
      <w:tr w:rsidR="00954926" w:rsidRPr="006F14EC" w:rsidTr="00B657FD">
        <w:trPr>
          <w:trHeight w:val="20"/>
        </w:trPr>
        <w:tc>
          <w:tcPr>
            <w:tcW w:w="56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KS-101   </w:t>
            </w:r>
            <w:r w:rsidRPr="006F14EC">
              <w:rPr>
                <w:rFonts w:ascii="Times New Roman" w:hAnsi="Times New Roman" w:cs="Times New Roman"/>
                <w:color w:val="000000" w:themeColor="text1"/>
                <w:sz w:val="24"/>
                <w:szCs w:val="24"/>
              </w:rPr>
              <w:tab/>
            </w:r>
          </w:p>
        </w:tc>
        <w:tc>
          <w:tcPr>
            <w:tcW w:w="37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4.00</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0.71</w:t>
            </w:r>
          </w:p>
        </w:tc>
        <w:tc>
          <w:tcPr>
            <w:tcW w:w="39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0.001</w:t>
            </w:r>
          </w:p>
        </w:tc>
        <w:tc>
          <w:tcPr>
            <w:tcW w:w="37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17.06</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0.76</w:t>
            </w:r>
          </w:p>
        </w:tc>
        <w:tc>
          <w:tcPr>
            <w:tcW w:w="354"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0.015</w:t>
            </w:r>
          </w:p>
        </w:tc>
        <w:tc>
          <w:tcPr>
            <w:tcW w:w="409"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5.51</w:t>
            </w:r>
          </w:p>
        </w:tc>
        <w:tc>
          <w:tcPr>
            <w:tcW w:w="33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1.26</w:t>
            </w:r>
          </w:p>
        </w:tc>
        <w:tc>
          <w:tcPr>
            <w:tcW w:w="48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-0.0012</w:t>
            </w:r>
          </w:p>
        </w:tc>
        <w:tc>
          <w:tcPr>
            <w:tcW w:w="370"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0.017</w:t>
            </w:r>
          </w:p>
        </w:tc>
        <w:tc>
          <w:tcPr>
            <w:tcW w:w="337"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51.02</w:t>
            </w:r>
          </w:p>
        </w:tc>
        <w:tc>
          <w:tcPr>
            <w:tcW w:w="298"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0.85</w:t>
            </w:r>
          </w:p>
        </w:tc>
      </w:tr>
      <w:tr w:rsidR="00954926" w:rsidRPr="006F14EC" w:rsidTr="00B657FD">
        <w:trPr>
          <w:trHeight w:val="4"/>
        </w:trPr>
        <w:tc>
          <w:tcPr>
            <w:tcW w:w="56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SBS-1 </w:t>
            </w:r>
          </w:p>
        </w:tc>
        <w:tc>
          <w:tcPr>
            <w:tcW w:w="37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3.99</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0.72</w:t>
            </w:r>
          </w:p>
        </w:tc>
        <w:tc>
          <w:tcPr>
            <w:tcW w:w="39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-0.007</w:t>
            </w:r>
          </w:p>
        </w:tc>
        <w:tc>
          <w:tcPr>
            <w:tcW w:w="37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17.53</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0.78</w:t>
            </w:r>
          </w:p>
        </w:tc>
        <w:tc>
          <w:tcPr>
            <w:tcW w:w="354"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0.018</w:t>
            </w:r>
          </w:p>
        </w:tc>
        <w:tc>
          <w:tcPr>
            <w:tcW w:w="409"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5.42</w:t>
            </w:r>
          </w:p>
        </w:tc>
        <w:tc>
          <w:tcPr>
            <w:tcW w:w="33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0.91</w:t>
            </w:r>
          </w:p>
        </w:tc>
        <w:tc>
          <w:tcPr>
            <w:tcW w:w="48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-0.0002</w:t>
            </w:r>
          </w:p>
        </w:tc>
        <w:tc>
          <w:tcPr>
            <w:tcW w:w="370"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0.018</w:t>
            </w:r>
          </w:p>
        </w:tc>
        <w:tc>
          <w:tcPr>
            <w:tcW w:w="337"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52.37</w:t>
            </w:r>
          </w:p>
        </w:tc>
        <w:tc>
          <w:tcPr>
            <w:tcW w:w="298"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0.86</w:t>
            </w:r>
          </w:p>
        </w:tc>
      </w:tr>
      <w:tr w:rsidR="00954926" w:rsidRPr="006F14EC" w:rsidTr="00B657FD">
        <w:trPr>
          <w:trHeight w:val="4"/>
        </w:trPr>
        <w:tc>
          <w:tcPr>
            <w:tcW w:w="56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Mean</w:t>
            </w:r>
          </w:p>
        </w:tc>
        <w:tc>
          <w:tcPr>
            <w:tcW w:w="37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4.11</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F25DC9" w:rsidP="00B657FD">
            <w:pPr>
              <w:widowControl w:val="0"/>
              <w:tabs>
                <w:tab w:val="left" w:pos="720"/>
              </w:tabs>
              <w:spacing w:before="180" w:after="18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4A5BB9" w:rsidRPr="006F14EC">
              <w:rPr>
                <w:rFonts w:ascii="Times New Roman" w:hAnsi="Times New Roman" w:cs="Times New Roman"/>
                <w:b/>
                <w:color w:val="000000" w:themeColor="text1"/>
                <w:sz w:val="24"/>
                <w:szCs w:val="24"/>
              </w:rPr>
              <w:t>-</w:t>
            </w:r>
          </w:p>
        </w:tc>
        <w:tc>
          <w:tcPr>
            <w:tcW w:w="392" w:type="pct"/>
            <w:tcBorders>
              <w:top w:val="single" w:sz="4" w:space="0" w:color="auto"/>
              <w:left w:val="single" w:sz="4" w:space="0" w:color="auto"/>
              <w:bottom w:val="single" w:sz="4" w:space="0" w:color="auto"/>
              <w:right w:val="single" w:sz="4" w:space="0" w:color="auto"/>
            </w:tcBorders>
          </w:tcPr>
          <w:p w:rsidR="004A5BB9" w:rsidRPr="006F14EC" w:rsidRDefault="00F25DC9" w:rsidP="00B657FD">
            <w:pPr>
              <w:widowControl w:val="0"/>
              <w:tabs>
                <w:tab w:val="left" w:pos="720"/>
              </w:tabs>
              <w:spacing w:before="180" w:after="18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4A5BB9" w:rsidRPr="006F14EC">
              <w:rPr>
                <w:rFonts w:ascii="Times New Roman" w:hAnsi="Times New Roman" w:cs="Times New Roman"/>
                <w:b/>
                <w:color w:val="000000" w:themeColor="text1"/>
                <w:sz w:val="24"/>
                <w:szCs w:val="24"/>
              </w:rPr>
              <w:t>-</w:t>
            </w:r>
          </w:p>
        </w:tc>
        <w:tc>
          <w:tcPr>
            <w:tcW w:w="37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17.52</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F25DC9" w:rsidP="00B657FD">
            <w:pPr>
              <w:widowControl w:val="0"/>
              <w:tabs>
                <w:tab w:val="left" w:pos="720"/>
              </w:tabs>
              <w:spacing w:before="180" w:after="18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4A5BB9" w:rsidRPr="006F14EC">
              <w:rPr>
                <w:rFonts w:ascii="Times New Roman" w:hAnsi="Times New Roman" w:cs="Times New Roman"/>
                <w:b/>
                <w:color w:val="000000" w:themeColor="text1"/>
                <w:sz w:val="24"/>
                <w:szCs w:val="24"/>
              </w:rPr>
              <w:t>-</w:t>
            </w:r>
          </w:p>
        </w:tc>
        <w:tc>
          <w:tcPr>
            <w:tcW w:w="354" w:type="pct"/>
            <w:tcBorders>
              <w:top w:val="single" w:sz="4" w:space="0" w:color="auto"/>
              <w:left w:val="single" w:sz="4" w:space="0" w:color="auto"/>
              <w:bottom w:val="single" w:sz="4" w:space="0" w:color="auto"/>
              <w:right w:val="single" w:sz="4" w:space="0" w:color="auto"/>
            </w:tcBorders>
          </w:tcPr>
          <w:p w:rsidR="004A5BB9" w:rsidRPr="006F14EC" w:rsidRDefault="00F25DC9" w:rsidP="00B657FD">
            <w:pPr>
              <w:widowControl w:val="0"/>
              <w:tabs>
                <w:tab w:val="left" w:pos="720"/>
              </w:tabs>
              <w:spacing w:before="180" w:after="18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4A5BB9" w:rsidRPr="006F14EC">
              <w:rPr>
                <w:rFonts w:ascii="Times New Roman" w:hAnsi="Times New Roman" w:cs="Times New Roman"/>
                <w:b/>
                <w:color w:val="000000" w:themeColor="text1"/>
                <w:sz w:val="24"/>
                <w:szCs w:val="24"/>
              </w:rPr>
              <w:t>-</w:t>
            </w:r>
          </w:p>
        </w:tc>
        <w:tc>
          <w:tcPr>
            <w:tcW w:w="409"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6.18</w:t>
            </w:r>
          </w:p>
        </w:tc>
        <w:tc>
          <w:tcPr>
            <w:tcW w:w="335" w:type="pct"/>
            <w:tcBorders>
              <w:top w:val="single" w:sz="4" w:space="0" w:color="auto"/>
              <w:left w:val="single" w:sz="4" w:space="0" w:color="auto"/>
              <w:bottom w:val="single" w:sz="4" w:space="0" w:color="auto"/>
              <w:right w:val="single" w:sz="4" w:space="0" w:color="auto"/>
            </w:tcBorders>
          </w:tcPr>
          <w:p w:rsidR="004A5BB9" w:rsidRPr="006F14EC" w:rsidRDefault="00F25DC9" w:rsidP="00B657FD">
            <w:pPr>
              <w:widowControl w:val="0"/>
              <w:tabs>
                <w:tab w:val="left" w:pos="720"/>
              </w:tabs>
              <w:spacing w:before="180" w:after="18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4A5BB9" w:rsidRPr="006F14EC">
              <w:rPr>
                <w:rFonts w:ascii="Times New Roman" w:hAnsi="Times New Roman" w:cs="Times New Roman"/>
                <w:b/>
                <w:color w:val="000000" w:themeColor="text1"/>
                <w:sz w:val="24"/>
                <w:szCs w:val="24"/>
              </w:rPr>
              <w:t>-</w:t>
            </w:r>
          </w:p>
        </w:tc>
        <w:tc>
          <w:tcPr>
            <w:tcW w:w="486" w:type="pct"/>
            <w:tcBorders>
              <w:top w:val="single" w:sz="4" w:space="0" w:color="auto"/>
              <w:left w:val="single" w:sz="4" w:space="0" w:color="auto"/>
              <w:bottom w:val="single" w:sz="4" w:space="0" w:color="auto"/>
              <w:right w:val="single" w:sz="4" w:space="0" w:color="auto"/>
            </w:tcBorders>
          </w:tcPr>
          <w:p w:rsidR="004A5BB9" w:rsidRPr="006F14EC" w:rsidRDefault="00F25DC9" w:rsidP="00B657FD">
            <w:pPr>
              <w:widowControl w:val="0"/>
              <w:tabs>
                <w:tab w:val="left" w:pos="720"/>
              </w:tabs>
              <w:spacing w:before="180" w:after="18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4A5BB9" w:rsidRPr="006F14EC">
              <w:rPr>
                <w:rFonts w:ascii="Times New Roman" w:hAnsi="Times New Roman" w:cs="Times New Roman"/>
                <w:b/>
                <w:color w:val="000000" w:themeColor="text1"/>
                <w:sz w:val="24"/>
                <w:szCs w:val="24"/>
              </w:rPr>
              <w:t>-</w:t>
            </w:r>
          </w:p>
        </w:tc>
        <w:tc>
          <w:tcPr>
            <w:tcW w:w="370" w:type="pct"/>
            <w:tcBorders>
              <w:top w:val="single" w:sz="4" w:space="0" w:color="auto"/>
              <w:left w:val="single" w:sz="4" w:space="0" w:color="auto"/>
              <w:bottom w:val="single" w:sz="4" w:space="0" w:color="auto"/>
              <w:right w:val="single" w:sz="4" w:space="0" w:color="auto"/>
            </w:tcBorders>
          </w:tcPr>
          <w:p w:rsidR="004A5BB9" w:rsidRPr="006F14EC" w:rsidRDefault="00F25DC9" w:rsidP="00B657FD">
            <w:pPr>
              <w:widowControl w:val="0"/>
              <w:tabs>
                <w:tab w:val="left" w:pos="720"/>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4A5BB9" w:rsidRPr="006F14EC">
              <w:rPr>
                <w:rFonts w:ascii="Times New Roman" w:hAnsi="Times New Roman" w:cs="Times New Roman"/>
                <w:b/>
                <w:color w:val="000000" w:themeColor="text1"/>
                <w:sz w:val="24"/>
                <w:szCs w:val="24"/>
              </w:rPr>
              <w:t>-</w:t>
            </w:r>
          </w:p>
        </w:tc>
        <w:tc>
          <w:tcPr>
            <w:tcW w:w="337"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51.07</w:t>
            </w:r>
          </w:p>
        </w:tc>
        <w:tc>
          <w:tcPr>
            <w:tcW w:w="298" w:type="pct"/>
            <w:tcBorders>
              <w:top w:val="single" w:sz="4" w:space="0" w:color="auto"/>
              <w:left w:val="single" w:sz="4" w:space="0" w:color="auto"/>
              <w:bottom w:val="single" w:sz="4" w:space="0" w:color="auto"/>
              <w:right w:val="single" w:sz="4" w:space="0" w:color="auto"/>
            </w:tcBorders>
          </w:tcPr>
          <w:p w:rsidR="004A5BB9" w:rsidRPr="006F14EC" w:rsidRDefault="00F25DC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4A5BB9" w:rsidRPr="006F14EC">
              <w:rPr>
                <w:rFonts w:ascii="Times New Roman" w:hAnsi="Times New Roman" w:cs="Times New Roman"/>
                <w:b/>
                <w:color w:val="000000" w:themeColor="text1"/>
                <w:sz w:val="24"/>
                <w:szCs w:val="24"/>
              </w:rPr>
              <w:t>-</w:t>
            </w:r>
          </w:p>
        </w:tc>
      </w:tr>
      <w:tr w:rsidR="00954926" w:rsidRPr="006F14EC" w:rsidTr="00B657FD">
        <w:trPr>
          <w:trHeight w:val="22"/>
        </w:trPr>
        <w:tc>
          <w:tcPr>
            <w:tcW w:w="56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SE(m)</w:t>
            </w:r>
          </w:p>
        </w:tc>
        <w:tc>
          <w:tcPr>
            <w:tcW w:w="37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0.02</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39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37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0.0</w:t>
            </w:r>
            <w:r w:rsidR="00622484">
              <w:rPr>
                <w:rFonts w:ascii="Times New Roman" w:hAnsi="Times New Roman" w:cs="Times New Roman"/>
                <w:b/>
                <w:color w:val="000000" w:themeColor="text1"/>
                <w:sz w:val="24"/>
                <w:szCs w:val="24"/>
              </w:rPr>
              <w:t>6</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354"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409"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0.0</w:t>
            </w:r>
            <w:r w:rsidR="007372EC">
              <w:rPr>
                <w:rFonts w:ascii="Times New Roman" w:hAnsi="Times New Roman" w:cs="Times New Roman"/>
                <w:b/>
                <w:color w:val="000000" w:themeColor="text1"/>
                <w:sz w:val="24"/>
                <w:szCs w:val="24"/>
              </w:rPr>
              <w:t>4</w:t>
            </w:r>
          </w:p>
        </w:tc>
        <w:tc>
          <w:tcPr>
            <w:tcW w:w="33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w:t>
            </w:r>
          </w:p>
        </w:tc>
        <w:tc>
          <w:tcPr>
            <w:tcW w:w="48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w:t>
            </w:r>
          </w:p>
        </w:tc>
        <w:tc>
          <w:tcPr>
            <w:tcW w:w="370"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 xml:space="preserve">0.045       </w:t>
            </w:r>
          </w:p>
        </w:tc>
        <w:tc>
          <w:tcPr>
            <w:tcW w:w="337"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w:t>
            </w:r>
          </w:p>
        </w:tc>
        <w:tc>
          <w:tcPr>
            <w:tcW w:w="298"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w:t>
            </w:r>
          </w:p>
        </w:tc>
      </w:tr>
      <w:tr w:rsidR="00954926" w:rsidRPr="006F14EC" w:rsidTr="00B657FD">
        <w:trPr>
          <w:trHeight w:val="4"/>
        </w:trPr>
        <w:tc>
          <w:tcPr>
            <w:tcW w:w="56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SE(b)</w:t>
            </w:r>
          </w:p>
        </w:tc>
        <w:tc>
          <w:tcPr>
            <w:tcW w:w="37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0.2</w:t>
            </w:r>
            <w:r w:rsidR="00F7549A">
              <w:rPr>
                <w:rFonts w:ascii="Times New Roman" w:hAnsi="Times New Roman" w:cs="Times New Roman"/>
                <w:b/>
                <w:color w:val="000000" w:themeColor="text1"/>
                <w:sz w:val="24"/>
                <w:szCs w:val="24"/>
              </w:rPr>
              <w:t>1</w:t>
            </w:r>
          </w:p>
        </w:tc>
        <w:tc>
          <w:tcPr>
            <w:tcW w:w="392"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37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353"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0.</w:t>
            </w:r>
            <w:r w:rsidR="00F7549A">
              <w:rPr>
                <w:rFonts w:ascii="Times New Roman" w:hAnsi="Times New Roman" w:cs="Times New Roman"/>
                <w:b/>
                <w:color w:val="000000" w:themeColor="text1"/>
                <w:sz w:val="24"/>
                <w:szCs w:val="24"/>
              </w:rPr>
              <w:t>10</w:t>
            </w:r>
          </w:p>
        </w:tc>
        <w:tc>
          <w:tcPr>
            <w:tcW w:w="354"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409"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335"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0.10</w:t>
            </w:r>
          </w:p>
        </w:tc>
        <w:tc>
          <w:tcPr>
            <w:tcW w:w="486"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370"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337"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0.09</w:t>
            </w:r>
          </w:p>
        </w:tc>
        <w:tc>
          <w:tcPr>
            <w:tcW w:w="298" w:type="pct"/>
            <w:tcBorders>
              <w:top w:val="single" w:sz="4" w:space="0" w:color="auto"/>
              <w:left w:val="single" w:sz="4" w:space="0" w:color="auto"/>
              <w:bottom w:val="single" w:sz="4" w:space="0" w:color="auto"/>
              <w:right w:val="single" w:sz="4" w:space="0" w:color="auto"/>
            </w:tcBorders>
          </w:tcPr>
          <w:p w:rsidR="004A5BB9" w:rsidRPr="006F14EC" w:rsidRDefault="004A5BB9" w:rsidP="00B657FD">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r>
    </w:tbl>
    <w:p w:rsidR="00106E35" w:rsidRPr="00B666A3" w:rsidRDefault="00B657FD" w:rsidP="00B666A3">
      <w:pPr>
        <w:widowControl w:val="0"/>
        <w:tabs>
          <w:tab w:val="left" w:pos="720"/>
        </w:tabs>
        <w:spacing w:before="120" w:after="120" w:line="240" w:lineRule="auto"/>
        <w:jc w:val="both"/>
        <w:rPr>
          <w:rFonts w:ascii="Times New Roman" w:hAnsi="Times New Roman" w:cs="Times New Roman"/>
          <w:b/>
          <w:color w:val="000000" w:themeColor="text1"/>
        </w:rPr>
        <w:sectPr w:rsidR="00106E35" w:rsidRPr="00B666A3" w:rsidSect="000C0230">
          <w:pgSz w:w="11909" w:h="16834" w:code="9"/>
          <w:pgMar w:top="1560" w:right="1418" w:bottom="2268" w:left="1134" w:header="720" w:footer="720" w:gutter="0"/>
          <w:cols w:space="720"/>
          <w:docGrid w:linePitch="360"/>
        </w:sectPr>
      </w:pPr>
      <w:r w:rsidRPr="00463155">
        <w:rPr>
          <w:rFonts w:ascii="Times New Roman" w:hAnsi="Times New Roman" w:cs="Times New Roman"/>
          <w:b/>
          <w:color w:val="000000" w:themeColor="text1"/>
        </w:rPr>
        <w:t>Table 3: Estimation</w:t>
      </w:r>
      <w:r w:rsidR="006E5391" w:rsidRPr="00463155">
        <w:rPr>
          <w:rFonts w:ascii="Times New Roman" w:hAnsi="Times New Roman" w:cs="Times New Roman"/>
          <w:b/>
          <w:color w:val="000000" w:themeColor="text1"/>
        </w:rPr>
        <w:t xml:space="preserve"> </w:t>
      </w:r>
      <w:r w:rsidRPr="00463155">
        <w:rPr>
          <w:rFonts w:ascii="Times New Roman" w:hAnsi="Times New Roman" w:cs="Times New Roman"/>
          <w:b/>
          <w:color w:val="000000" w:themeColor="text1"/>
        </w:rPr>
        <w:t>of stability parameters over different environments. (contd.)</w:t>
      </w:r>
    </w:p>
    <w:p w:rsidR="004A5BB9" w:rsidRPr="006F14EC" w:rsidRDefault="004A5BB9" w:rsidP="00106E35">
      <w:pPr>
        <w:widowControl w:val="0"/>
        <w:tabs>
          <w:tab w:val="left" w:pos="720"/>
        </w:tabs>
        <w:spacing w:after="0" w:line="240" w:lineRule="auto"/>
        <w:jc w:val="both"/>
        <w:rPr>
          <w:rFonts w:ascii="Times New Roman" w:hAnsi="Times New Roman" w:cs="Times New Roman"/>
          <w:b/>
          <w:color w:val="000000" w:themeColor="text1"/>
          <w:sz w:val="24"/>
          <w:szCs w:val="24"/>
        </w:rPr>
      </w:pPr>
      <w:r w:rsidRPr="00463155">
        <w:rPr>
          <w:rFonts w:ascii="Times New Roman" w:hAnsi="Times New Roman" w:cs="Times New Roman"/>
          <w:b/>
          <w:color w:val="000000" w:themeColor="text1"/>
          <w:sz w:val="24"/>
          <w:szCs w:val="24"/>
        </w:rPr>
        <w:lastRenderedPageBreak/>
        <w:t>Table-4:</w:t>
      </w:r>
      <w:r w:rsidR="00C769DC" w:rsidRPr="00463155">
        <w:rPr>
          <w:rFonts w:ascii="Times New Roman" w:hAnsi="Times New Roman" w:cs="Times New Roman"/>
          <w:b/>
          <w:color w:val="000000" w:themeColor="text1"/>
          <w:sz w:val="24"/>
          <w:szCs w:val="24"/>
        </w:rPr>
        <w:t xml:space="preserve"> E</w:t>
      </w:r>
      <w:r w:rsidR="006E5391" w:rsidRPr="00463155">
        <w:rPr>
          <w:rFonts w:ascii="Times New Roman" w:hAnsi="Times New Roman" w:cs="Times New Roman"/>
          <w:b/>
          <w:color w:val="000000" w:themeColor="text1"/>
          <w:sz w:val="24"/>
          <w:szCs w:val="24"/>
        </w:rPr>
        <w:t>s</w:t>
      </w:r>
      <w:r w:rsidR="00C769DC" w:rsidRPr="00463155">
        <w:rPr>
          <w:rFonts w:ascii="Times New Roman" w:hAnsi="Times New Roman" w:cs="Times New Roman"/>
          <w:b/>
          <w:color w:val="000000" w:themeColor="text1"/>
          <w:sz w:val="24"/>
          <w:szCs w:val="24"/>
        </w:rPr>
        <w:t>timation of stability parameters over different environments (contd.)</w:t>
      </w:r>
      <w:r w:rsidRPr="006F14EC">
        <w:rPr>
          <w:rFonts w:ascii="Times New Roman" w:hAnsi="Times New Roman" w:cs="Times New Roman"/>
          <w:b/>
          <w:color w:val="000000" w:themeColor="text1"/>
          <w:sz w:val="24"/>
          <w:szCs w:val="24"/>
        </w:rPr>
        <w:tab/>
      </w:r>
    </w:p>
    <w:p w:rsidR="00CB7680" w:rsidRDefault="00CB7680" w:rsidP="00106E35">
      <w:pPr>
        <w:widowControl w:val="0"/>
        <w:tabs>
          <w:tab w:val="left" w:pos="720"/>
          <w:tab w:val="left" w:pos="1260"/>
        </w:tabs>
        <w:spacing w:after="0" w:line="240" w:lineRule="auto"/>
        <w:jc w:val="both"/>
        <w:rPr>
          <w:rFonts w:ascii="Times New Roman" w:hAnsi="Times New Roman" w:cs="Times New Roman"/>
          <w:b/>
          <w:color w:val="000000" w:themeColor="text1"/>
          <w:sz w:val="24"/>
          <w:szCs w:val="24"/>
        </w:rPr>
      </w:pPr>
    </w:p>
    <w:tbl>
      <w:tblPr>
        <w:tblStyle w:val="TableGrid"/>
        <w:tblW w:w="53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3"/>
        <w:gridCol w:w="803"/>
        <w:gridCol w:w="636"/>
        <w:gridCol w:w="796"/>
        <w:gridCol w:w="803"/>
        <w:gridCol w:w="636"/>
        <w:gridCol w:w="756"/>
        <w:gridCol w:w="803"/>
        <w:gridCol w:w="756"/>
        <w:gridCol w:w="836"/>
        <w:gridCol w:w="803"/>
        <w:gridCol w:w="716"/>
        <w:gridCol w:w="756"/>
      </w:tblGrid>
      <w:tr w:rsidR="004A5BB9" w:rsidRPr="006F14EC" w:rsidTr="00C769DC">
        <w:trPr>
          <w:trHeight w:val="60"/>
        </w:trPr>
        <w:tc>
          <w:tcPr>
            <w:tcW w:w="544" w:type="pct"/>
            <w:vMerge w:val="restart"/>
            <w:tcBorders>
              <w:top w:val="single" w:sz="4" w:space="0" w:color="auto"/>
              <w:left w:val="single" w:sz="4" w:space="0" w:color="auto"/>
              <w:bottom w:val="single" w:sz="4" w:space="0" w:color="auto"/>
              <w:right w:val="single" w:sz="4" w:space="0" w:color="auto"/>
            </w:tcBorders>
            <w:vAlign w:val="center"/>
          </w:tcPr>
          <w:p w:rsidR="004A5BB9" w:rsidRPr="006F14EC" w:rsidRDefault="004A5BB9"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Genotype</w:t>
            </w:r>
          </w:p>
        </w:tc>
        <w:tc>
          <w:tcPr>
            <w:tcW w:w="1023" w:type="pct"/>
            <w:gridSpan w:val="3"/>
            <w:tcBorders>
              <w:top w:val="single" w:sz="4" w:space="0" w:color="auto"/>
              <w:left w:val="single" w:sz="4" w:space="0" w:color="auto"/>
              <w:bottom w:val="single" w:sz="4" w:space="0" w:color="auto"/>
              <w:right w:val="single" w:sz="4" w:space="0" w:color="auto"/>
            </w:tcBorders>
          </w:tcPr>
          <w:p w:rsidR="004A5BB9" w:rsidRPr="006F14EC" w:rsidRDefault="00E7743D"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Days </w:t>
            </w:r>
            <w:r w:rsidR="004A5BB9" w:rsidRPr="006F14EC">
              <w:rPr>
                <w:rFonts w:ascii="Times New Roman" w:hAnsi="Times New Roman" w:cs="Times New Roman"/>
                <w:b/>
                <w:color w:val="000000" w:themeColor="text1"/>
                <w:sz w:val="24"/>
                <w:szCs w:val="24"/>
              </w:rPr>
              <w:t>to maturity</w:t>
            </w:r>
          </w:p>
        </w:tc>
        <w:tc>
          <w:tcPr>
            <w:tcW w:w="1005" w:type="pct"/>
            <w:gridSpan w:val="3"/>
            <w:tcBorders>
              <w:top w:val="single" w:sz="4" w:space="0" w:color="auto"/>
              <w:left w:val="single" w:sz="4" w:space="0" w:color="auto"/>
              <w:bottom w:val="single" w:sz="4" w:space="0" w:color="auto"/>
              <w:right w:val="single" w:sz="4" w:space="0" w:color="auto"/>
            </w:tcBorders>
            <w:vAlign w:val="center"/>
          </w:tcPr>
          <w:p w:rsidR="00C769DC" w:rsidRDefault="004A5BB9"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Seed yield plant</w:t>
            </w:r>
            <w:r w:rsidRPr="006F14EC">
              <w:rPr>
                <w:rFonts w:ascii="Times New Roman" w:hAnsi="Times New Roman" w:cs="Times New Roman"/>
                <w:b/>
                <w:color w:val="000000" w:themeColor="text1"/>
                <w:sz w:val="24"/>
                <w:szCs w:val="24"/>
                <w:vertAlign w:val="superscript"/>
              </w:rPr>
              <w:t>-1</w:t>
            </w:r>
            <w:r w:rsidRPr="006F14EC">
              <w:rPr>
                <w:rFonts w:ascii="Times New Roman" w:hAnsi="Times New Roman" w:cs="Times New Roman"/>
                <w:b/>
                <w:color w:val="000000" w:themeColor="text1"/>
                <w:sz w:val="24"/>
                <w:szCs w:val="24"/>
              </w:rPr>
              <w:t xml:space="preserve"> </w:t>
            </w:r>
            <w:r w:rsidR="00E7743D">
              <w:rPr>
                <w:rFonts w:ascii="Times New Roman" w:hAnsi="Times New Roman" w:cs="Times New Roman"/>
                <w:b/>
                <w:color w:val="000000" w:themeColor="text1"/>
                <w:sz w:val="24"/>
                <w:szCs w:val="24"/>
              </w:rPr>
              <w:t xml:space="preserve">   </w:t>
            </w:r>
            <w:r w:rsidR="00C769DC">
              <w:rPr>
                <w:rFonts w:ascii="Times New Roman" w:hAnsi="Times New Roman" w:cs="Times New Roman"/>
                <w:b/>
                <w:color w:val="000000" w:themeColor="text1"/>
                <w:sz w:val="24"/>
                <w:szCs w:val="24"/>
              </w:rPr>
              <w:t xml:space="preserve"> </w:t>
            </w:r>
          </w:p>
          <w:p w:rsidR="004A5BB9" w:rsidRPr="006F14EC" w:rsidRDefault="00C769DC"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4A5BB9" w:rsidRPr="006F14EC">
              <w:rPr>
                <w:rFonts w:ascii="Times New Roman" w:hAnsi="Times New Roman" w:cs="Times New Roman"/>
                <w:b/>
                <w:color w:val="000000" w:themeColor="text1"/>
                <w:sz w:val="24"/>
                <w:szCs w:val="24"/>
              </w:rPr>
              <w:t>(g)</w:t>
            </w:r>
          </w:p>
        </w:tc>
        <w:tc>
          <w:tcPr>
            <w:tcW w:w="1094" w:type="pct"/>
            <w:gridSpan w:val="3"/>
            <w:tcBorders>
              <w:top w:val="single" w:sz="4" w:space="0" w:color="auto"/>
              <w:left w:val="single" w:sz="4" w:space="0" w:color="auto"/>
              <w:bottom w:val="single" w:sz="4" w:space="0" w:color="auto"/>
              <w:right w:val="single" w:sz="4" w:space="0" w:color="auto"/>
            </w:tcBorders>
            <w:vAlign w:val="center"/>
          </w:tcPr>
          <w:p w:rsidR="004A5BB9" w:rsidRPr="006F14EC" w:rsidRDefault="004A5BB9"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6F14EC">
              <w:rPr>
                <w:rFonts w:ascii="Times New Roman" w:hAnsi="Times New Roman" w:cs="Times New Roman"/>
                <w:b/>
                <w:color w:val="000000" w:themeColor="text1"/>
                <w:sz w:val="24"/>
                <w:szCs w:val="24"/>
              </w:rPr>
              <w:t>1000-seed weight (g)</w:t>
            </w:r>
          </w:p>
        </w:tc>
        <w:tc>
          <w:tcPr>
            <w:tcW w:w="1335" w:type="pct"/>
            <w:gridSpan w:val="3"/>
            <w:tcBorders>
              <w:top w:val="single" w:sz="4" w:space="0" w:color="auto"/>
              <w:left w:val="single" w:sz="4" w:space="0" w:color="auto"/>
              <w:bottom w:val="single" w:sz="4" w:space="0" w:color="auto"/>
              <w:right w:val="single" w:sz="4" w:space="0" w:color="auto"/>
            </w:tcBorders>
          </w:tcPr>
          <w:p w:rsidR="004A5BB9" w:rsidRPr="006F14EC" w:rsidRDefault="004A5BB9"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Oil content (%)</w:t>
            </w:r>
          </w:p>
        </w:tc>
      </w:tr>
      <w:tr w:rsidR="006249BE" w:rsidRPr="006F14EC" w:rsidTr="00C769DC">
        <w:trPr>
          <w:trHeight w:val="867"/>
        </w:trPr>
        <w:tc>
          <w:tcPr>
            <w:tcW w:w="544" w:type="pct"/>
            <w:vMerge/>
            <w:tcBorders>
              <w:top w:val="single" w:sz="4" w:space="0" w:color="auto"/>
              <w:left w:val="single" w:sz="4" w:space="0" w:color="auto"/>
              <w:bottom w:val="single" w:sz="4" w:space="0" w:color="auto"/>
              <w:right w:val="single" w:sz="4" w:space="0" w:color="auto"/>
            </w:tcBorders>
            <w:vAlign w:val="center"/>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p>
        </w:tc>
        <w:tc>
          <w:tcPr>
            <w:tcW w:w="367" w:type="pct"/>
            <w:tcBorders>
              <w:top w:val="single" w:sz="4" w:space="0" w:color="auto"/>
              <w:left w:val="single" w:sz="4" w:space="0" w:color="auto"/>
              <w:bottom w:val="single" w:sz="4" w:space="0" w:color="auto"/>
              <w:right w:val="single" w:sz="4" w:space="0" w:color="auto"/>
            </w:tcBorders>
            <w:vAlign w:val="center"/>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Mean (X)</w:t>
            </w:r>
          </w:p>
        </w:tc>
        <w:tc>
          <w:tcPr>
            <w:tcW w:w="292" w:type="pct"/>
            <w:tcBorders>
              <w:top w:val="single" w:sz="4" w:space="0" w:color="auto"/>
              <w:left w:val="single" w:sz="4" w:space="0" w:color="auto"/>
              <w:bottom w:val="single" w:sz="4" w:space="0" w:color="auto"/>
              <w:right w:val="single" w:sz="4" w:space="0" w:color="auto"/>
            </w:tcBorders>
            <w:vAlign w:val="center"/>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6F14EC">
              <w:rPr>
                <w:rFonts w:ascii="Times New Roman" w:hAnsi="Times New Roman" w:cs="Times New Roman"/>
                <w:b/>
                <w:color w:val="000000" w:themeColor="text1"/>
                <w:sz w:val="24"/>
                <w:szCs w:val="24"/>
              </w:rPr>
              <w:t>b</w:t>
            </w:r>
            <w:r w:rsidRPr="006F14EC">
              <w:rPr>
                <w:rFonts w:ascii="Times New Roman" w:hAnsi="Times New Roman" w:cs="Times New Roman"/>
                <w:b/>
                <w:color w:val="000000" w:themeColor="text1"/>
                <w:sz w:val="24"/>
                <w:szCs w:val="24"/>
              </w:rPr>
              <w:softHyphen/>
            </w:r>
            <w:r w:rsidRPr="006F14EC">
              <w:rPr>
                <w:rFonts w:ascii="Times New Roman" w:hAnsi="Times New Roman" w:cs="Times New Roman"/>
                <w:b/>
                <w:color w:val="000000" w:themeColor="text1"/>
                <w:sz w:val="24"/>
                <w:szCs w:val="24"/>
                <w:vertAlign w:val="subscript"/>
              </w:rPr>
              <w:t>i</w:t>
            </w:r>
          </w:p>
        </w:tc>
        <w:tc>
          <w:tcPr>
            <w:tcW w:w="364" w:type="pct"/>
            <w:tcBorders>
              <w:top w:val="single" w:sz="4" w:space="0" w:color="auto"/>
              <w:left w:val="single" w:sz="4" w:space="0" w:color="auto"/>
              <w:bottom w:val="single" w:sz="4" w:space="0" w:color="auto"/>
              <w:right w:val="single" w:sz="4" w:space="0" w:color="auto"/>
            </w:tcBorders>
            <w:vAlign w:val="center"/>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6F14EC">
              <w:rPr>
                <w:rFonts w:ascii="Times New Roman" w:hAnsi="Times New Roman" w:cs="Times New Roman"/>
                <w:b/>
                <w:color w:val="000000" w:themeColor="text1"/>
                <w:sz w:val="24"/>
                <w:szCs w:val="24"/>
              </w:rPr>
              <w:t>S</w:t>
            </w:r>
            <w:r w:rsidRPr="006F14EC">
              <w:rPr>
                <w:rFonts w:ascii="Times New Roman" w:hAnsi="Times New Roman" w:cs="Times New Roman"/>
                <w:b/>
                <w:color w:val="000000" w:themeColor="text1"/>
                <w:sz w:val="24"/>
                <w:szCs w:val="24"/>
                <w:vertAlign w:val="superscript"/>
              </w:rPr>
              <w:t>2</w:t>
            </w:r>
            <w:r w:rsidRPr="006F14EC">
              <w:rPr>
                <w:rFonts w:ascii="Times New Roman" w:hAnsi="Times New Roman" w:cs="Times New Roman"/>
                <w:b/>
                <w:color w:val="000000" w:themeColor="text1"/>
                <w:sz w:val="24"/>
                <w:szCs w:val="24"/>
              </w:rPr>
              <w:t>d</w:t>
            </w:r>
            <w:r w:rsidRPr="006F14EC">
              <w:rPr>
                <w:rFonts w:ascii="Times New Roman" w:hAnsi="Times New Roman" w:cs="Times New Roman"/>
                <w:b/>
                <w:color w:val="000000" w:themeColor="text1"/>
                <w:sz w:val="24"/>
                <w:szCs w:val="24"/>
                <w:vertAlign w:val="subscript"/>
              </w:rPr>
              <w:t>i</w:t>
            </w:r>
          </w:p>
        </w:tc>
        <w:tc>
          <w:tcPr>
            <w:tcW w:w="367" w:type="pct"/>
            <w:tcBorders>
              <w:top w:val="single" w:sz="4" w:space="0" w:color="auto"/>
              <w:left w:val="single" w:sz="4" w:space="0" w:color="auto"/>
              <w:bottom w:val="single" w:sz="4" w:space="0" w:color="auto"/>
              <w:right w:val="single" w:sz="4" w:space="0" w:color="auto"/>
            </w:tcBorders>
            <w:vAlign w:val="center"/>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6F14EC">
              <w:rPr>
                <w:rFonts w:ascii="Times New Roman" w:hAnsi="Times New Roman" w:cs="Times New Roman"/>
                <w:b/>
                <w:color w:val="000000" w:themeColor="text1"/>
                <w:sz w:val="24"/>
                <w:szCs w:val="24"/>
              </w:rPr>
              <w:t>Mean (X)</w:t>
            </w:r>
          </w:p>
        </w:tc>
        <w:tc>
          <w:tcPr>
            <w:tcW w:w="292" w:type="pct"/>
            <w:tcBorders>
              <w:top w:val="single" w:sz="4" w:space="0" w:color="auto"/>
              <w:left w:val="single" w:sz="4" w:space="0" w:color="auto"/>
              <w:bottom w:val="single" w:sz="4" w:space="0" w:color="auto"/>
              <w:right w:val="single" w:sz="4" w:space="0" w:color="auto"/>
            </w:tcBorders>
            <w:vAlign w:val="center"/>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6F14EC">
              <w:rPr>
                <w:rFonts w:ascii="Times New Roman" w:hAnsi="Times New Roman" w:cs="Times New Roman"/>
                <w:b/>
                <w:color w:val="000000" w:themeColor="text1"/>
                <w:sz w:val="24"/>
                <w:szCs w:val="24"/>
              </w:rPr>
              <w:t>b</w:t>
            </w:r>
            <w:r w:rsidRPr="006F14EC">
              <w:rPr>
                <w:rFonts w:ascii="Times New Roman" w:hAnsi="Times New Roman" w:cs="Times New Roman"/>
                <w:b/>
                <w:color w:val="000000" w:themeColor="text1"/>
                <w:sz w:val="24"/>
                <w:szCs w:val="24"/>
              </w:rPr>
              <w:softHyphen/>
            </w:r>
            <w:r w:rsidRPr="006F14EC">
              <w:rPr>
                <w:rFonts w:ascii="Times New Roman" w:hAnsi="Times New Roman" w:cs="Times New Roman"/>
                <w:b/>
                <w:color w:val="000000" w:themeColor="text1"/>
                <w:sz w:val="24"/>
                <w:szCs w:val="24"/>
                <w:vertAlign w:val="subscript"/>
              </w:rPr>
              <w:t>i</w:t>
            </w:r>
          </w:p>
        </w:tc>
        <w:tc>
          <w:tcPr>
            <w:tcW w:w="346" w:type="pct"/>
            <w:tcBorders>
              <w:top w:val="single" w:sz="4" w:space="0" w:color="auto"/>
              <w:left w:val="single" w:sz="4" w:space="0" w:color="auto"/>
              <w:bottom w:val="single" w:sz="4" w:space="0" w:color="auto"/>
              <w:right w:val="single" w:sz="4" w:space="0" w:color="auto"/>
            </w:tcBorders>
            <w:vAlign w:val="center"/>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6F14EC">
              <w:rPr>
                <w:rFonts w:ascii="Times New Roman" w:hAnsi="Times New Roman" w:cs="Times New Roman"/>
                <w:b/>
                <w:color w:val="000000" w:themeColor="text1"/>
                <w:sz w:val="24"/>
                <w:szCs w:val="24"/>
              </w:rPr>
              <w:t>S</w:t>
            </w:r>
            <w:r w:rsidRPr="006F14EC">
              <w:rPr>
                <w:rFonts w:ascii="Times New Roman" w:hAnsi="Times New Roman" w:cs="Times New Roman"/>
                <w:b/>
                <w:color w:val="000000" w:themeColor="text1"/>
                <w:sz w:val="24"/>
                <w:szCs w:val="24"/>
                <w:vertAlign w:val="superscript"/>
              </w:rPr>
              <w:t>2</w:t>
            </w:r>
            <w:r w:rsidRPr="006F14EC">
              <w:rPr>
                <w:rFonts w:ascii="Times New Roman" w:hAnsi="Times New Roman" w:cs="Times New Roman"/>
                <w:b/>
                <w:color w:val="000000" w:themeColor="text1"/>
                <w:sz w:val="24"/>
                <w:szCs w:val="24"/>
              </w:rPr>
              <w:t>d</w:t>
            </w:r>
            <w:r w:rsidRPr="006F14EC">
              <w:rPr>
                <w:rFonts w:ascii="Times New Roman" w:hAnsi="Times New Roman" w:cs="Times New Roman"/>
                <w:b/>
                <w:color w:val="000000" w:themeColor="text1"/>
                <w:sz w:val="24"/>
                <w:szCs w:val="24"/>
                <w:vertAlign w:val="subscript"/>
              </w:rPr>
              <w:t>i</w:t>
            </w:r>
          </w:p>
        </w:tc>
        <w:tc>
          <w:tcPr>
            <w:tcW w:w="367" w:type="pct"/>
            <w:tcBorders>
              <w:top w:val="single" w:sz="4" w:space="0" w:color="auto"/>
              <w:left w:val="single" w:sz="4" w:space="0" w:color="auto"/>
              <w:bottom w:val="single" w:sz="4" w:space="0" w:color="auto"/>
              <w:right w:val="single" w:sz="4" w:space="0" w:color="auto"/>
            </w:tcBorders>
            <w:vAlign w:val="center"/>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6F14EC">
              <w:rPr>
                <w:rFonts w:ascii="Times New Roman" w:hAnsi="Times New Roman" w:cs="Times New Roman"/>
                <w:b/>
                <w:color w:val="000000" w:themeColor="text1"/>
                <w:sz w:val="24"/>
                <w:szCs w:val="24"/>
              </w:rPr>
              <w:t>Mean (X)</w:t>
            </w:r>
          </w:p>
        </w:tc>
        <w:tc>
          <w:tcPr>
            <w:tcW w:w="346" w:type="pct"/>
            <w:tcBorders>
              <w:top w:val="single" w:sz="4" w:space="0" w:color="auto"/>
              <w:left w:val="single" w:sz="4" w:space="0" w:color="auto"/>
              <w:bottom w:val="single" w:sz="4" w:space="0" w:color="auto"/>
              <w:right w:val="single" w:sz="4" w:space="0" w:color="auto"/>
            </w:tcBorders>
            <w:vAlign w:val="center"/>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6F14EC">
              <w:rPr>
                <w:rFonts w:ascii="Times New Roman" w:hAnsi="Times New Roman" w:cs="Times New Roman"/>
                <w:b/>
                <w:color w:val="000000" w:themeColor="text1"/>
                <w:sz w:val="24"/>
                <w:szCs w:val="24"/>
              </w:rPr>
              <w:t>b</w:t>
            </w:r>
            <w:r w:rsidRPr="006F14EC">
              <w:rPr>
                <w:rFonts w:ascii="Times New Roman" w:hAnsi="Times New Roman" w:cs="Times New Roman"/>
                <w:b/>
                <w:color w:val="000000" w:themeColor="text1"/>
                <w:sz w:val="24"/>
                <w:szCs w:val="24"/>
              </w:rPr>
              <w:softHyphen/>
            </w:r>
            <w:r w:rsidRPr="006F14EC">
              <w:rPr>
                <w:rFonts w:ascii="Times New Roman" w:hAnsi="Times New Roman" w:cs="Times New Roman"/>
                <w:b/>
                <w:color w:val="000000" w:themeColor="text1"/>
                <w:sz w:val="24"/>
                <w:szCs w:val="24"/>
                <w:vertAlign w:val="subscript"/>
              </w:rPr>
              <w:t>i</w:t>
            </w:r>
          </w:p>
        </w:tc>
        <w:tc>
          <w:tcPr>
            <w:tcW w:w="381" w:type="pct"/>
            <w:tcBorders>
              <w:top w:val="single" w:sz="4" w:space="0" w:color="auto"/>
              <w:left w:val="single" w:sz="4" w:space="0" w:color="auto"/>
              <w:bottom w:val="single" w:sz="4" w:space="0" w:color="auto"/>
              <w:right w:val="single" w:sz="4" w:space="0" w:color="auto"/>
            </w:tcBorders>
            <w:vAlign w:val="center"/>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6F14EC">
              <w:rPr>
                <w:rFonts w:ascii="Times New Roman" w:hAnsi="Times New Roman" w:cs="Times New Roman"/>
                <w:b/>
                <w:color w:val="000000" w:themeColor="text1"/>
                <w:sz w:val="24"/>
                <w:szCs w:val="24"/>
              </w:rPr>
              <w:t>S</w:t>
            </w:r>
            <w:r w:rsidRPr="006F14EC">
              <w:rPr>
                <w:rFonts w:ascii="Times New Roman" w:hAnsi="Times New Roman" w:cs="Times New Roman"/>
                <w:b/>
                <w:color w:val="000000" w:themeColor="text1"/>
                <w:sz w:val="24"/>
                <w:szCs w:val="24"/>
                <w:vertAlign w:val="superscript"/>
              </w:rPr>
              <w:t>2</w:t>
            </w:r>
            <w:r w:rsidRPr="006F14EC">
              <w:rPr>
                <w:rFonts w:ascii="Times New Roman" w:hAnsi="Times New Roman" w:cs="Times New Roman"/>
                <w:b/>
                <w:color w:val="000000" w:themeColor="text1"/>
                <w:sz w:val="24"/>
                <w:szCs w:val="24"/>
              </w:rPr>
              <w:t>d</w:t>
            </w:r>
            <w:r w:rsidRPr="006F14EC">
              <w:rPr>
                <w:rFonts w:ascii="Times New Roman" w:hAnsi="Times New Roman" w:cs="Times New Roman"/>
                <w:b/>
                <w:color w:val="000000" w:themeColor="text1"/>
                <w:sz w:val="24"/>
                <w:szCs w:val="24"/>
                <w:vertAlign w:val="subscript"/>
              </w:rPr>
              <w:t>i</w:t>
            </w:r>
          </w:p>
        </w:tc>
        <w:tc>
          <w:tcPr>
            <w:tcW w:w="367" w:type="pct"/>
            <w:tcBorders>
              <w:top w:val="single" w:sz="4" w:space="0" w:color="auto"/>
              <w:left w:val="single" w:sz="4" w:space="0" w:color="auto"/>
              <w:bottom w:val="single" w:sz="4" w:space="0" w:color="auto"/>
              <w:right w:val="single" w:sz="4" w:space="0" w:color="auto"/>
            </w:tcBorders>
            <w:vAlign w:val="center"/>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 xml:space="preserve">Mean </w:t>
            </w:r>
            <w:r>
              <w:rPr>
                <w:rFonts w:ascii="Times New Roman" w:hAnsi="Times New Roman" w:cs="Times New Roman"/>
                <w:b/>
                <w:color w:val="000000" w:themeColor="text1"/>
                <w:sz w:val="24"/>
                <w:szCs w:val="24"/>
              </w:rPr>
              <w:t xml:space="preserve">      </w:t>
            </w:r>
            <w:r w:rsidRPr="006F14EC">
              <w:rPr>
                <w:rFonts w:ascii="Times New Roman" w:hAnsi="Times New Roman" w:cs="Times New Roman"/>
                <w:b/>
                <w:color w:val="000000" w:themeColor="text1"/>
                <w:sz w:val="24"/>
                <w:szCs w:val="24"/>
              </w:rPr>
              <w:t>(X)</w:t>
            </w:r>
          </w:p>
        </w:tc>
        <w:tc>
          <w:tcPr>
            <w:tcW w:w="328" w:type="pct"/>
            <w:tcBorders>
              <w:top w:val="single" w:sz="4" w:space="0" w:color="auto"/>
              <w:left w:val="single" w:sz="4" w:space="0" w:color="auto"/>
              <w:bottom w:val="single" w:sz="4" w:space="0" w:color="auto"/>
              <w:right w:val="single" w:sz="4" w:space="0" w:color="auto"/>
            </w:tcBorders>
            <w:vAlign w:val="center"/>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6F14EC">
              <w:rPr>
                <w:rFonts w:ascii="Times New Roman" w:hAnsi="Times New Roman" w:cs="Times New Roman"/>
                <w:b/>
                <w:color w:val="000000" w:themeColor="text1"/>
                <w:sz w:val="24"/>
                <w:szCs w:val="24"/>
              </w:rPr>
              <w:t>b</w:t>
            </w:r>
            <w:r w:rsidRPr="006F14EC">
              <w:rPr>
                <w:rFonts w:ascii="Times New Roman" w:hAnsi="Times New Roman" w:cs="Times New Roman"/>
                <w:b/>
                <w:color w:val="000000" w:themeColor="text1"/>
                <w:sz w:val="24"/>
                <w:szCs w:val="24"/>
              </w:rPr>
              <w:softHyphen/>
            </w:r>
            <w:r w:rsidRPr="006F14EC">
              <w:rPr>
                <w:rFonts w:ascii="Times New Roman" w:hAnsi="Times New Roman" w:cs="Times New Roman"/>
                <w:b/>
                <w:color w:val="000000" w:themeColor="text1"/>
                <w:sz w:val="24"/>
                <w:szCs w:val="24"/>
                <w:vertAlign w:val="subscript"/>
              </w:rPr>
              <w:t>i</w:t>
            </w:r>
          </w:p>
        </w:tc>
        <w:tc>
          <w:tcPr>
            <w:tcW w:w="640" w:type="pct"/>
            <w:tcBorders>
              <w:top w:val="single" w:sz="4" w:space="0" w:color="auto"/>
              <w:left w:val="single" w:sz="4" w:space="0" w:color="auto"/>
              <w:bottom w:val="single" w:sz="4" w:space="0" w:color="auto"/>
              <w:right w:val="single" w:sz="4" w:space="0" w:color="auto"/>
            </w:tcBorders>
            <w:vAlign w:val="center"/>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6F14EC">
              <w:rPr>
                <w:rFonts w:ascii="Times New Roman" w:hAnsi="Times New Roman" w:cs="Times New Roman"/>
                <w:b/>
                <w:color w:val="000000" w:themeColor="text1"/>
                <w:sz w:val="24"/>
                <w:szCs w:val="24"/>
              </w:rPr>
              <w:t>S</w:t>
            </w:r>
            <w:r w:rsidRPr="006F14EC">
              <w:rPr>
                <w:rFonts w:ascii="Times New Roman" w:hAnsi="Times New Roman" w:cs="Times New Roman"/>
                <w:b/>
                <w:color w:val="000000" w:themeColor="text1"/>
                <w:sz w:val="24"/>
                <w:szCs w:val="24"/>
                <w:vertAlign w:val="superscript"/>
              </w:rPr>
              <w:t>2</w:t>
            </w:r>
            <w:r w:rsidRPr="006F14EC">
              <w:rPr>
                <w:rFonts w:ascii="Times New Roman" w:hAnsi="Times New Roman" w:cs="Times New Roman"/>
                <w:b/>
                <w:color w:val="000000" w:themeColor="text1"/>
                <w:sz w:val="24"/>
                <w:szCs w:val="24"/>
              </w:rPr>
              <w:t>d</w:t>
            </w:r>
            <w:r w:rsidRPr="006F14EC">
              <w:rPr>
                <w:rFonts w:ascii="Times New Roman" w:hAnsi="Times New Roman" w:cs="Times New Roman"/>
                <w:b/>
                <w:color w:val="000000" w:themeColor="text1"/>
                <w:sz w:val="24"/>
                <w:szCs w:val="24"/>
                <w:vertAlign w:val="subscript"/>
              </w:rPr>
              <w:t>i</w:t>
            </w:r>
          </w:p>
        </w:tc>
      </w:tr>
      <w:tr w:rsidR="006249BE" w:rsidRPr="006F14EC" w:rsidTr="00C769DC">
        <w:trPr>
          <w:trHeight w:val="60"/>
        </w:trPr>
        <w:tc>
          <w:tcPr>
            <w:tcW w:w="54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KBS-69</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222.8</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0.53</w:t>
            </w:r>
          </w:p>
        </w:tc>
        <w:tc>
          <w:tcPr>
            <w:tcW w:w="36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0.20</w:t>
            </w:r>
            <w:r w:rsidRPr="006F14EC">
              <w:rPr>
                <w:rFonts w:ascii="Times New Roman" w:hAnsi="Times New Roman" w:cs="Times New Roman"/>
                <w:color w:val="000000" w:themeColor="text1"/>
                <w:sz w:val="24"/>
                <w:szCs w:val="24"/>
                <w:vertAlign w:val="superscript"/>
              </w:rPr>
              <w:t>**</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6.34</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0.88</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0.001</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3.13</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0.61</w:t>
            </w:r>
            <w:r w:rsidRPr="006F14EC">
              <w:rPr>
                <w:rFonts w:ascii="Times New Roman" w:hAnsi="Times New Roman" w:cs="Times New Roman"/>
                <w:color w:val="000000" w:themeColor="text1"/>
                <w:sz w:val="24"/>
                <w:szCs w:val="24"/>
                <w:vertAlign w:val="superscript"/>
              </w:rPr>
              <w:t>*</w:t>
            </w:r>
          </w:p>
        </w:tc>
        <w:tc>
          <w:tcPr>
            <w:tcW w:w="381"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-0.009</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40.08</w:t>
            </w:r>
          </w:p>
        </w:tc>
        <w:tc>
          <w:tcPr>
            <w:tcW w:w="328"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1.20</w:t>
            </w:r>
          </w:p>
        </w:tc>
        <w:tc>
          <w:tcPr>
            <w:tcW w:w="640"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0.022</w:t>
            </w:r>
          </w:p>
        </w:tc>
      </w:tr>
      <w:tr w:rsidR="006249BE" w:rsidRPr="006F14EC" w:rsidTr="00C769DC">
        <w:trPr>
          <w:trHeight w:val="345"/>
        </w:trPr>
        <w:tc>
          <w:tcPr>
            <w:tcW w:w="54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KBS-33 </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222.6</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0.79</w:t>
            </w:r>
          </w:p>
        </w:tc>
        <w:tc>
          <w:tcPr>
            <w:tcW w:w="36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0.03</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6.15</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0.90</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0.015</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3.12</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0.54*</w:t>
            </w:r>
          </w:p>
        </w:tc>
        <w:tc>
          <w:tcPr>
            <w:tcW w:w="381"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-0.005</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41.40</w:t>
            </w:r>
          </w:p>
        </w:tc>
        <w:tc>
          <w:tcPr>
            <w:tcW w:w="328"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1.11</w:t>
            </w:r>
            <w:r w:rsidRPr="006F14EC">
              <w:rPr>
                <w:rFonts w:ascii="Times New Roman" w:hAnsi="Times New Roman" w:cs="Times New Roman"/>
                <w:color w:val="000000" w:themeColor="text1"/>
                <w:sz w:val="24"/>
                <w:szCs w:val="24"/>
                <w:vertAlign w:val="superscript"/>
              </w:rPr>
              <w:t>*</w:t>
            </w:r>
          </w:p>
        </w:tc>
        <w:tc>
          <w:tcPr>
            <w:tcW w:w="640"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0.018</w:t>
            </w:r>
          </w:p>
        </w:tc>
      </w:tr>
      <w:tr w:rsidR="006249BE" w:rsidRPr="006F14EC" w:rsidTr="00C769DC">
        <w:trPr>
          <w:trHeight w:val="85"/>
        </w:trPr>
        <w:tc>
          <w:tcPr>
            <w:tcW w:w="54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KBS-49       </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221.7</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1.28</w:t>
            </w:r>
          </w:p>
        </w:tc>
        <w:tc>
          <w:tcPr>
            <w:tcW w:w="36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6.68</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1.66</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0.019</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3.19</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0.51</w:t>
            </w:r>
            <w:r w:rsidRPr="006F14EC">
              <w:rPr>
                <w:rFonts w:ascii="Times New Roman" w:hAnsi="Times New Roman" w:cs="Times New Roman"/>
                <w:color w:val="000000" w:themeColor="text1"/>
                <w:sz w:val="24"/>
                <w:szCs w:val="24"/>
                <w:vertAlign w:val="superscript"/>
              </w:rPr>
              <w:t>*</w:t>
            </w:r>
          </w:p>
        </w:tc>
        <w:tc>
          <w:tcPr>
            <w:tcW w:w="381"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-0.008</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41.62</w:t>
            </w:r>
          </w:p>
        </w:tc>
        <w:tc>
          <w:tcPr>
            <w:tcW w:w="328"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1.13</w:t>
            </w:r>
            <w:r w:rsidRPr="006F14EC">
              <w:rPr>
                <w:rFonts w:ascii="Times New Roman" w:hAnsi="Times New Roman" w:cs="Times New Roman"/>
                <w:color w:val="000000" w:themeColor="text1"/>
                <w:sz w:val="24"/>
                <w:szCs w:val="24"/>
                <w:vertAlign w:val="superscript"/>
              </w:rPr>
              <w:t>*</w:t>
            </w:r>
          </w:p>
        </w:tc>
        <w:tc>
          <w:tcPr>
            <w:tcW w:w="640"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0.006</w:t>
            </w:r>
          </w:p>
        </w:tc>
      </w:tr>
      <w:tr w:rsidR="006249BE" w:rsidRPr="006F14EC" w:rsidTr="00C769DC">
        <w:trPr>
          <w:trHeight w:val="60"/>
        </w:trPr>
        <w:tc>
          <w:tcPr>
            <w:tcW w:w="54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KBS-38    </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222.8</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1.16</w:t>
            </w:r>
          </w:p>
        </w:tc>
        <w:tc>
          <w:tcPr>
            <w:tcW w:w="36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-0.04</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6.53</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1.07</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0.002</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3.17</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0.73</w:t>
            </w:r>
          </w:p>
        </w:tc>
        <w:tc>
          <w:tcPr>
            <w:tcW w:w="381"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0.024</w:t>
            </w:r>
            <w:r w:rsidRPr="006F14EC">
              <w:rPr>
                <w:rFonts w:ascii="Times New Roman" w:hAnsi="Times New Roman" w:cs="Times New Roman"/>
                <w:color w:val="000000" w:themeColor="text1"/>
                <w:sz w:val="24"/>
                <w:szCs w:val="24"/>
                <w:vertAlign w:val="superscript"/>
              </w:rPr>
              <w:t>*</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40.93</w:t>
            </w:r>
          </w:p>
        </w:tc>
        <w:tc>
          <w:tcPr>
            <w:tcW w:w="328"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1.21</w:t>
            </w:r>
          </w:p>
        </w:tc>
        <w:tc>
          <w:tcPr>
            <w:tcW w:w="640"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0.015</w:t>
            </w:r>
          </w:p>
        </w:tc>
      </w:tr>
      <w:tr w:rsidR="006249BE" w:rsidRPr="006F14EC" w:rsidTr="00C769DC">
        <w:trPr>
          <w:trHeight w:val="357"/>
        </w:trPr>
        <w:tc>
          <w:tcPr>
            <w:tcW w:w="54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KBS-5       </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224.8</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1.32</w:t>
            </w:r>
          </w:p>
        </w:tc>
        <w:tc>
          <w:tcPr>
            <w:tcW w:w="36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-0.06</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5.64</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1.47</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0.011</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3.11</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0.62</w:t>
            </w:r>
          </w:p>
        </w:tc>
        <w:tc>
          <w:tcPr>
            <w:tcW w:w="381"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-0.007</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40.20</w:t>
            </w:r>
          </w:p>
        </w:tc>
        <w:tc>
          <w:tcPr>
            <w:tcW w:w="328"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0.81</w:t>
            </w:r>
          </w:p>
        </w:tc>
        <w:tc>
          <w:tcPr>
            <w:tcW w:w="640"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0.021</w:t>
            </w:r>
          </w:p>
        </w:tc>
      </w:tr>
      <w:tr w:rsidR="006249BE" w:rsidRPr="006F14EC" w:rsidTr="00C769DC">
        <w:trPr>
          <w:trHeight w:val="415"/>
        </w:trPr>
        <w:tc>
          <w:tcPr>
            <w:tcW w:w="54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KBS-40    </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223.9</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0.88</w:t>
            </w:r>
          </w:p>
        </w:tc>
        <w:tc>
          <w:tcPr>
            <w:tcW w:w="36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5.41</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0.77</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0.004</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2.89</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0.81</w:t>
            </w:r>
          </w:p>
        </w:tc>
        <w:tc>
          <w:tcPr>
            <w:tcW w:w="381"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-0.004</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37.98</w:t>
            </w:r>
          </w:p>
        </w:tc>
        <w:tc>
          <w:tcPr>
            <w:tcW w:w="328"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0.73</w:t>
            </w:r>
          </w:p>
        </w:tc>
        <w:tc>
          <w:tcPr>
            <w:tcW w:w="640"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0.007</w:t>
            </w:r>
          </w:p>
        </w:tc>
      </w:tr>
      <w:tr w:rsidR="006249BE" w:rsidRPr="006F14EC" w:rsidTr="00C769DC">
        <w:trPr>
          <w:trHeight w:val="644"/>
        </w:trPr>
        <w:tc>
          <w:tcPr>
            <w:tcW w:w="54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KBS-F</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225.1</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1.22</w:t>
            </w:r>
          </w:p>
        </w:tc>
        <w:tc>
          <w:tcPr>
            <w:tcW w:w="36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-0.07</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4.32</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0.96</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0.007</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2.70</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0.84</w:t>
            </w:r>
          </w:p>
        </w:tc>
        <w:tc>
          <w:tcPr>
            <w:tcW w:w="381"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0.002</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37.27</w:t>
            </w:r>
          </w:p>
        </w:tc>
        <w:tc>
          <w:tcPr>
            <w:tcW w:w="328"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0.85</w:t>
            </w:r>
          </w:p>
        </w:tc>
        <w:tc>
          <w:tcPr>
            <w:tcW w:w="640"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0.014</w:t>
            </w:r>
          </w:p>
        </w:tc>
      </w:tr>
      <w:tr w:rsidR="006249BE" w:rsidRPr="006F14EC" w:rsidTr="00C769DC">
        <w:trPr>
          <w:trHeight w:val="380"/>
        </w:trPr>
        <w:tc>
          <w:tcPr>
            <w:tcW w:w="54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KBS-28   </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225.7</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0.95</w:t>
            </w:r>
          </w:p>
        </w:tc>
        <w:tc>
          <w:tcPr>
            <w:tcW w:w="36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5.12</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1.04</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0.002</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3.08</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0.60</w:t>
            </w:r>
            <w:r w:rsidRPr="006F14EC">
              <w:rPr>
                <w:rFonts w:ascii="Times New Roman" w:hAnsi="Times New Roman" w:cs="Times New Roman"/>
                <w:color w:val="000000" w:themeColor="text1"/>
                <w:sz w:val="24"/>
                <w:szCs w:val="24"/>
                <w:vertAlign w:val="superscript"/>
              </w:rPr>
              <w:t>*</w:t>
            </w:r>
          </w:p>
        </w:tc>
        <w:tc>
          <w:tcPr>
            <w:tcW w:w="381"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0.004</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39.72</w:t>
            </w:r>
          </w:p>
        </w:tc>
        <w:tc>
          <w:tcPr>
            <w:tcW w:w="328"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0.72</w:t>
            </w:r>
          </w:p>
        </w:tc>
        <w:tc>
          <w:tcPr>
            <w:tcW w:w="640"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0.020</w:t>
            </w:r>
          </w:p>
        </w:tc>
      </w:tr>
      <w:tr w:rsidR="006249BE" w:rsidRPr="006F14EC" w:rsidTr="00C769DC">
        <w:trPr>
          <w:trHeight w:val="322"/>
        </w:trPr>
        <w:tc>
          <w:tcPr>
            <w:tcW w:w="54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KS-101   </w:t>
            </w:r>
            <w:r w:rsidRPr="006F14EC">
              <w:rPr>
                <w:rFonts w:ascii="Times New Roman" w:hAnsi="Times New Roman" w:cs="Times New Roman"/>
                <w:color w:val="000000" w:themeColor="text1"/>
                <w:sz w:val="24"/>
                <w:szCs w:val="24"/>
              </w:rPr>
              <w:tab/>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223.4</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0.89</w:t>
            </w:r>
          </w:p>
        </w:tc>
        <w:tc>
          <w:tcPr>
            <w:tcW w:w="36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-0.04</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3.67</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0.81</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0.001</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3.01</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0.61</w:t>
            </w:r>
          </w:p>
        </w:tc>
        <w:tc>
          <w:tcPr>
            <w:tcW w:w="381"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0.002</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37.90</w:t>
            </w:r>
          </w:p>
        </w:tc>
        <w:tc>
          <w:tcPr>
            <w:tcW w:w="328"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0.57</w:t>
            </w:r>
          </w:p>
        </w:tc>
        <w:tc>
          <w:tcPr>
            <w:tcW w:w="640"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0.026</w:t>
            </w:r>
          </w:p>
        </w:tc>
      </w:tr>
      <w:tr w:rsidR="006249BE" w:rsidRPr="006F14EC" w:rsidTr="00C769DC">
        <w:trPr>
          <w:trHeight w:val="60"/>
        </w:trPr>
        <w:tc>
          <w:tcPr>
            <w:tcW w:w="54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 xml:space="preserve">SBS-1 </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224.3</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0.88</w:t>
            </w:r>
          </w:p>
        </w:tc>
        <w:tc>
          <w:tcPr>
            <w:tcW w:w="36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3.52</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0.79</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0.002</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2.99</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0.62</w:t>
            </w:r>
          </w:p>
        </w:tc>
        <w:tc>
          <w:tcPr>
            <w:tcW w:w="381"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-0.008</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38.12</w:t>
            </w:r>
          </w:p>
        </w:tc>
        <w:tc>
          <w:tcPr>
            <w:tcW w:w="328"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0.93</w:t>
            </w:r>
          </w:p>
        </w:tc>
        <w:tc>
          <w:tcPr>
            <w:tcW w:w="640"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color w:val="000000" w:themeColor="text1"/>
                <w:sz w:val="24"/>
                <w:szCs w:val="24"/>
              </w:rPr>
              <w:t>0.029</w:t>
            </w:r>
          </w:p>
        </w:tc>
      </w:tr>
      <w:tr w:rsidR="006249BE" w:rsidRPr="006F14EC" w:rsidTr="00C769DC">
        <w:trPr>
          <w:trHeight w:val="60"/>
        </w:trPr>
        <w:tc>
          <w:tcPr>
            <w:tcW w:w="54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Mean</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223.7</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w:t>
            </w:r>
          </w:p>
        </w:tc>
        <w:tc>
          <w:tcPr>
            <w:tcW w:w="36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5.34</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3.04</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w:t>
            </w:r>
          </w:p>
        </w:tc>
        <w:tc>
          <w:tcPr>
            <w:tcW w:w="381"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39.52</w:t>
            </w:r>
          </w:p>
        </w:tc>
        <w:tc>
          <w:tcPr>
            <w:tcW w:w="328"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w:t>
            </w:r>
          </w:p>
        </w:tc>
        <w:tc>
          <w:tcPr>
            <w:tcW w:w="640"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w:t>
            </w:r>
          </w:p>
        </w:tc>
      </w:tr>
      <w:tr w:rsidR="006249BE" w:rsidRPr="006F14EC" w:rsidTr="00C769DC">
        <w:trPr>
          <w:trHeight w:val="345"/>
        </w:trPr>
        <w:tc>
          <w:tcPr>
            <w:tcW w:w="54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SE(m)</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7B187E" w:rsidP="00F95176">
            <w:pPr>
              <w:widowControl w:val="0"/>
              <w:tabs>
                <w:tab w:val="left" w:pos="720"/>
              </w:tabs>
              <w:spacing w:before="180" w:after="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6249BE" w:rsidRPr="006F14EC">
              <w:rPr>
                <w:rFonts w:ascii="Times New Roman" w:hAnsi="Times New Roman" w:cs="Times New Roman"/>
                <w:b/>
                <w:color w:val="000000" w:themeColor="text1"/>
                <w:sz w:val="24"/>
                <w:szCs w:val="24"/>
              </w:rPr>
              <w:t>0.1</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36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0.003</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0.01</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w:t>
            </w:r>
          </w:p>
        </w:tc>
        <w:tc>
          <w:tcPr>
            <w:tcW w:w="381"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color w:val="000000" w:themeColor="text1"/>
                <w:sz w:val="24"/>
                <w:szCs w:val="24"/>
              </w:rPr>
            </w:pPr>
            <w:r w:rsidRPr="006F14EC">
              <w:rPr>
                <w:rFonts w:ascii="Times New Roman" w:hAnsi="Times New Roman" w:cs="Times New Roman"/>
                <w:b/>
                <w:color w:val="000000" w:themeColor="text1"/>
                <w:sz w:val="24"/>
                <w:szCs w:val="24"/>
              </w:rPr>
              <w:t>-</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0.0</w:t>
            </w:r>
            <w:r w:rsidR="007B187E">
              <w:rPr>
                <w:rFonts w:ascii="Times New Roman" w:hAnsi="Times New Roman" w:cs="Times New Roman"/>
                <w:b/>
                <w:color w:val="000000" w:themeColor="text1"/>
                <w:sz w:val="24"/>
                <w:szCs w:val="24"/>
              </w:rPr>
              <w:t>5</w:t>
            </w:r>
          </w:p>
        </w:tc>
        <w:tc>
          <w:tcPr>
            <w:tcW w:w="328"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640"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r>
      <w:tr w:rsidR="006249BE" w:rsidRPr="006F14EC" w:rsidTr="00C769DC">
        <w:trPr>
          <w:trHeight w:val="60"/>
        </w:trPr>
        <w:tc>
          <w:tcPr>
            <w:tcW w:w="54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 w:val="left" w:pos="993"/>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SE(b)</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0.3</w:t>
            </w:r>
          </w:p>
        </w:tc>
        <w:tc>
          <w:tcPr>
            <w:tcW w:w="364"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292"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0.01</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346"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0.2</w:t>
            </w:r>
            <w:r w:rsidR="00C57D4C">
              <w:rPr>
                <w:rFonts w:ascii="Times New Roman" w:hAnsi="Times New Roman" w:cs="Times New Roman"/>
                <w:b/>
                <w:color w:val="000000" w:themeColor="text1"/>
                <w:sz w:val="24"/>
                <w:szCs w:val="24"/>
              </w:rPr>
              <w:t>1</w:t>
            </w:r>
          </w:p>
        </w:tc>
        <w:tc>
          <w:tcPr>
            <w:tcW w:w="381"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367"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c>
          <w:tcPr>
            <w:tcW w:w="328"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0.12</w:t>
            </w:r>
          </w:p>
        </w:tc>
        <w:tc>
          <w:tcPr>
            <w:tcW w:w="640" w:type="pct"/>
            <w:tcBorders>
              <w:top w:val="single" w:sz="4" w:space="0" w:color="auto"/>
              <w:left w:val="single" w:sz="4" w:space="0" w:color="auto"/>
              <w:bottom w:val="single" w:sz="4" w:space="0" w:color="auto"/>
              <w:right w:val="single" w:sz="4" w:space="0" w:color="auto"/>
            </w:tcBorders>
          </w:tcPr>
          <w:p w:rsidR="006249BE" w:rsidRPr="006F14EC" w:rsidRDefault="006249BE" w:rsidP="00F95176">
            <w:pPr>
              <w:widowControl w:val="0"/>
              <w:tabs>
                <w:tab w:val="left" w:pos="720"/>
              </w:tabs>
              <w:spacing w:before="180" w:after="180"/>
              <w:jc w:val="both"/>
              <w:rPr>
                <w:rFonts w:ascii="Times New Roman" w:hAnsi="Times New Roman" w:cs="Times New Roman"/>
                <w:b/>
                <w:color w:val="000000" w:themeColor="text1"/>
                <w:sz w:val="24"/>
                <w:szCs w:val="24"/>
              </w:rPr>
            </w:pPr>
            <w:r w:rsidRPr="006F14EC">
              <w:rPr>
                <w:rFonts w:ascii="Times New Roman" w:hAnsi="Times New Roman" w:cs="Times New Roman"/>
                <w:b/>
                <w:color w:val="000000" w:themeColor="text1"/>
                <w:sz w:val="24"/>
                <w:szCs w:val="24"/>
              </w:rPr>
              <w:t>-</w:t>
            </w:r>
          </w:p>
        </w:tc>
      </w:tr>
    </w:tbl>
    <w:p w:rsidR="00CB7680" w:rsidRDefault="00CB7680" w:rsidP="00DB0795">
      <w:pPr>
        <w:widowControl w:val="0"/>
        <w:tabs>
          <w:tab w:val="left" w:pos="720"/>
          <w:tab w:val="left" w:pos="1260"/>
        </w:tabs>
        <w:spacing w:before="120" w:after="120" w:line="240" w:lineRule="auto"/>
        <w:jc w:val="both"/>
        <w:rPr>
          <w:rFonts w:ascii="Times New Roman" w:hAnsi="Times New Roman" w:cs="Times New Roman"/>
          <w:b/>
          <w:color w:val="000000" w:themeColor="text1"/>
          <w:sz w:val="24"/>
          <w:szCs w:val="24"/>
        </w:rPr>
      </w:pPr>
    </w:p>
    <w:p w:rsidR="00CB7680" w:rsidRDefault="00CB7680" w:rsidP="00DB0795">
      <w:pPr>
        <w:widowControl w:val="0"/>
        <w:tabs>
          <w:tab w:val="left" w:pos="720"/>
          <w:tab w:val="left" w:pos="1260"/>
        </w:tabs>
        <w:spacing w:before="120" w:after="120" w:line="240" w:lineRule="auto"/>
        <w:jc w:val="both"/>
        <w:rPr>
          <w:rFonts w:ascii="Times New Roman" w:hAnsi="Times New Roman" w:cs="Times New Roman"/>
          <w:b/>
          <w:color w:val="000000" w:themeColor="text1"/>
          <w:sz w:val="24"/>
          <w:szCs w:val="24"/>
        </w:rPr>
      </w:pPr>
    </w:p>
    <w:p w:rsidR="00CB7680" w:rsidRDefault="00CB7680" w:rsidP="00DB0795">
      <w:pPr>
        <w:widowControl w:val="0"/>
        <w:tabs>
          <w:tab w:val="left" w:pos="720"/>
          <w:tab w:val="left" w:pos="1260"/>
        </w:tabs>
        <w:spacing w:before="120" w:after="120" w:line="240" w:lineRule="auto"/>
        <w:jc w:val="both"/>
        <w:rPr>
          <w:rFonts w:ascii="Times New Roman" w:hAnsi="Times New Roman" w:cs="Times New Roman"/>
          <w:b/>
          <w:color w:val="000000" w:themeColor="text1"/>
          <w:sz w:val="24"/>
          <w:szCs w:val="24"/>
        </w:rPr>
      </w:pPr>
    </w:p>
    <w:sectPr w:rsidR="00CB7680" w:rsidSect="00F9460C">
      <w:pgSz w:w="11909" w:h="16834" w:code="9"/>
      <w:pgMar w:top="1560" w:right="1418" w:bottom="2268"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6286" w:rsidRDefault="00816286" w:rsidP="00407C78">
      <w:pPr>
        <w:spacing w:after="0" w:line="240" w:lineRule="auto"/>
      </w:pPr>
      <w:r>
        <w:separator/>
      </w:r>
    </w:p>
  </w:endnote>
  <w:endnote w:type="continuationSeparator" w:id="1">
    <w:p w:rsidR="00816286" w:rsidRDefault="00816286" w:rsidP="00407C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rPr>
      <w:id w:val="16774695"/>
      <w:docPartObj>
        <w:docPartGallery w:val="Page Numbers (Bottom of Page)"/>
        <w:docPartUnique/>
      </w:docPartObj>
    </w:sdtPr>
    <w:sdtContent>
      <w:p w:rsidR="00D72613" w:rsidRPr="008C44D6" w:rsidRDefault="00583B9A">
        <w:pPr>
          <w:pStyle w:val="Footer"/>
          <w:jc w:val="center"/>
          <w:rPr>
            <w:b/>
          </w:rPr>
        </w:pPr>
        <w:r w:rsidRPr="008C44D6">
          <w:rPr>
            <w:b/>
          </w:rPr>
          <w:fldChar w:fldCharType="begin"/>
        </w:r>
        <w:r w:rsidR="00D72613" w:rsidRPr="008C44D6">
          <w:rPr>
            <w:b/>
          </w:rPr>
          <w:instrText xml:space="preserve"> PAGE   \* MERGEFORMAT </w:instrText>
        </w:r>
        <w:r w:rsidRPr="008C44D6">
          <w:rPr>
            <w:b/>
          </w:rPr>
          <w:fldChar w:fldCharType="separate"/>
        </w:r>
        <w:r w:rsidR="00463155">
          <w:rPr>
            <w:b/>
            <w:noProof/>
          </w:rPr>
          <w:t>16</w:t>
        </w:r>
        <w:r w:rsidRPr="008C44D6">
          <w:rPr>
            <w:b/>
            <w:noProof/>
          </w:rPr>
          <w:fldChar w:fldCharType="end"/>
        </w:r>
      </w:p>
    </w:sdtContent>
  </w:sdt>
  <w:p w:rsidR="00D72613" w:rsidRDefault="00D7261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6286" w:rsidRDefault="00816286" w:rsidP="00407C78">
      <w:pPr>
        <w:spacing w:after="0" w:line="240" w:lineRule="auto"/>
      </w:pPr>
      <w:r>
        <w:separator/>
      </w:r>
    </w:p>
  </w:footnote>
  <w:footnote w:type="continuationSeparator" w:id="1">
    <w:p w:rsidR="00816286" w:rsidRDefault="00816286" w:rsidP="00407C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63" w:rsidRDefault="00CC2763">
    <w:pPr>
      <w:pStyle w:val="Header"/>
      <w:rPr>
        <w:b/>
      </w:rPr>
    </w:pPr>
  </w:p>
  <w:p w:rsidR="00CC2763" w:rsidRDefault="00CC2763">
    <w:pPr>
      <w:pStyle w:val="Header"/>
      <w:rPr>
        <w:b/>
      </w:rPr>
    </w:pPr>
  </w:p>
  <w:p w:rsidR="00F430EC" w:rsidRPr="00F430EC" w:rsidRDefault="00F430EC">
    <w:pPr>
      <w:pStyle w:val="Header"/>
      <w:rPr>
        <w: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F5656"/>
    <w:multiLevelType w:val="multilevel"/>
    <w:tmpl w:val="D2ACA91E"/>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4EC78ED"/>
    <w:multiLevelType w:val="hybridMultilevel"/>
    <w:tmpl w:val="B978B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7B5A32"/>
    <w:multiLevelType w:val="hybridMultilevel"/>
    <w:tmpl w:val="DD1C3CE4"/>
    <w:lvl w:ilvl="0" w:tplc="0809000B">
      <w:start w:val="1"/>
      <w:numFmt w:val="bullet"/>
      <w:lvlText w:val=""/>
      <w:lvlJc w:val="left"/>
      <w:pPr>
        <w:ind w:left="4652" w:hanging="360"/>
      </w:pPr>
      <w:rPr>
        <w:rFonts w:ascii="Wingdings" w:hAnsi="Wingdings" w:hint="default"/>
      </w:rPr>
    </w:lvl>
    <w:lvl w:ilvl="1" w:tplc="08090003" w:tentative="1">
      <w:start w:val="1"/>
      <w:numFmt w:val="bullet"/>
      <w:lvlText w:val="o"/>
      <w:lvlJc w:val="left"/>
      <w:pPr>
        <w:ind w:left="5372" w:hanging="360"/>
      </w:pPr>
      <w:rPr>
        <w:rFonts w:ascii="Courier New" w:hAnsi="Courier New" w:cs="Courier New" w:hint="default"/>
      </w:rPr>
    </w:lvl>
    <w:lvl w:ilvl="2" w:tplc="08090005" w:tentative="1">
      <w:start w:val="1"/>
      <w:numFmt w:val="bullet"/>
      <w:lvlText w:val=""/>
      <w:lvlJc w:val="left"/>
      <w:pPr>
        <w:ind w:left="6092" w:hanging="360"/>
      </w:pPr>
      <w:rPr>
        <w:rFonts w:ascii="Wingdings" w:hAnsi="Wingdings" w:hint="default"/>
      </w:rPr>
    </w:lvl>
    <w:lvl w:ilvl="3" w:tplc="08090001" w:tentative="1">
      <w:start w:val="1"/>
      <w:numFmt w:val="bullet"/>
      <w:lvlText w:val=""/>
      <w:lvlJc w:val="left"/>
      <w:pPr>
        <w:ind w:left="6812" w:hanging="360"/>
      </w:pPr>
      <w:rPr>
        <w:rFonts w:ascii="Symbol" w:hAnsi="Symbol" w:hint="default"/>
      </w:rPr>
    </w:lvl>
    <w:lvl w:ilvl="4" w:tplc="08090003" w:tentative="1">
      <w:start w:val="1"/>
      <w:numFmt w:val="bullet"/>
      <w:lvlText w:val="o"/>
      <w:lvlJc w:val="left"/>
      <w:pPr>
        <w:ind w:left="7532" w:hanging="360"/>
      </w:pPr>
      <w:rPr>
        <w:rFonts w:ascii="Courier New" w:hAnsi="Courier New" w:cs="Courier New" w:hint="default"/>
      </w:rPr>
    </w:lvl>
    <w:lvl w:ilvl="5" w:tplc="08090005" w:tentative="1">
      <w:start w:val="1"/>
      <w:numFmt w:val="bullet"/>
      <w:lvlText w:val=""/>
      <w:lvlJc w:val="left"/>
      <w:pPr>
        <w:ind w:left="8252" w:hanging="360"/>
      </w:pPr>
      <w:rPr>
        <w:rFonts w:ascii="Wingdings" w:hAnsi="Wingdings" w:hint="default"/>
      </w:rPr>
    </w:lvl>
    <w:lvl w:ilvl="6" w:tplc="08090001" w:tentative="1">
      <w:start w:val="1"/>
      <w:numFmt w:val="bullet"/>
      <w:lvlText w:val=""/>
      <w:lvlJc w:val="left"/>
      <w:pPr>
        <w:ind w:left="8972" w:hanging="360"/>
      </w:pPr>
      <w:rPr>
        <w:rFonts w:ascii="Symbol" w:hAnsi="Symbol" w:hint="default"/>
      </w:rPr>
    </w:lvl>
    <w:lvl w:ilvl="7" w:tplc="08090003" w:tentative="1">
      <w:start w:val="1"/>
      <w:numFmt w:val="bullet"/>
      <w:lvlText w:val="o"/>
      <w:lvlJc w:val="left"/>
      <w:pPr>
        <w:ind w:left="9692" w:hanging="360"/>
      </w:pPr>
      <w:rPr>
        <w:rFonts w:ascii="Courier New" w:hAnsi="Courier New" w:cs="Courier New" w:hint="default"/>
      </w:rPr>
    </w:lvl>
    <w:lvl w:ilvl="8" w:tplc="08090005" w:tentative="1">
      <w:start w:val="1"/>
      <w:numFmt w:val="bullet"/>
      <w:lvlText w:val=""/>
      <w:lvlJc w:val="left"/>
      <w:pPr>
        <w:ind w:left="10412" w:hanging="360"/>
      </w:pPr>
      <w:rPr>
        <w:rFonts w:ascii="Wingdings" w:hAnsi="Wingdings" w:hint="default"/>
      </w:rPr>
    </w:lvl>
  </w:abstractNum>
  <w:abstractNum w:abstractNumId="3">
    <w:nsid w:val="137803FD"/>
    <w:multiLevelType w:val="hybridMultilevel"/>
    <w:tmpl w:val="6342664E"/>
    <w:lvl w:ilvl="0" w:tplc="5376263A">
      <w:start w:val="1"/>
      <w:numFmt w:val="bullet"/>
      <w:lvlText w:val=""/>
      <w:lvlJc w:val="left"/>
      <w:pPr>
        <w:tabs>
          <w:tab w:val="num" w:pos="720"/>
        </w:tabs>
        <w:ind w:left="720" w:hanging="360"/>
      </w:pPr>
      <w:rPr>
        <w:rFonts w:ascii="Wingdings" w:hAnsi="Wingdings" w:hint="default"/>
      </w:rPr>
    </w:lvl>
    <w:lvl w:ilvl="1" w:tplc="0ACC7324" w:tentative="1">
      <w:start w:val="1"/>
      <w:numFmt w:val="bullet"/>
      <w:lvlText w:val=""/>
      <w:lvlJc w:val="left"/>
      <w:pPr>
        <w:tabs>
          <w:tab w:val="num" w:pos="1440"/>
        </w:tabs>
        <w:ind w:left="1440" w:hanging="360"/>
      </w:pPr>
      <w:rPr>
        <w:rFonts w:ascii="Wingdings" w:hAnsi="Wingdings" w:hint="default"/>
      </w:rPr>
    </w:lvl>
    <w:lvl w:ilvl="2" w:tplc="9260ED14" w:tentative="1">
      <w:start w:val="1"/>
      <w:numFmt w:val="bullet"/>
      <w:lvlText w:val=""/>
      <w:lvlJc w:val="left"/>
      <w:pPr>
        <w:tabs>
          <w:tab w:val="num" w:pos="2160"/>
        </w:tabs>
        <w:ind w:left="2160" w:hanging="360"/>
      </w:pPr>
      <w:rPr>
        <w:rFonts w:ascii="Wingdings" w:hAnsi="Wingdings" w:hint="default"/>
      </w:rPr>
    </w:lvl>
    <w:lvl w:ilvl="3" w:tplc="A7063E68" w:tentative="1">
      <w:start w:val="1"/>
      <w:numFmt w:val="bullet"/>
      <w:lvlText w:val=""/>
      <w:lvlJc w:val="left"/>
      <w:pPr>
        <w:tabs>
          <w:tab w:val="num" w:pos="2880"/>
        </w:tabs>
        <w:ind w:left="2880" w:hanging="360"/>
      </w:pPr>
      <w:rPr>
        <w:rFonts w:ascii="Wingdings" w:hAnsi="Wingdings" w:hint="default"/>
      </w:rPr>
    </w:lvl>
    <w:lvl w:ilvl="4" w:tplc="9BD021AC" w:tentative="1">
      <w:start w:val="1"/>
      <w:numFmt w:val="bullet"/>
      <w:lvlText w:val=""/>
      <w:lvlJc w:val="left"/>
      <w:pPr>
        <w:tabs>
          <w:tab w:val="num" w:pos="3600"/>
        </w:tabs>
        <w:ind w:left="3600" w:hanging="360"/>
      </w:pPr>
      <w:rPr>
        <w:rFonts w:ascii="Wingdings" w:hAnsi="Wingdings" w:hint="default"/>
      </w:rPr>
    </w:lvl>
    <w:lvl w:ilvl="5" w:tplc="4E207964" w:tentative="1">
      <w:start w:val="1"/>
      <w:numFmt w:val="bullet"/>
      <w:lvlText w:val=""/>
      <w:lvlJc w:val="left"/>
      <w:pPr>
        <w:tabs>
          <w:tab w:val="num" w:pos="4320"/>
        </w:tabs>
        <w:ind w:left="4320" w:hanging="360"/>
      </w:pPr>
      <w:rPr>
        <w:rFonts w:ascii="Wingdings" w:hAnsi="Wingdings" w:hint="default"/>
      </w:rPr>
    </w:lvl>
    <w:lvl w:ilvl="6" w:tplc="5FD4CD26" w:tentative="1">
      <w:start w:val="1"/>
      <w:numFmt w:val="bullet"/>
      <w:lvlText w:val=""/>
      <w:lvlJc w:val="left"/>
      <w:pPr>
        <w:tabs>
          <w:tab w:val="num" w:pos="5040"/>
        </w:tabs>
        <w:ind w:left="5040" w:hanging="360"/>
      </w:pPr>
      <w:rPr>
        <w:rFonts w:ascii="Wingdings" w:hAnsi="Wingdings" w:hint="default"/>
      </w:rPr>
    </w:lvl>
    <w:lvl w:ilvl="7" w:tplc="D3F4E8F4" w:tentative="1">
      <w:start w:val="1"/>
      <w:numFmt w:val="bullet"/>
      <w:lvlText w:val=""/>
      <w:lvlJc w:val="left"/>
      <w:pPr>
        <w:tabs>
          <w:tab w:val="num" w:pos="5760"/>
        </w:tabs>
        <w:ind w:left="5760" w:hanging="360"/>
      </w:pPr>
      <w:rPr>
        <w:rFonts w:ascii="Wingdings" w:hAnsi="Wingdings" w:hint="default"/>
      </w:rPr>
    </w:lvl>
    <w:lvl w:ilvl="8" w:tplc="6B7E5EC4" w:tentative="1">
      <w:start w:val="1"/>
      <w:numFmt w:val="bullet"/>
      <w:lvlText w:val=""/>
      <w:lvlJc w:val="left"/>
      <w:pPr>
        <w:tabs>
          <w:tab w:val="num" w:pos="6480"/>
        </w:tabs>
        <w:ind w:left="6480" w:hanging="360"/>
      </w:pPr>
      <w:rPr>
        <w:rFonts w:ascii="Wingdings" w:hAnsi="Wingdings" w:hint="default"/>
      </w:rPr>
    </w:lvl>
  </w:abstractNum>
  <w:abstractNum w:abstractNumId="4">
    <w:nsid w:val="16835BF7"/>
    <w:multiLevelType w:val="hybridMultilevel"/>
    <w:tmpl w:val="BD0267A6"/>
    <w:lvl w:ilvl="0" w:tplc="F4645036">
      <w:start w:val="1"/>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171F2BC9"/>
    <w:multiLevelType w:val="hybridMultilevel"/>
    <w:tmpl w:val="F072F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2664FD"/>
    <w:multiLevelType w:val="multilevel"/>
    <w:tmpl w:val="2816469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EAC6E28"/>
    <w:multiLevelType w:val="hybridMultilevel"/>
    <w:tmpl w:val="CE24EF4C"/>
    <w:lvl w:ilvl="0" w:tplc="04090001">
      <w:start w:val="1"/>
      <w:numFmt w:val="bullet"/>
      <w:lvlText w:val=""/>
      <w:lvlJc w:val="left"/>
      <w:pPr>
        <w:ind w:left="95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29E86E57"/>
    <w:multiLevelType w:val="hybridMultilevel"/>
    <w:tmpl w:val="A9325E7C"/>
    <w:lvl w:ilvl="0" w:tplc="1D603EF0">
      <w:start w:val="1"/>
      <w:numFmt w:val="bullet"/>
      <w:lvlText w:val="•"/>
      <w:lvlJc w:val="left"/>
      <w:pPr>
        <w:ind w:left="1440" w:hanging="360"/>
      </w:pPr>
      <w:rPr>
        <w:rFonts w:ascii="Arial" w:hAnsi="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B6A2F90"/>
    <w:multiLevelType w:val="hybridMultilevel"/>
    <w:tmpl w:val="8C82D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0323340"/>
    <w:multiLevelType w:val="hybridMultilevel"/>
    <w:tmpl w:val="452AADD2"/>
    <w:lvl w:ilvl="0" w:tplc="04090017">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334B7B51"/>
    <w:multiLevelType w:val="hybridMultilevel"/>
    <w:tmpl w:val="9122698E"/>
    <w:lvl w:ilvl="0" w:tplc="373659EE">
      <w:start w:val="3"/>
      <w:numFmt w:val="lowerRoman"/>
      <w:lvlText w:val="%1)"/>
      <w:lvlJc w:val="left"/>
      <w:pPr>
        <w:tabs>
          <w:tab w:val="num" w:pos="1440"/>
        </w:tabs>
        <w:ind w:left="1440" w:hanging="72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2">
    <w:nsid w:val="3FB66CDD"/>
    <w:multiLevelType w:val="hybridMultilevel"/>
    <w:tmpl w:val="309634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77D442B"/>
    <w:multiLevelType w:val="hybridMultilevel"/>
    <w:tmpl w:val="C284EC84"/>
    <w:lvl w:ilvl="0" w:tplc="08090001">
      <w:start w:val="1"/>
      <w:numFmt w:val="bullet"/>
      <w:lvlText w:val=""/>
      <w:lvlJc w:val="left"/>
      <w:pPr>
        <w:ind w:left="1704" w:hanging="360"/>
      </w:pPr>
      <w:rPr>
        <w:rFonts w:ascii="Symbol" w:hAnsi="Symbol" w:hint="default"/>
      </w:rPr>
    </w:lvl>
    <w:lvl w:ilvl="1" w:tplc="08090003" w:tentative="1">
      <w:start w:val="1"/>
      <w:numFmt w:val="bullet"/>
      <w:lvlText w:val="o"/>
      <w:lvlJc w:val="left"/>
      <w:pPr>
        <w:ind w:left="2424" w:hanging="360"/>
      </w:pPr>
      <w:rPr>
        <w:rFonts w:ascii="Courier New" w:hAnsi="Courier New" w:cs="Courier New" w:hint="default"/>
      </w:rPr>
    </w:lvl>
    <w:lvl w:ilvl="2" w:tplc="08090005" w:tentative="1">
      <w:start w:val="1"/>
      <w:numFmt w:val="bullet"/>
      <w:lvlText w:val=""/>
      <w:lvlJc w:val="left"/>
      <w:pPr>
        <w:ind w:left="3144" w:hanging="360"/>
      </w:pPr>
      <w:rPr>
        <w:rFonts w:ascii="Wingdings" w:hAnsi="Wingdings" w:hint="default"/>
      </w:rPr>
    </w:lvl>
    <w:lvl w:ilvl="3" w:tplc="08090001" w:tentative="1">
      <w:start w:val="1"/>
      <w:numFmt w:val="bullet"/>
      <w:lvlText w:val=""/>
      <w:lvlJc w:val="left"/>
      <w:pPr>
        <w:ind w:left="3864" w:hanging="360"/>
      </w:pPr>
      <w:rPr>
        <w:rFonts w:ascii="Symbol" w:hAnsi="Symbol" w:hint="default"/>
      </w:rPr>
    </w:lvl>
    <w:lvl w:ilvl="4" w:tplc="08090003" w:tentative="1">
      <w:start w:val="1"/>
      <w:numFmt w:val="bullet"/>
      <w:lvlText w:val="o"/>
      <w:lvlJc w:val="left"/>
      <w:pPr>
        <w:ind w:left="4584" w:hanging="360"/>
      </w:pPr>
      <w:rPr>
        <w:rFonts w:ascii="Courier New" w:hAnsi="Courier New" w:cs="Courier New" w:hint="default"/>
      </w:rPr>
    </w:lvl>
    <w:lvl w:ilvl="5" w:tplc="08090005" w:tentative="1">
      <w:start w:val="1"/>
      <w:numFmt w:val="bullet"/>
      <w:lvlText w:val=""/>
      <w:lvlJc w:val="left"/>
      <w:pPr>
        <w:ind w:left="5304" w:hanging="360"/>
      </w:pPr>
      <w:rPr>
        <w:rFonts w:ascii="Wingdings" w:hAnsi="Wingdings" w:hint="default"/>
      </w:rPr>
    </w:lvl>
    <w:lvl w:ilvl="6" w:tplc="08090001" w:tentative="1">
      <w:start w:val="1"/>
      <w:numFmt w:val="bullet"/>
      <w:lvlText w:val=""/>
      <w:lvlJc w:val="left"/>
      <w:pPr>
        <w:ind w:left="6024" w:hanging="360"/>
      </w:pPr>
      <w:rPr>
        <w:rFonts w:ascii="Symbol" w:hAnsi="Symbol" w:hint="default"/>
      </w:rPr>
    </w:lvl>
    <w:lvl w:ilvl="7" w:tplc="08090003" w:tentative="1">
      <w:start w:val="1"/>
      <w:numFmt w:val="bullet"/>
      <w:lvlText w:val="o"/>
      <w:lvlJc w:val="left"/>
      <w:pPr>
        <w:ind w:left="6744" w:hanging="360"/>
      </w:pPr>
      <w:rPr>
        <w:rFonts w:ascii="Courier New" w:hAnsi="Courier New" w:cs="Courier New" w:hint="default"/>
      </w:rPr>
    </w:lvl>
    <w:lvl w:ilvl="8" w:tplc="08090005" w:tentative="1">
      <w:start w:val="1"/>
      <w:numFmt w:val="bullet"/>
      <w:lvlText w:val=""/>
      <w:lvlJc w:val="left"/>
      <w:pPr>
        <w:ind w:left="7464" w:hanging="360"/>
      </w:pPr>
      <w:rPr>
        <w:rFonts w:ascii="Wingdings" w:hAnsi="Wingdings" w:hint="default"/>
      </w:rPr>
    </w:lvl>
  </w:abstractNum>
  <w:abstractNum w:abstractNumId="14">
    <w:nsid w:val="4AD16D8D"/>
    <w:multiLevelType w:val="hybridMultilevel"/>
    <w:tmpl w:val="F642D032"/>
    <w:lvl w:ilvl="0" w:tplc="674C3AD8">
      <w:start w:val="4"/>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4FA249A3"/>
    <w:multiLevelType w:val="hybridMultilevel"/>
    <w:tmpl w:val="7B10B4BE"/>
    <w:lvl w:ilvl="0" w:tplc="04090001">
      <w:start w:val="1"/>
      <w:numFmt w:val="bullet"/>
      <w:lvlText w:val=""/>
      <w:lvlJc w:val="left"/>
      <w:pPr>
        <w:ind w:left="1151" w:hanging="360"/>
      </w:pPr>
      <w:rPr>
        <w:rFonts w:ascii="Symbol" w:hAnsi="Symbol" w:hint="default"/>
      </w:rPr>
    </w:lvl>
    <w:lvl w:ilvl="1" w:tplc="04090003" w:tentative="1">
      <w:start w:val="1"/>
      <w:numFmt w:val="bullet"/>
      <w:lvlText w:val="o"/>
      <w:lvlJc w:val="left"/>
      <w:pPr>
        <w:ind w:left="1871" w:hanging="360"/>
      </w:pPr>
      <w:rPr>
        <w:rFonts w:ascii="Courier New" w:hAnsi="Courier New" w:cs="Courier New" w:hint="default"/>
      </w:rPr>
    </w:lvl>
    <w:lvl w:ilvl="2" w:tplc="04090005" w:tentative="1">
      <w:start w:val="1"/>
      <w:numFmt w:val="bullet"/>
      <w:lvlText w:val=""/>
      <w:lvlJc w:val="left"/>
      <w:pPr>
        <w:ind w:left="2591" w:hanging="360"/>
      </w:pPr>
      <w:rPr>
        <w:rFonts w:ascii="Wingdings" w:hAnsi="Wingdings" w:hint="default"/>
      </w:rPr>
    </w:lvl>
    <w:lvl w:ilvl="3" w:tplc="04090001" w:tentative="1">
      <w:start w:val="1"/>
      <w:numFmt w:val="bullet"/>
      <w:lvlText w:val=""/>
      <w:lvlJc w:val="left"/>
      <w:pPr>
        <w:ind w:left="3311" w:hanging="360"/>
      </w:pPr>
      <w:rPr>
        <w:rFonts w:ascii="Symbol" w:hAnsi="Symbol" w:hint="default"/>
      </w:rPr>
    </w:lvl>
    <w:lvl w:ilvl="4" w:tplc="04090003" w:tentative="1">
      <w:start w:val="1"/>
      <w:numFmt w:val="bullet"/>
      <w:lvlText w:val="o"/>
      <w:lvlJc w:val="left"/>
      <w:pPr>
        <w:ind w:left="4031" w:hanging="360"/>
      </w:pPr>
      <w:rPr>
        <w:rFonts w:ascii="Courier New" w:hAnsi="Courier New" w:cs="Courier New" w:hint="default"/>
      </w:rPr>
    </w:lvl>
    <w:lvl w:ilvl="5" w:tplc="04090005" w:tentative="1">
      <w:start w:val="1"/>
      <w:numFmt w:val="bullet"/>
      <w:lvlText w:val=""/>
      <w:lvlJc w:val="left"/>
      <w:pPr>
        <w:ind w:left="4751" w:hanging="360"/>
      </w:pPr>
      <w:rPr>
        <w:rFonts w:ascii="Wingdings" w:hAnsi="Wingdings" w:hint="default"/>
      </w:rPr>
    </w:lvl>
    <w:lvl w:ilvl="6" w:tplc="04090001" w:tentative="1">
      <w:start w:val="1"/>
      <w:numFmt w:val="bullet"/>
      <w:lvlText w:val=""/>
      <w:lvlJc w:val="left"/>
      <w:pPr>
        <w:ind w:left="5471" w:hanging="360"/>
      </w:pPr>
      <w:rPr>
        <w:rFonts w:ascii="Symbol" w:hAnsi="Symbol" w:hint="default"/>
      </w:rPr>
    </w:lvl>
    <w:lvl w:ilvl="7" w:tplc="04090003" w:tentative="1">
      <w:start w:val="1"/>
      <w:numFmt w:val="bullet"/>
      <w:lvlText w:val="o"/>
      <w:lvlJc w:val="left"/>
      <w:pPr>
        <w:ind w:left="6191" w:hanging="360"/>
      </w:pPr>
      <w:rPr>
        <w:rFonts w:ascii="Courier New" w:hAnsi="Courier New" w:cs="Courier New" w:hint="default"/>
      </w:rPr>
    </w:lvl>
    <w:lvl w:ilvl="8" w:tplc="04090005" w:tentative="1">
      <w:start w:val="1"/>
      <w:numFmt w:val="bullet"/>
      <w:lvlText w:val=""/>
      <w:lvlJc w:val="left"/>
      <w:pPr>
        <w:ind w:left="6911" w:hanging="360"/>
      </w:pPr>
      <w:rPr>
        <w:rFonts w:ascii="Wingdings" w:hAnsi="Wingdings" w:hint="default"/>
      </w:rPr>
    </w:lvl>
  </w:abstractNum>
  <w:abstractNum w:abstractNumId="16">
    <w:nsid w:val="52A71242"/>
    <w:multiLevelType w:val="hybridMultilevel"/>
    <w:tmpl w:val="43569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A321DC"/>
    <w:multiLevelType w:val="hybridMultilevel"/>
    <w:tmpl w:val="E38064FA"/>
    <w:lvl w:ilvl="0" w:tplc="899EDD00">
      <w:start w:val="1"/>
      <w:numFmt w:val="decimal"/>
      <w:lvlText w:val="%1."/>
      <w:lvlJc w:val="left"/>
      <w:pPr>
        <w:ind w:left="3300" w:hanging="360"/>
      </w:pPr>
      <w:rPr>
        <w:rFonts w:hint="default"/>
      </w:rPr>
    </w:lvl>
    <w:lvl w:ilvl="1" w:tplc="08090019" w:tentative="1">
      <w:start w:val="1"/>
      <w:numFmt w:val="lowerLetter"/>
      <w:lvlText w:val="%2."/>
      <w:lvlJc w:val="left"/>
      <w:pPr>
        <w:ind w:left="4020" w:hanging="360"/>
      </w:pPr>
    </w:lvl>
    <w:lvl w:ilvl="2" w:tplc="0809001B" w:tentative="1">
      <w:start w:val="1"/>
      <w:numFmt w:val="lowerRoman"/>
      <w:lvlText w:val="%3."/>
      <w:lvlJc w:val="right"/>
      <w:pPr>
        <w:ind w:left="4740" w:hanging="180"/>
      </w:pPr>
    </w:lvl>
    <w:lvl w:ilvl="3" w:tplc="0809000F" w:tentative="1">
      <w:start w:val="1"/>
      <w:numFmt w:val="decimal"/>
      <w:lvlText w:val="%4."/>
      <w:lvlJc w:val="left"/>
      <w:pPr>
        <w:ind w:left="5460" w:hanging="360"/>
      </w:pPr>
    </w:lvl>
    <w:lvl w:ilvl="4" w:tplc="08090019" w:tentative="1">
      <w:start w:val="1"/>
      <w:numFmt w:val="lowerLetter"/>
      <w:lvlText w:val="%5."/>
      <w:lvlJc w:val="left"/>
      <w:pPr>
        <w:ind w:left="6180" w:hanging="360"/>
      </w:pPr>
    </w:lvl>
    <w:lvl w:ilvl="5" w:tplc="0809001B" w:tentative="1">
      <w:start w:val="1"/>
      <w:numFmt w:val="lowerRoman"/>
      <w:lvlText w:val="%6."/>
      <w:lvlJc w:val="right"/>
      <w:pPr>
        <w:ind w:left="6900" w:hanging="180"/>
      </w:pPr>
    </w:lvl>
    <w:lvl w:ilvl="6" w:tplc="0809000F" w:tentative="1">
      <w:start w:val="1"/>
      <w:numFmt w:val="decimal"/>
      <w:lvlText w:val="%7."/>
      <w:lvlJc w:val="left"/>
      <w:pPr>
        <w:ind w:left="7620" w:hanging="360"/>
      </w:pPr>
    </w:lvl>
    <w:lvl w:ilvl="7" w:tplc="08090019" w:tentative="1">
      <w:start w:val="1"/>
      <w:numFmt w:val="lowerLetter"/>
      <w:lvlText w:val="%8."/>
      <w:lvlJc w:val="left"/>
      <w:pPr>
        <w:ind w:left="8340" w:hanging="360"/>
      </w:pPr>
    </w:lvl>
    <w:lvl w:ilvl="8" w:tplc="0809001B" w:tentative="1">
      <w:start w:val="1"/>
      <w:numFmt w:val="lowerRoman"/>
      <w:lvlText w:val="%9."/>
      <w:lvlJc w:val="right"/>
      <w:pPr>
        <w:ind w:left="9060" w:hanging="180"/>
      </w:pPr>
    </w:lvl>
  </w:abstractNum>
  <w:abstractNum w:abstractNumId="18">
    <w:nsid w:val="60E21235"/>
    <w:multiLevelType w:val="hybridMultilevel"/>
    <w:tmpl w:val="78CCB7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3950C84"/>
    <w:multiLevelType w:val="hybridMultilevel"/>
    <w:tmpl w:val="ABF43C26"/>
    <w:lvl w:ilvl="0" w:tplc="04090003">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4386C94"/>
    <w:multiLevelType w:val="hybridMultilevel"/>
    <w:tmpl w:val="65585C4E"/>
    <w:lvl w:ilvl="0" w:tplc="08090001">
      <w:start w:val="1"/>
      <w:numFmt w:val="bullet"/>
      <w:lvlText w:val=""/>
      <w:lvlJc w:val="left"/>
      <w:pPr>
        <w:ind w:left="3268" w:hanging="360"/>
      </w:pPr>
      <w:rPr>
        <w:rFonts w:ascii="Symbol" w:hAnsi="Symbol" w:hint="default"/>
      </w:rPr>
    </w:lvl>
    <w:lvl w:ilvl="1" w:tplc="08090003" w:tentative="1">
      <w:start w:val="1"/>
      <w:numFmt w:val="bullet"/>
      <w:lvlText w:val="o"/>
      <w:lvlJc w:val="left"/>
      <w:pPr>
        <w:ind w:left="3988" w:hanging="360"/>
      </w:pPr>
      <w:rPr>
        <w:rFonts w:ascii="Courier New" w:hAnsi="Courier New" w:cs="Courier New" w:hint="default"/>
      </w:rPr>
    </w:lvl>
    <w:lvl w:ilvl="2" w:tplc="08090005" w:tentative="1">
      <w:start w:val="1"/>
      <w:numFmt w:val="bullet"/>
      <w:lvlText w:val=""/>
      <w:lvlJc w:val="left"/>
      <w:pPr>
        <w:ind w:left="4708" w:hanging="360"/>
      </w:pPr>
      <w:rPr>
        <w:rFonts w:ascii="Wingdings" w:hAnsi="Wingdings" w:hint="default"/>
      </w:rPr>
    </w:lvl>
    <w:lvl w:ilvl="3" w:tplc="08090001" w:tentative="1">
      <w:start w:val="1"/>
      <w:numFmt w:val="bullet"/>
      <w:lvlText w:val=""/>
      <w:lvlJc w:val="left"/>
      <w:pPr>
        <w:ind w:left="5428" w:hanging="360"/>
      </w:pPr>
      <w:rPr>
        <w:rFonts w:ascii="Symbol" w:hAnsi="Symbol" w:hint="default"/>
      </w:rPr>
    </w:lvl>
    <w:lvl w:ilvl="4" w:tplc="08090003" w:tentative="1">
      <w:start w:val="1"/>
      <w:numFmt w:val="bullet"/>
      <w:lvlText w:val="o"/>
      <w:lvlJc w:val="left"/>
      <w:pPr>
        <w:ind w:left="6148" w:hanging="360"/>
      </w:pPr>
      <w:rPr>
        <w:rFonts w:ascii="Courier New" w:hAnsi="Courier New" w:cs="Courier New" w:hint="default"/>
      </w:rPr>
    </w:lvl>
    <w:lvl w:ilvl="5" w:tplc="08090005" w:tentative="1">
      <w:start w:val="1"/>
      <w:numFmt w:val="bullet"/>
      <w:lvlText w:val=""/>
      <w:lvlJc w:val="left"/>
      <w:pPr>
        <w:ind w:left="6868" w:hanging="360"/>
      </w:pPr>
      <w:rPr>
        <w:rFonts w:ascii="Wingdings" w:hAnsi="Wingdings" w:hint="default"/>
      </w:rPr>
    </w:lvl>
    <w:lvl w:ilvl="6" w:tplc="08090001" w:tentative="1">
      <w:start w:val="1"/>
      <w:numFmt w:val="bullet"/>
      <w:lvlText w:val=""/>
      <w:lvlJc w:val="left"/>
      <w:pPr>
        <w:ind w:left="7588" w:hanging="360"/>
      </w:pPr>
      <w:rPr>
        <w:rFonts w:ascii="Symbol" w:hAnsi="Symbol" w:hint="default"/>
      </w:rPr>
    </w:lvl>
    <w:lvl w:ilvl="7" w:tplc="08090003" w:tentative="1">
      <w:start w:val="1"/>
      <w:numFmt w:val="bullet"/>
      <w:lvlText w:val="o"/>
      <w:lvlJc w:val="left"/>
      <w:pPr>
        <w:ind w:left="8308" w:hanging="360"/>
      </w:pPr>
      <w:rPr>
        <w:rFonts w:ascii="Courier New" w:hAnsi="Courier New" w:cs="Courier New" w:hint="default"/>
      </w:rPr>
    </w:lvl>
    <w:lvl w:ilvl="8" w:tplc="08090005" w:tentative="1">
      <w:start w:val="1"/>
      <w:numFmt w:val="bullet"/>
      <w:lvlText w:val=""/>
      <w:lvlJc w:val="left"/>
      <w:pPr>
        <w:ind w:left="9028" w:hanging="360"/>
      </w:pPr>
      <w:rPr>
        <w:rFonts w:ascii="Wingdings" w:hAnsi="Wingdings" w:hint="default"/>
      </w:rPr>
    </w:lvl>
  </w:abstractNum>
  <w:abstractNum w:abstractNumId="21">
    <w:nsid w:val="758C5D63"/>
    <w:multiLevelType w:val="hybridMultilevel"/>
    <w:tmpl w:val="AEE8A3F2"/>
    <w:lvl w:ilvl="0" w:tplc="1D603EF0">
      <w:start w:val="1"/>
      <w:numFmt w:val="bullet"/>
      <w:lvlText w:val="•"/>
      <w:lvlJc w:val="left"/>
      <w:pPr>
        <w:tabs>
          <w:tab w:val="num" w:pos="720"/>
        </w:tabs>
        <w:ind w:left="720" w:hanging="360"/>
      </w:pPr>
      <w:rPr>
        <w:rFonts w:ascii="Arial" w:hAnsi="Arial" w:hint="default"/>
      </w:rPr>
    </w:lvl>
    <w:lvl w:ilvl="1" w:tplc="E5A201A0" w:tentative="1">
      <w:start w:val="1"/>
      <w:numFmt w:val="bullet"/>
      <w:lvlText w:val="•"/>
      <w:lvlJc w:val="left"/>
      <w:pPr>
        <w:tabs>
          <w:tab w:val="num" w:pos="1440"/>
        </w:tabs>
        <w:ind w:left="1440" w:hanging="360"/>
      </w:pPr>
      <w:rPr>
        <w:rFonts w:ascii="Arial" w:hAnsi="Arial" w:hint="default"/>
      </w:rPr>
    </w:lvl>
    <w:lvl w:ilvl="2" w:tplc="AD32E25E" w:tentative="1">
      <w:start w:val="1"/>
      <w:numFmt w:val="bullet"/>
      <w:lvlText w:val="•"/>
      <w:lvlJc w:val="left"/>
      <w:pPr>
        <w:tabs>
          <w:tab w:val="num" w:pos="2160"/>
        </w:tabs>
        <w:ind w:left="2160" w:hanging="360"/>
      </w:pPr>
      <w:rPr>
        <w:rFonts w:ascii="Arial" w:hAnsi="Arial" w:hint="default"/>
      </w:rPr>
    </w:lvl>
    <w:lvl w:ilvl="3" w:tplc="D39C8EBE" w:tentative="1">
      <w:start w:val="1"/>
      <w:numFmt w:val="bullet"/>
      <w:lvlText w:val="•"/>
      <w:lvlJc w:val="left"/>
      <w:pPr>
        <w:tabs>
          <w:tab w:val="num" w:pos="2880"/>
        </w:tabs>
        <w:ind w:left="2880" w:hanging="360"/>
      </w:pPr>
      <w:rPr>
        <w:rFonts w:ascii="Arial" w:hAnsi="Arial" w:hint="default"/>
      </w:rPr>
    </w:lvl>
    <w:lvl w:ilvl="4" w:tplc="B32C1BCE" w:tentative="1">
      <w:start w:val="1"/>
      <w:numFmt w:val="bullet"/>
      <w:lvlText w:val="•"/>
      <w:lvlJc w:val="left"/>
      <w:pPr>
        <w:tabs>
          <w:tab w:val="num" w:pos="3600"/>
        </w:tabs>
        <w:ind w:left="3600" w:hanging="360"/>
      </w:pPr>
      <w:rPr>
        <w:rFonts w:ascii="Arial" w:hAnsi="Arial" w:hint="default"/>
      </w:rPr>
    </w:lvl>
    <w:lvl w:ilvl="5" w:tplc="F92EE9FA" w:tentative="1">
      <w:start w:val="1"/>
      <w:numFmt w:val="bullet"/>
      <w:lvlText w:val="•"/>
      <w:lvlJc w:val="left"/>
      <w:pPr>
        <w:tabs>
          <w:tab w:val="num" w:pos="4320"/>
        </w:tabs>
        <w:ind w:left="4320" w:hanging="360"/>
      </w:pPr>
      <w:rPr>
        <w:rFonts w:ascii="Arial" w:hAnsi="Arial" w:hint="default"/>
      </w:rPr>
    </w:lvl>
    <w:lvl w:ilvl="6" w:tplc="9CF842E4" w:tentative="1">
      <w:start w:val="1"/>
      <w:numFmt w:val="bullet"/>
      <w:lvlText w:val="•"/>
      <w:lvlJc w:val="left"/>
      <w:pPr>
        <w:tabs>
          <w:tab w:val="num" w:pos="5040"/>
        </w:tabs>
        <w:ind w:left="5040" w:hanging="360"/>
      </w:pPr>
      <w:rPr>
        <w:rFonts w:ascii="Arial" w:hAnsi="Arial" w:hint="default"/>
      </w:rPr>
    </w:lvl>
    <w:lvl w:ilvl="7" w:tplc="7F1E0674" w:tentative="1">
      <w:start w:val="1"/>
      <w:numFmt w:val="bullet"/>
      <w:lvlText w:val="•"/>
      <w:lvlJc w:val="left"/>
      <w:pPr>
        <w:tabs>
          <w:tab w:val="num" w:pos="5760"/>
        </w:tabs>
        <w:ind w:left="5760" w:hanging="360"/>
      </w:pPr>
      <w:rPr>
        <w:rFonts w:ascii="Arial" w:hAnsi="Arial" w:hint="default"/>
      </w:rPr>
    </w:lvl>
    <w:lvl w:ilvl="8" w:tplc="09F2EADE" w:tentative="1">
      <w:start w:val="1"/>
      <w:numFmt w:val="bullet"/>
      <w:lvlText w:val="•"/>
      <w:lvlJc w:val="left"/>
      <w:pPr>
        <w:tabs>
          <w:tab w:val="num" w:pos="6480"/>
        </w:tabs>
        <w:ind w:left="6480" w:hanging="360"/>
      </w:pPr>
      <w:rPr>
        <w:rFonts w:ascii="Arial" w:hAnsi="Arial" w:hint="default"/>
      </w:r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4"/>
  </w:num>
  <w:num w:numId="4">
    <w:abstractNumId w:val="10"/>
  </w:num>
  <w:num w:numId="5">
    <w:abstractNumId w:val="4"/>
  </w:num>
  <w:num w:numId="6">
    <w:abstractNumId w:val="6"/>
  </w:num>
  <w:num w:numId="7">
    <w:abstractNumId w:val="0"/>
  </w:num>
  <w:num w:numId="8">
    <w:abstractNumId w:val="2"/>
  </w:num>
  <w:num w:numId="9">
    <w:abstractNumId w:val="20"/>
  </w:num>
  <w:num w:numId="10">
    <w:abstractNumId w:val="17"/>
  </w:num>
  <w:num w:numId="11">
    <w:abstractNumId w:val="9"/>
  </w:num>
  <w:num w:numId="12">
    <w:abstractNumId w:val="7"/>
  </w:num>
  <w:num w:numId="13">
    <w:abstractNumId w:val="19"/>
  </w:num>
  <w:num w:numId="14">
    <w:abstractNumId w:val="3"/>
  </w:num>
  <w:num w:numId="15">
    <w:abstractNumId w:val="13"/>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5"/>
  </w:num>
  <w:num w:numId="19">
    <w:abstractNumId w:val="21"/>
  </w:num>
  <w:num w:numId="20">
    <w:abstractNumId w:val="8"/>
  </w:num>
  <w:num w:numId="21">
    <w:abstractNumId w:val="12"/>
  </w:num>
  <w:num w:numId="22">
    <w:abstractNumId w:val="16"/>
  </w:num>
  <w:num w:numId="23">
    <w:abstractNumId w:val="18"/>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hdrShapeDefaults>
    <o:shapedefaults v:ext="edit" spidmax="94210"/>
  </w:hdrShapeDefaults>
  <w:footnotePr>
    <w:footnote w:id="0"/>
    <w:footnote w:id="1"/>
  </w:footnotePr>
  <w:endnotePr>
    <w:endnote w:id="0"/>
    <w:endnote w:id="1"/>
  </w:endnotePr>
  <w:compat/>
  <w:rsids>
    <w:rsidRoot w:val="00CF1C56"/>
    <w:rsid w:val="00002F4D"/>
    <w:rsid w:val="0000414F"/>
    <w:rsid w:val="0000622B"/>
    <w:rsid w:val="00007E11"/>
    <w:rsid w:val="00011209"/>
    <w:rsid w:val="00011BA0"/>
    <w:rsid w:val="00011DE1"/>
    <w:rsid w:val="000129E7"/>
    <w:rsid w:val="00012AF5"/>
    <w:rsid w:val="0001615D"/>
    <w:rsid w:val="00021EE4"/>
    <w:rsid w:val="000237BB"/>
    <w:rsid w:val="0002479A"/>
    <w:rsid w:val="000266AF"/>
    <w:rsid w:val="00027D8E"/>
    <w:rsid w:val="00030A44"/>
    <w:rsid w:val="00032537"/>
    <w:rsid w:val="00035488"/>
    <w:rsid w:val="00035CF5"/>
    <w:rsid w:val="0003713B"/>
    <w:rsid w:val="000373E8"/>
    <w:rsid w:val="00037CAF"/>
    <w:rsid w:val="000405D8"/>
    <w:rsid w:val="0004249F"/>
    <w:rsid w:val="000437B2"/>
    <w:rsid w:val="00043B88"/>
    <w:rsid w:val="00043C0D"/>
    <w:rsid w:val="00046514"/>
    <w:rsid w:val="00056077"/>
    <w:rsid w:val="000564A5"/>
    <w:rsid w:val="00062A63"/>
    <w:rsid w:val="00064528"/>
    <w:rsid w:val="00064AD2"/>
    <w:rsid w:val="000702C5"/>
    <w:rsid w:val="000702E7"/>
    <w:rsid w:val="00075BA9"/>
    <w:rsid w:val="000817A4"/>
    <w:rsid w:val="00082D41"/>
    <w:rsid w:val="00084627"/>
    <w:rsid w:val="00087219"/>
    <w:rsid w:val="00093C3B"/>
    <w:rsid w:val="00095797"/>
    <w:rsid w:val="00096C76"/>
    <w:rsid w:val="000A10DD"/>
    <w:rsid w:val="000A13EE"/>
    <w:rsid w:val="000A1BD5"/>
    <w:rsid w:val="000A321F"/>
    <w:rsid w:val="000A4119"/>
    <w:rsid w:val="000A4A44"/>
    <w:rsid w:val="000A64CC"/>
    <w:rsid w:val="000A71CE"/>
    <w:rsid w:val="000A7F52"/>
    <w:rsid w:val="000B01A7"/>
    <w:rsid w:val="000B2BBC"/>
    <w:rsid w:val="000B5269"/>
    <w:rsid w:val="000B545A"/>
    <w:rsid w:val="000B791E"/>
    <w:rsid w:val="000C0230"/>
    <w:rsid w:val="000C3352"/>
    <w:rsid w:val="000C4C8C"/>
    <w:rsid w:val="000C60E6"/>
    <w:rsid w:val="000C6264"/>
    <w:rsid w:val="000C6462"/>
    <w:rsid w:val="000C763C"/>
    <w:rsid w:val="000D05DB"/>
    <w:rsid w:val="000D216B"/>
    <w:rsid w:val="000D422A"/>
    <w:rsid w:val="000D7856"/>
    <w:rsid w:val="000E0CA4"/>
    <w:rsid w:val="000E39CA"/>
    <w:rsid w:val="000E43F3"/>
    <w:rsid w:val="000E4D1C"/>
    <w:rsid w:val="000F1CFE"/>
    <w:rsid w:val="000F336F"/>
    <w:rsid w:val="000F4848"/>
    <w:rsid w:val="000F49D9"/>
    <w:rsid w:val="000F7CAF"/>
    <w:rsid w:val="00100B95"/>
    <w:rsid w:val="0010314C"/>
    <w:rsid w:val="00103A21"/>
    <w:rsid w:val="0010414E"/>
    <w:rsid w:val="00106CD9"/>
    <w:rsid w:val="00106E35"/>
    <w:rsid w:val="0010702B"/>
    <w:rsid w:val="00107ED5"/>
    <w:rsid w:val="001131DE"/>
    <w:rsid w:val="00120980"/>
    <w:rsid w:val="00120DC4"/>
    <w:rsid w:val="0012176D"/>
    <w:rsid w:val="00124C87"/>
    <w:rsid w:val="001304BF"/>
    <w:rsid w:val="00131BBB"/>
    <w:rsid w:val="00133291"/>
    <w:rsid w:val="0013576A"/>
    <w:rsid w:val="00137ED3"/>
    <w:rsid w:val="001408BC"/>
    <w:rsid w:val="0014253E"/>
    <w:rsid w:val="00145050"/>
    <w:rsid w:val="00147B03"/>
    <w:rsid w:val="00154BF9"/>
    <w:rsid w:val="00157E86"/>
    <w:rsid w:val="00162439"/>
    <w:rsid w:val="00164CA4"/>
    <w:rsid w:val="00170F43"/>
    <w:rsid w:val="001727CF"/>
    <w:rsid w:val="001822D6"/>
    <w:rsid w:val="0018516A"/>
    <w:rsid w:val="00187D22"/>
    <w:rsid w:val="00192891"/>
    <w:rsid w:val="001A42C6"/>
    <w:rsid w:val="001A49C0"/>
    <w:rsid w:val="001A5370"/>
    <w:rsid w:val="001B1897"/>
    <w:rsid w:val="001B3B0A"/>
    <w:rsid w:val="001B487F"/>
    <w:rsid w:val="001B797A"/>
    <w:rsid w:val="001C0BAC"/>
    <w:rsid w:val="001C3784"/>
    <w:rsid w:val="001C6CA1"/>
    <w:rsid w:val="001C6E72"/>
    <w:rsid w:val="001C729A"/>
    <w:rsid w:val="001D436F"/>
    <w:rsid w:val="001D4E6A"/>
    <w:rsid w:val="001D5040"/>
    <w:rsid w:val="001D5C5F"/>
    <w:rsid w:val="001D5DE1"/>
    <w:rsid w:val="001E4635"/>
    <w:rsid w:val="001F1AFA"/>
    <w:rsid w:val="001F25C9"/>
    <w:rsid w:val="001F4CC6"/>
    <w:rsid w:val="001F5010"/>
    <w:rsid w:val="001F754A"/>
    <w:rsid w:val="00201FD0"/>
    <w:rsid w:val="002055B7"/>
    <w:rsid w:val="00205A71"/>
    <w:rsid w:val="00210846"/>
    <w:rsid w:val="00210B48"/>
    <w:rsid w:val="002121C6"/>
    <w:rsid w:val="002161E3"/>
    <w:rsid w:val="00216FB0"/>
    <w:rsid w:val="002171BB"/>
    <w:rsid w:val="00217709"/>
    <w:rsid w:val="00224897"/>
    <w:rsid w:val="0023043A"/>
    <w:rsid w:val="00234646"/>
    <w:rsid w:val="002414D7"/>
    <w:rsid w:val="0024199A"/>
    <w:rsid w:val="002430C3"/>
    <w:rsid w:val="00245790"/>
    <w:rsid w:val="00245AD4"/>
    <w:rsid w:val="00247477"/>
    <w:rsid w:val="00251DAD"/>
    <w:rsid w:val="00257D9F"/>
    <w:rsid w:val="002602B1"/>
    <w:rsid w:val="00262CC4"/>
    <w:rsid w:val="0026307C"/>
    <w:rsid w:val="00265391"/>
    <w:rsid w:val="00265509"/>
    <w:rsid w:val="00267E9A"/>
    <w:rsid w:val="00277D17"/>
    <w:rsid w:val="00282919"/>
    <w:rsid w:val="00287A29"/>
    <w:rsid w:val="002917C8"/>
    <w:rsid w:val="00291CA1"/>
    <w:rsid w:val="002A0687"/>
    <w:rsid w:val="002A1143"/>
    <w:rsid w:val="002A62A4"/>
    <w:rsid w:val="002A6988"/>
    <w:rsid w:val="002A72A0"/>
    <w:rsid w:val="002A748A"/>
    <w:rsid w:val="002A7BFF"/>
    <w:rsid w:val="002B0F8E"/>
    <w:rsid w:val="002B5771"/>
    <w:rsid w:val="002B7269"/>
    <w:rsid w:val="002B79BE"/>
    <w:rsid w:val="002C08CA"/>
    <w:rsid w:val="002C16F0"/>
    <w:rsid w:val="002C4E36"/>
    <w:rsid w:val="002D26B6"/>
    <w:rsid w:val="002D39A4"/>
    <w:rsid w:val="002D6BAB"/>
    <w:rsid w:val="002D76F6"/>
    <w:rsid w:val="002D7E64"/>
    <w:rsid w:val="002E09E3"/>
    <w:rsid w:val="002E5CA8"/>
    <w:rsid w:val="002E7C1F"/>
    <w:rsid w:val="002E7FCD"/>
    <w:rsid w:val="002F0D64"/>
    <w:rsid w:val="002F1D2F"/>
    <w:rsid w:val="002F552C"/>
    <w:rsid w:val="003011F1"/>
    <w:rsid w:val="00302196"/>
    <w:rsid w:val="003023C4"/>
    <w:rsid w:val="00303738"/>
    <w:rsid w:val="00303856"/>
    <w:rsid w:val="003038DA"/>
    <w:rsid w:val="003075F9"/>
    <w:rsid w:val="00310730"/>
    <w:rsid w:val="00310B07"/>
    <w:rsid w:val="00314009"/>
    <w:rsid w:val="00316FA3"/>
    <w:rsid w:val="003208A5"/>
    <w:rsid w:val="0032104D"/>
    <w:rsid w:val="003233C4"/>
    <w:rsid w:val="00327E95"/>
    <w:rsid w:val="00330816"/>
    <w:rsid w:val="00341CFC"/>
    <w:rsid w:val="00345302"/>
    <w:rsid w:val="00351DBD"/>
    <w:rsid w:val="00352330"/>
    <w:rsid w:val="00353BD7"/>
    <w:rsid w:val="00354117"/>
    <w:rsid w:val="00355CB6"/>
    <w:rsid w:val="0036033C"/>
    <w:rsid w:val="0036099D"/>
    <w:rsid w:val="00362C6A"/>
    <w:rsid w:val="0036352E"/>
    <w:rsid w:val="00367A56"/>
    <w:rsid w:val="00371A64"/>
    <w:rsid w:val="00374179"/>
    <w:rsid w:val="00377A0A"/>
    <w:rsid w:val="00380054"/>
    <w:rsid w:val="003801D5"/>
    <w:rsid w:val="00380B93"/>
    <w:rsid w:val="00384A9D"/>
    <w:rsid w:val="003856B5"/>
    <w:rsid w:val="00385D2A"/>
    <w:rsid w:val="003923BC"/>
    <w:rsid w:val="00394F5C"/>
    <w:rsid w:val="00395A1F"/>
    <w:rsid w:val="003A0813"/>
    <w:rsid w:val="003A29FD"/>
    <w:rsid w:val="003A2ECB"/>
    <w:rsid w:val="003A3BDA"/>
    <w:rsid w:val="003A62E7"/>
    <w:rsid w:val="003A77F2"/>
    <w:rsid w:val="003B2FFA"/>
    <w:rsid w:val="003B3E3E"/>
    <w:rsid w:val="003B42E2"/>
    <w:rsid w:val="003B44CF"/>
    <w:rsid w:val="003B4995"/>
    <w:rsid w:val="003C2A71"/>
    <w:rsid w:val="003C6978"/>
    <w:rsid w:val="003D1E8A"/>
    <w:rsid w:val="003D235A"/>
    <w:rsid w:val="003D5B46"/>
    <w:rsid w:val="003D695C"/>
    <w:rsid w:val="003E1D50"/>
    <w:rsid w:val="003E4269"/>
    <w:rsid w:val="003E46EB"/>
    <w:rsid w:val="003E5FB5"/>
    <w:rsid w:val="003F1490"/>
    <w:rsid w:val="003F1E56"/>
    <w:rsid w:val="003F6FA8"/>
    <w:rsid w:val="003F7985"/>
    <w:rsid w:val="00402869"/>
    <w:rsid w:val="00405A01"/>
    <w:rsid w:val="00407C78"/>
    <w:rsid w:val="0041033B"/>
    <w:rsid w:val="00411A73"/>
    <w:rsid w:val="00414CA6"/>
    <w:rsid w:val="004153BA"/>
    <w:rsid w:val="004215D7"/>
    <w:rsid w:val="004220BE"/>
    <w:rsid w:val="0042238A"/>
    <w:rsid w:val="00423481"/>
    <w:rsid w:val="00423940"/>
    <w:rsid w:val="00425E17"/>
    <w:rsid w:val="00426CEF"/>
    <w:rsid w:val="00430641"/>
    <w:rsid w:val="0043490C"/>
    <w:rsid w:val="0043527A"/>
    <w:rsid w:val="00437C97"/>
    <w:rsid w:val="004421E8"/>
    <w:rsid w:val="00443592"/>
    <w:rsid w:val="0045053E"/>
    <w:rsid w:val="00460C18"/>
    <w:rsid w:val="00463155"/>
    <w:rsid w:val="0046418B"/>
    <w:rsid w:val="0046421F"/>
    <w:rsid w:val="00464C47"/>
    <w:rsid w:val="00465609"/>
    <w:rsid w:val="0046677F"/>
    <w:rsid w:val="00467B8E"/>
    <w:rsid w:val="004733BA"/>
    <w:rsid w:val="004736BA"/>
    <w:rsid w:val="00474050"/>
    <w:rsid w:val="00482579"/>
    <w:rsid w:val="00485FAE"/>
    <w:rsid w:val="00491DA6"/>
    <w:rsid w:val="004923FC"/>
    <w:rsid w:val="00494969"/>
    <w:rsid w:val="0049721E"/>
    <w:rsid w:val="004A1DE9"/>
    <w:rsid w:val="004A44AC"/>
    <w:rsid w:val="004A483A"/>
    <w:rsid w:val="004A5BB9"/>
    <w:rsid w:val="004C2539"/>
    <w:rsid w:val="004C51EF"/>
    <w:rsid w:val="004C52E6"/>
    <w:rsid w:val="004C5EAA"/>
    <w:rsid w:val="004D1C56"/>
    <w:rsid w:val="004D1CA7"/>
    <w:rsid w:val="004D6B5A"/>
    <w:rsid w:val="004E0E53"/>
    <w:rsid w:val="004E1A93"/>
    <w:rsid w:val="004E47EC"/>
    <w:rsid w:val="004E5434"/>
    <w:rsid w:val="004E55AD"/>
    <w:rsid w:val="004E607F"/>
    <w:rsid w:val="004E69AD"/>
    <w:rsid w:val="004F33F6"/>
    <w:rsid w:val="004F3645"/>
    <w:rsid w:val="004F387B"/>
    <w:rsid w:val="004F57A7"/>
    <w:rsid w:val="005016D2"/>
    <w:rsid w:val="005044AC"/>
    <w:rsid w:val="0050547F"/>
    <w:rsid w:val="00511E64"/>
    <w:rsid w:val="00512967"/>
    <w:rsid w:val="00512D07"/>
    <w:rsid w:val="00512D41"/>
    <w:rsid w:val="00512F2F"/>
    <w:rsid w:val="0051440E"/>
    <w:rsid w:val="00516395"/>
    <w:rsid w:val="0051647E"/>
    <w:rsid w:val="00516B84"/>
    <w:rsid w:val="005176A8"/>
    <w:rsid w:val="00520035"/>
    <w:rsid w:val="00522CAA"/>
    <w:rsid w:val="00525BDE"/>
    <w:rsid w:val="00526DC9"/>
    <w:rsid w:val="00527BC0"/>
    <w:rsid w:val="005305D4"/>
    <w:rsid w:val="005310BA"/>
    <w:rsid w:val="0053265B"/>
    <w:rsid w:val="0053416D"/>
    <w:rsid w:val="00534954"/>
    <w:rsid w:val="00534EBF"/>
    <w:rsid w:val="0053674A"/>
    <w:rsid w:val="00536BF8"/>
    <w:rsid w:val="005403FD"/>
    <w:rsid w:val="00541985"/>
    <w:rsid w:val="00545668"/>
    <w:rsid w:val="00545B0D"/>
    <w:rsid w:val="00550B39"/>
    <w:rsid w:val="00550CFC"/>
    <w:rsid w:val="00551EBC"/>
    <w:rsid w:val="00552855"/>
    <w:rsid w:val="0055635D"/>
    <w:rsid w:val="00570637"/>
    <w:rsid w:val="00570690"/>
    <w:rsid w:val="00572133"/>
    <w:rsid w:val="00575225"/>
    <w:rsid w:val="00576390"/>
    <w:rsid w:val="00576F25"/>
    <w:rsid w:val="005815EC"/>
    <w:rsid w:val="00583B9A"/>
    <w:rsid w:val="005845A7"/>
    <w:rsid w:val="0058764F"/>
    <w:rsid w:val="005879E1"/>
    <w:rsid w:val="00587AC1"/>
    <w:rsid w:val="00591401"/>
    <w:rsid w:val="005960E8"/>
    <w:rsid w:val="00596AD4"/>
    <w:rsid w:val="005A0880"/>
    <w:rsid w:val="005A7E67"/>
    <w:rsid w:val="005C5404"/>
    <w:rsid w:val="005C7379"/>
    <w:rsid w:val="005C7CC1"/>
    <w:rsid w:val="005D1D99"/>
    <w:rsid w:val="005D2156"/>
    <w:rsid w:val="005D2D96"/>
    <w:rsid w:val="005D4177"/>
    <w:rsid w:val="005D4BBE"/>
    <w:rsid w:val="005D7D0A"/>
    <w:rsid w:val="005E200D"/>
    <w:rsid w:val="005E5079"/>
    <w:rsid w:val="005E5CC9"/>
    <w:rsid w:val="005E7E61"/>
    <w:rsid w:val="005F2F6D"/>
    <w:rsid w:val="005F3ABB"/>
    <w:rsid w:val="005F62DB"/>
    <w:rsid w:val="005F7734"/>
    <w:rsid w:val="00600766"/>
    <w:rsid w:val="00601AEA"/>
    <w:rsid w:val="00602BEE"/>
    <w:rsid w:val="0060778B"/>
    <w:rsid w:val="006209B0"/>
    <w:rsid w:val="00622484"/>
    <w:rsid w:val="00622F4A"/>
    <w:rsid w:val="006236ED"/>
    <w:rsid w:val="006249BE"/>
    <w:rsid w:val="00625B33"/>
    <w:rsid w:val="00625DDA"/>
    <w:rsid w:val="00627F89"/>
    <w:rsid w:val="00635CE9"/>
    <w:rsid w:val="00636572"/>
    <w:rsid w:val="006423F2"/>
    <w:rsid w:val="006430EB"/>
    <w:rsid w:val="006439A9"/>
    <w:rsid w:val="00644AE1"/>
    <w:rsid w:val="006451CE"/>
    <w:rsid w:val="00646544"/>
    <w:rsid w:val="00646647"/>
    <w:rsid w:val="0065246D"/>
    <w:rsid w:val="00652C32"/>
    <w:rsid w:val="00654E3E"/>
    <w:rsid w:val="00655A68"/>
    <w:rsid w:val="0065634E"/>
    <w:rsid w:val="00660192"/>
    <w:rsid w:val="00660645"/>
    <w:rsid w:val="00663F96"/>
    <w:rsid w:val="006641B6"/>
    <w:rsid w:val="00665F4B"/>
    <w:rsid w:val="0067111E"/>
    <w:rsid w:val="00672C4C"/>
    <w:rsid w:val="0067388B"/>
    <w:rsid w:val="00677064"/>
    <w:rsid w:val="0068204D"/>
    <w:rsid w:val="0068379D"/>
    <w:rsid w:val="006864A1"/>
    <w:rsid w:val="00687028"/>
    <w:rsid w:val="00693AF5"/>
    <w:rsid w:val="006942BE"/>
    <w:rsid w:val="00697CEE"/>
    <w:rsid w:val="006A52CA"/>
    <w:rsid w:val="006B0700"/>
    <w:rsid w:val="006B0964"/>
    <w:rsid w:val="006B57F1"/>
    <w:rsid w:val="006B6215"/>
    <w:rsid w:val="006B6DD3"/>
    <w:rsid w:val="006B74EB"/>
    <w:rsid w:val="006B7603"/>
    <w:rsid w:val="006C0701"/>
    <w:rsid w:val="006C1654"/>
    <w:rsid w:val="006C41CF"/>
    <w:rsid w:val="006D013D"/>
    <w:rsid w:val="006D2DC8"/>
    <w:rsid w:val="006D7092"/>
    <w:rsid w:val="006E1018"/>
    <w:rsid w:val="006E1AAC"/>
    <w:rsid w:val="006E3252"/>
    <w:rsid w:val="006E5391"/>
    <w:rsid w:val="006E582F"/>
    <w:rsid w:val="006E6442"/>
    <w:rsid w:val="006F0776"/>
    <w:rsid w:val="006F12CB"/>
    <w:rsid w:val="006F14EC"/>
    <w:rsid w:val="006F1EA6"/>
    <w:rsid w:val="006F329F"/>
    <w:rsid w:val="006F403F"/>
    <w:rsid w:val="0070410A"/>
    <w:rsid w:val="007048C7"/>
    <w:rsid w:val="007074CB"/>
    <w:rsid w:val="007118B5"/>
    <w:rsid w:val="00714B1D"/>
    <w:rsid w:val="00717EBA"/>
    <w:rsid w:val="007214BF"/>
    <w:rsid w:val="00722DE4"/>
    <w:rsid w:val="007251A7"/>
    <w:rsid w:val="00726A04"/>
    <w:rsid w:val="0072786B"/>
    <w:rsid w:val="0073072D"/>
    <w:rsid w:val="007323AD"/>
    <w:rsid w:val="00735A8E"/>
    <w:rsid w:val="007372EC"/>
    <w:rsid w:val="00737946"/>
    <w:rsid w:val="00741821"/>
    <w:rsid w:val="007418F0"/>
    <w:rsid w:val="00743CBB"/>
    <w:rsid w:val="0074446E"/>
    <w:rsid w:val="00746915"/>
    <w:rsid w:val="007514C7"/>
    <w:rsid w:val="00751839"/>
    <w:rsid w:val="00753264"/>
    <w:rsid w:val="0075701E"/>
    <w:rsid w:val="007610FE"/>
    <w:rsid w:val="00761B5A"/>
    <w:rsid w:val="00764C1E"/>
    <w:rsid w:val="00770667"/>
    <w:rsid w:val="007715D3"/>
    <w:rsid w:val="00774147"/>
    <w:rsid w:val="007749DF"/>
    <w:rsid w:val="007759FF"/>
    <w:rsid w:val="00777F8B"/>
    <w:rsid w:val="00783012"/>
    <w:rsid w:val="00784E96"/>
    <w:rsid w:val="00786B9F"/>
    <w:rsid w:val="00792486"/>
    <w:rsid w:val="00792B0A"/>
    <w:rsid w:val="00794946"/>
    <w:rsid w:val="0079509B"/>
    <w:rsid w:val="00796464"/>
    <w:rsid w:val="00796C2F"/>
    <w:rsid w:val="007A0100"/>
    <w:rsid w:val="007A0AD9"/>
    <w:rsid w:val="007A6FB9"/>
    <w:rsid w:val="007B187E"/>
    <w:rsid w:val="007B192E"/>
    <w:rsid w:val="007B3776"/>
    <w:rsid w:val="007B4729"/>
    <w:rsid w:val="007B4961"/>
    <w:rsid w:val="007B748D"/>
    <w:rsid w:val="007B752D"/>
    <w:rsid w:val="007B7C23"/>
    <w:rsid w:val="007C12B3"/>
    <w:rsid w:val="007C150D"/>
    <w:rsid w:val="007C1C34"/>
    <w:rsid w:val="007C332D"/>
    <w:rsid w:val="007C3536"/>
    <w:rsid w:val="007C3CC8"/>
    <w:rsid w:val="007C7D00"/>
    <w:rsid w:val="007D13C8"/>
    <w:rsid w:val="007D270E"/>
    <w:rsid w:val="007D3AB5"/>
    <w:rsid w:val="007D4353"/>
    <w:rsid w:val="007D536F"/>
    <w:rsid w:val="007D5653"/>
    <w:rsid w:val="007D698F"/>
    <w:rsid w:val="007E3570"/>
    <w:rsid w:val="007E68A4"/>
    <w:rsid w:val="007F3286"/>
    <w:rsid w:val="007F3344"/>
    <w:rsid w:val="00802B76"/>
    <w:rsid w:val="0080540F"/>
    <w:rsid w:val="00811351"/>
    <w:rsid w:val="00815A77"/>
    <w:rsid w:val="00816286"/>
    <w:rsid w:val="00816C63"/>
    <w:rsid w:val="00816E5F"/>
    <w:rsid w:val="0082129C"/>
    <w:rsid w:val="00821C68"/>
    <w:rsid w:val="008228DB"/>
    <w:rsid w:val="00823E7F"/>
    <w:rsid w:val="00825F6D"/>
    <w:rsid w:val="008305D3"/>
    <w:rsid w:val="008312E0"/>
    <w:rsid w:val="00833037"/>
    <w:rsid w:val="00834144"/>
    <w:rsid w:val="00834239"/>
    <w:rsid w:val="00837C22"/>
    <w:rsid w:val="00840FEF"/>
    <w:rsid w:val="00843105"/>
    <w:rsid w:val="008436DF"/>
    <w:rsid w:val="00844A00"/>
    <w:rsid w:val="008558DD"/>
    <w:rsid w:val="00856051"/>
    <w:rsid w:val="008612F0"/>
    <w:rsid w:val="0086699A"/>
    <w:rsid w:val="00877727"/>
    <w:rsid w:val="00881B86"/>
    <w:rsid w:val="008849BC"/>
    <w:rsid w:val="008853B2"/>
    <w:rsid w:val="00885F4A"/>
    <w:rsid w:val="008867FA"/>
    <w:rsid w:val="008923AC"/>
    <w:rsid w:val="008A0D45"/>
    <w:rsid w:val="008A1359"/>
    <w:rsid w:val="008A19D1"/>
    <w:rsid w:val="008A32B6"/>
    <w:rsid w:val="008A5142"/>
    <w:rsid w:val="008A5524"/>
    <w:rsid w:val="008B0EAB"/>
    <w:rsid w:val="008C2B9B"/>
    <w:rsid w:val="008C3A68"/>
    <w:rsid w:val="008C44D6"/>
    <w:rsid w:val="008C6C93"/>
    <w:rsid w:val="008D09E2"/>
    <w:rsid w:val="008D1C70"/>
    <w:rsid w:val="008D50AC"/>
    <w:rsid w:val="008D62E6"/>
    <w:rsid w:val="008E3EDB"/>
    <w:rsid w:val="008E5846"/>
    <w:rsid w:val="008F5B74"/>
    <w:rsid w:val="009011AE"/>
    <w:rsid w:val="0091043E"/>
    <w:rsid w:val="0091616F"/>
    <w:rsid w:val="0091632E"/>
    <w:rsid w:val="009171DB"/>
    <w:rsid w:val="00920825"/>
    <w:rsid w:val="00922E48"/>
    <w:rsid w:val="0092356F"/>
    <w:rsid w:val="009239B8"/>
    <w:rsid w:val="00923AF9"/>
    <w:rsid w:val="00926D3C"/>
    <w:rsid w:val="009274B8"/>
    <w:rsid w:val="00930B71"/>
    <w:rsid w:val="00936093"/>
    <w:rsid w:val="009429D9"/>
    <w:rsid w:val="00945816"/>
    <w:rsid w:val="00945CC1"/>
    <w:rsid w:val="00947021"/>
    <w:rsid w:val="00950A39"/>
    <w:rsid w:val="00954926"/>
    <w:rsid w:val="009562D6"/>
    <w:rsid w:val="009569E7"/>
    <w:rsid w:val="00956AB2"/>
    <w:rsid w:val="00957E26"/>
    <w:rsid w:val="009628C2"/>
    <w:rsid w:val="00963454"/>
    <w:rsid w:val="009644F5"/>
    <w:rsid w:val="00966DFE"/>
    <w:rsid w:val="0096757E"/>
    <w:rsid w:val="00967E15"/>
    <w:rsid w:val="009743B3"/>
    <w:rsid w:val="00980264"/>
    <w:rsid w:val="00981E46"/>
    <w:rsid w:val="00982963"/>
    <w:rsid w:val="00983079"/>
    <w:rsid w:val="009831EE"/>
    <w:rsid w:val="00984AAE"/>
    <w:rsid w:val="00985945"/>
    <w:rsid w:val="00990955"/>
    <w:rsid w:val="009918B6"/>
    <w:rsid w:val="00993702"/>
    <w:rsid w:val="009969F6"/>
    <w:rsid w:val="009A1380"/>
    <w:rsid w:val="009A1476"/>
    <w:rsid w:val="009A1DB8"/>
    <w:rsid w:val="009A25D2"/>
    <w:rsid w:val="009A2F7B"/>
    <w:rsid w:val="009A6E77"/>
    <w:rsid w:val="009B376A"/>
    <w:rsid w:val="009B4D1C"/>
    <w:rsid w:val="009B5F25"/>
    <w:rsid w:val="009C0454"/>
    <w:rsid w:val="009C16C5"/>
    <w:rsid w:val="009C48A5"/>
    <w:rsid w:val="009C5FB2"/>
    <w:rsid w:val="009C6F61"/>
    <w:rsid w:val="009D03F1"/>
    <w:rsid w:val="009D0445"/>
    <w:rsid w:val="009D4C53"/>
    <w:rsid w:val="009E0274"/>
    <w:rsid w:val="009E30F0"/>
    <w:rsid w:val="009E5B34"/>
    <w:rsid w:val="009E5C0C"/>
    <w:rsid w:val="009E7D54"/>
    <w:rsid w:val="009F09D8"/>
    <w:rsid w:val="009F1813"/>
    <w:rsid w:val="009F6FE5"/>
    <w:rsid w:val="00A00B59"/>
    <w:rsid w:val="00A00CC9"/>
    <w:rsid w:val="00A01676"/>
    <w:rsid w:val="00A02D3D"/>
    <w:rsid w:val="00A03DD9"/>
    <w:rsid w:val="00A04325"/>
    <w:rsid w:val="00A045A2"/>
    <w:rsid w:val="00A06A96"/>
    <w:rsid w:val="00A07473"/>
    <w:rsid w:val="00A12CFA"/>
    <w:rsid w:val="00A173E4"/>
    <w:rsid w:val="00A173F1"/>
    <w:rsid w:val="00A17473"/>
    <w:rsid w:val="00A2042C"/>
    <w:rsid w:val="00A26736"/>
    <w:rsid w:val="00A26AD4"/>
    <w:rsid w:val="00A35495"/>
    <w:rsid w:val="00A41A8C"/>
    <w:rsid w:val="00A45FA3"/>
    <w:rsid w:val="00A472F0"/>
    <w:rsid w:val="00A5397D"/>
    <w:rsid w:val="00A55967"/>
    <w:rsid w:val="00A55A9A"/>
    <w:rsid w:val="00A55C30"/>
    <w:rsid w:val="00A56D9E"/>
    <w:rsid w:val="00A5706D"/>
    <w:rsid w:val="00A64CED"/>
    <w:rsid w:val="00A66903"/>
    <w:rsid w:val="00A67DE6"/>
    <w:rsid w:val="00A73BDF"/>
    <w:rsid w:val="00A85DFF"/>
    <w:rsid w:val="00A9207A"/>
    <w:rsid w:val="00A93A4F"/>
    <w:rsid w:val="00A93E3C"/>
    <w:rsid w:val="00A95FAE"/>
    <w:rsid w:val="00A9748E"/>
    <w:rsid w:val="00AA16FD"/>
    <w:rsid w:val="00AA1B69"/>
    <w:rsid w:val="00AA59B8"/>
    <w:rsid w:val="00AA679D"/>
    <w:rsid w:val="00AA7E63"/>
    <w:rsid w:val="00AB2019"/>
    <w:rsid w:val="00AB4594"/>
    <w:rsid w:val="00AB56BA"/>
    <w:rsid w:val="00AB7D5B"/>
    <w:rsid w:val="00AB7F80"/>
    <w:rsid w:val="00AC0C11"/>
    <w:rsid w:val="00AC10A5"/>
    <w:rsid w:val="00AC1B20"/>
    <w:rsid w:val="00AC2D9E"/>
    <w:rsid w:val="00AC4CCB"/>
    <w:rsid w:val="00AC7BB3"/>
    <w:rsid w:val="00AD2410"/>
    <w:rsid w:val="00AD4661"/>
    <w:rsid w:val="00AD4F67"/>
    <w:rsid w:val="00AD6E04"/>
    <w:rsid w:val="00AE05A0"/>
    <w:rsid w:val="00AE07AC"/>
    <w:rsid w:val="00AE0951"/>
    <w:rsid w:val="00AE1281"/>
    <w:rsid w:val="00AE25CC"/>
    <w:rsid w:val="00AE2916"/>
    <w:rsid w:val="00AE3810"/>
    <w:rsid w:val="00AE3D3B"/>
    <w:rsid w:val="00AE5B24"/>
    <w:rsid w:val="00AE6AA8"/>
    <w:rsid w:val="00AF0914"/>
    <w:rsid w:val="00AF1B81"/>
    <w:rsid w:val="00AF4361"/>
    <w:rsid w:val="00AF4FC3"/>
    <w:rsid w:val="00B03C53"/>
    <w:rsid w:val="00B06FEB"/>
    <w:rsid w:val="00B07CBD"/>
    <w:rsid w:val="00B125B2"/>
    <w:rsid w:val="00B133D4"/>
    <w:rsid w:val="00B21D5B"/>
    <w:rsid w:val="00B24A41"/>
    <w:rsid w:val="00B2537F"/>
    <w:rsid w:val="00B2613F"/>
    <w:rsid w:val="00B35106"/>
    <w:rsid w:val="00B37144"/>
    <w:rsid w:val="00B406F9"/>
    <w:rsid w:val="00B413BD"/>
    <w:rsid w:val="00B4668D"/>
    <w:rsid w:val="00B47C6E"/>
    <w:rsid w:val="00B5048E"/>
    <w:rsid w:val="00B5127C"/>
    <w:rsid w:val="00B53D3D"/>
    <w:rsid w:val="00B555A5"/>
    <w:rsid w:val="00B56F9C"/>
    <w:rsid w:val="00B6143A"/>
    <w:rsid w:val="00B62970"/>
    <w:rsid w:val="00B657FD"/>
    <w:rsid w:val="00B666A3"/>
    <w:rsid w:val="00B66B2E"/>
    <w:rsid w:val="00B66C0F"/>
    <w:rsid w:val="00B714FD"/>
    <w:rsid w:val="00B725AD"/>
    <w:rsid w:val="00B73AEE"/>
    <w:rsid w:val="00B74195"/>
    <w:rsid w:val="00B741F1"/>
    <w:rsid w:val="00B75976"/>
    <w:rsid w:val="00B765BA"/>
    <w:rsid w:val="00B77E6F"/>
    <w:rsid w:val="00B81265"/>
    <w:rsid w:val="00B83702"/>
    <w:rsid w:val="00B8637F"/>
    <w:rsid w:val="00B86B2E"/>
    <w:rsid w:val="00B93150"/>
    <w:rsid w:val="00B94E8A"/>
    <w:rsid w:val="00B97631"/>
    <w:rsid w:val="00BA20DE"/>
    <w:rsid w:val="00BA24E6"/>
    <w:rsid w:val="00BA4091"/>
    <w:rsid w:val="00BA52D1"/>
    <w:rsid w:val="00BA733C"/>
    <w:rsid w:val="00BB04F4"/>
    <w:rsid w:val="00BB4E73"/>
    <w:rsid w:val="00BB5008"/>
    <w:rsid w:val="00BB6271"/>
    <w:rsid w:val="00BC0B31"/>
    <w:rsid w:val="00BC10C8"/>
    <w:rsid w:val="00BC7B66"/>
    <w:rsid w:val="00BD0A8B"/>
    <w:rsid w:val="00BD3177"/>
    <w:rsid w:val="00BD33BE"/>
    <w:rsid w:val="00BD4EE8"/>
    <w:rsid w:val="00BD556E"/>
    <w:rsid w:val="00BD6200"/>
    <w:rsid w:val="00BD658A"/>
    <w:rsid w:val="00BD6C38"/>
    <w:rsid w:val="00BE2C8B"/>
    <w:rsid w:val="00BE33EA"/>
    <w:rsid w:val="00BE3DC0"/>
    <w:rsid w:val="00BE685D"/>
    <w:rsid w:val="00BF6DAA"/>
    <w:rsid w:val="00BF7D11"/>
    <w:rsid w:val="00C00376"/>
    <w:rsid w:val="00C02318"/>
    <w:rsid w:val="00C033E9"/>
    <w:rsid w:val="00C03DEC"/>
    <w:rsid w:val="00C047B5"/>
    <w:rsid w:val="00C06763"/>
    <w:rsid w:val="00C07619"/>
    <w:rsid w:val="00C10D3E"/>
    <w:rsid w:val="00C114B6"/>
    <w:rsid w:val="00C16F84"/>
    <w:rsid w:val="00C17298"/>
    <w:rsid w:val="00C239D2"/>
    <w:rsid w:val="00C30CA5"/>
    <w:rsid w:val="00C31398"/>
    <w:rsid w:val="00C327A6"/>
    <w:rsid w:val="00C34FFA"/>
    <w:rsid w:val="00C37B90"/>
    <w:rsid w:val="00C40A89"/>
    <w:rsid w:val="00C4243A"/>
    <w:rsid w:val="00C424B7"/>
    <w:rsid w:val="00C42C11"/>
    <w:rsid w:val="00C44C39"/>
    <w:rsid w:val="00C45CED"/>
    <w:rsid w:val="00C56CA6"/>
    <w:rsid w:val="00C57D4C"/>
    <w:rsid w:val="00C603DE"/>
    <w:rsid w:val="00C60AF9"/>
    <w:rsid w:val="00C60EB3"/>
    <w:rsid w:val="00C6603D"/>
    <w:rsid w:val="00C70755"/>
    <w:rsid w:val="00C725A1"/>
    <w:rsid w:val="00C73820"/>
    <w:rsid w:val="00C74EA4"/>
    <w:rsid w:val="00C76608"/>
    <w:rsid w:val="00C769DC"/>
    <w:rsid w:val="00C807BC"/>
    <w:rsid w:val="00C80D62"/>
    <w:rsid w:val="00C82734"/>
    <w:rsid w:val="00C845D6"/>
    <w:rsid w:val="00C85430"/>
    <w:rsid w:val="00C87C25"/>
    <w:rsid w:val="00C87C88"/>
    <w:rsid w:val="00C90D73"/>
    <w:rsid w:val="00C93170"/>
    <w:rsid w:val="00C952C6"/>
    <w:rsid w:val="00C95503"/>
    <w:rsid w:val="00C9787B"/>
    <w:rsid w:val="00C97EDA"/>
    <w:rsid w:val="00CA1DF3"/>
    <w:rsid w:val="00CA1EEA"/>
    <w:rsid w:val="00CA2D3F"/>
    <w:rsid w:val="00CA4926"/>
    <w:rsid w:val="00CA4F7C"/>
    <w:rsid w:val="00CA6D35"/>
    <w:rsid w:val="00CB1B97"/>
    <w:rsid w:val="00CB7680"/>
    <w:rsid w:val="00CC04F7"/>
    <w:rsid w:val="00CC1C17"/>
    <w:rsid w:val="00CC2763"/>
    <w:rsid w:val="00CD0300"/>
    <w:rsid w:val="00CD043D"/>
    <w:rsid w:val="00CD1CF2"/>
    <w:rsid w:val="00CD4FA7"/>
    <w:rsid w:val="00CD5063"/>
    <w:rsid w:val="00CD5437"/>
    <w:rsid w:val="00CE0C40"/>
    <w:rsid w:val="00CE24B0"/>
    <w:rsid w:val="00CE2D5C"/>
    <w:rsid w:val="00CE3361"/>
    <w:rsid w:val="00CE44FE"/>
    <w:rsid w:val="00CE51B6"/>
    <w:rsid w:val="00CF070C"/>
    <w:rsid w:val="00CF1AFA"/>
    <w:rsid w:val="00CF1C56"/>
    <w:rsid w:val="00CF26EE"/>
    <w:rsid w:val="00CF60EB"/>
    <w:rsid w:val="00CF6548"/>
    <w:rsid w:val="00CF67E7"/>
    <w:rsid w:val="00CF705C"/>
    <w:rsid w:val="00D00CAE"/>
    <w:rsid w:val="00D01E41"/>
    <w:rsid w:val="00D02033"/>
    <w:rsid w:val="00D025D3"/>
    <w:rsid w:val="00D035C7"/>
    <w:rsid w:val="00D036C9"/>
    <w:rsid w:val="00D14E11"/>
    <w:rsid w:val="00D155F8"/>
    <w:rsid w:val="00D15946"/>
    <w:rsid w:val="00D1684B"/>
    <w:rsid w:val="00D16D51"/>
    <w:rsid w:val="00D1715A"/>
    <w:rsid w:val="00D17293"/>
    <w:rsid w:val="00D17424"/>
    <w:rsid w:val="00D17621"/>
    <w:rsid w:val="00D22D04"/>
    <w:rsid w:val="00D22EED"/>
    <w:rsid w:val="00D26C7C"/>
    <w:rsid w:val="00D35BC7"/>
    <w:rsid w:val="00D35F12"/>
    <w:rsid w:val="00D3610E"/>
    <w:rsid w:val="00D36D09"/>
    <w:rsid w:val="00D36F0B"/>
    <w:rsid w:val="00D372FF"/>
    <w:rsid w:val="00D406A0"/>
    <w:rsid w:val="00D41531"/>
    <w:rsid w:val="00D41B90"/>
    <w:rsid w:val="00D44796"/>
    <w:rsid w:val="00D45A45"/>
    <w:rsid w:val="00D46CBE"/>
    <w:rsid w:val="00D509D5"/>
    <w:rsid w:val="00D52797"/>
    <w:rsid w:val="00D5546B"/>
    <w:rsid w:val="00D64E2D"/>
    <w:rsid w:val="00D650AF"/>
    <w:rsid w:val="00D66269"/>
    <w:rsid w:val="00D6730C"/>
    <w:rsid w:val="00D72613"/>
    <w:rsid w:val="00D74B23"/>
    <w:rsid w:val="00D83A99"/>
    <w:rsid w:val="00D90C7B"/>
    <w:rsid w:val="00D9367A"/>
    <w:rsid w:val="00D97E71"/>
    <w:rsid w:val="00DA1882"/>
    <w:rsid w:val="00DB0795"/>
    <w:rsid w:val="00DB1823"/>
    <w:rsid w:val="00DB1909"/>
    <w:rsid w:val="00DC0AEC"/>
    <w:rsid w:val="00DC36D5"/>
    <w:rsid w:val="00DC459A"/>
    <w:rsid w:val="00DC4E7E"/>
    <w:rsid w:val="00DD540D"/>
    <w:rsid w:val="00DD7176"/>
    <w:rsid w:val="00DD7394"/>
    <w:rsid w:val="00DE0458"/>
    <w:rsid w:val="00DE3548"/>
    <w:rsid w:val="00DE407D"/>
    <w:rsid w:val="00DE4505"/>
    <w:rsid w:val="00DE4DF4"/>
    <w:rsid w:val="00DF084D"/>
    <w:rsid w:val="00DF0DF0"/>
    <w:rsid w:val="00DF1230"/>
    <w:rsid w:val="00DF130E"/>
    <w:rsid w:val="00DF4FCC"/>
    <w:rsid w:val="00DF6AF4"/>
    <w:rsid w:val="00E00225"/>
    <w:rsid w:val="00E041AE"/>
    <w:rsid w:val="00E06EEF"/>
    <w:rsid w:val="00E11E0D"/>
    <w:rsid w:val="00E1202A"/>
    <w:rsid w:val="00E1274D"/>
    <w:rsid w:val="00E168F1"/>
    <w:rsid w:val="00E17816"/>
    <w:rsid w:val="00E279A5"/>
    <w:rsid w:val="00E31A28"/>
    <w:rsid w:val="00E335C7"/>
    <w:rsid w:val="00E36B82"/>
    <w:rsid w:val="00E37D1D"/>
    <w:rsid w:val="00E41D54"/>
    <w:rsid w:val="00E44EA5"/>
    <w:rsid w:val="00E46BD5"/>
    <w:rsid w:val="00E506E6"/>
    <w:rsid w:val="00E54200"/>
    <w:rsid w:val="00E54DE0"/>
    <w:rsid w:val="00E579F2"/>
    <w:rsid w:val="00E57FD5"/>
    <w:rsid w:val="00E7087D"/>
    <w:rsid w:val="00E71E2E"/>
    <w:rsid w:val="00E77004"/>
    <w:rsid w:val="00E7743D"/>
    <w:rsid w:val="00E77AF9"/>
    <w:rsid w:val="00E77C97"/>
    <w:rsid w:val="00E82796"/>
    <w:rsid w:val="00E83F9E"/>
    <w:rsid w:val="00E86D45"/>
    <w:rsid w:val="00E921BB"/>
    <w:rsid w:val="00E9412C"/>
    <w:rsid w:val="00E957DE"/>
    <w:rsid w:val="00E96004"/>
    <w:rsid w:val="00EA4331"/>
    <w:rsid w:val="00EA5529"/>
    <w:rsid w:val="00EA7D1A"/>
    <w:rsid w:val="00EB5D12"/>
    <w:rsid w:val="00EC142C"/>
    <w:rsid w:val="00EC1CDE"/>
    <w:rsid w:val="00EC203F"/>
    <w:rsid w:val="00EC43F9"/>
    <w:rsid w:val="00ED10C0"/>
    <w:rsid w:val="00ED229C"/>
    <w:rsid w:val="00ED2AE3"/>
    <w:rsid w:val="00ED3BF5"/>
    <w:rsid w:val="00EE2431"/>
    <w:rsid w:val="00EE49CD"/>
    <w:rsid w:val="00EE5FEA"/>
    <w:rsid w:val="00EE6990"/>
    <w:rsid w:val="00EF33E0"/>
    <w:rsid w:val="00EF3C99"/>
    <w:rsid w:val="00EF48AF"/>
    <w:rsid w:val="00F0122D"/>
    <w:rsid w:val="00F02BE6"/>
    <w:rsid w:val="00F04266"/>
    <w:rsid w:val="00F0428C"/>
    <w:rsid w:val="00F05813"/>
    <w:rsid w:val="00F05E5A"/>
    <w:rsid w:val="00F10951"/>
    <w:rsid w:val="00F11E79"/>
    <w:rsid w:val="00F13D1A"/>
    <w:rsid w:val="00F14062"/>
    <w:rsid w:val="00F166C8"/>
    <w:rsid w:val="00F1696F"/>
    <w:rsid w:val="00F17078"/>
    <w:rsid w:val="00F24575"/>
    <w:rsid w:val="00F24B81"/>
    <w:rsid w:val="00F25DC9"/>
    <w:rsid w:val="00F262C0"/>
    <w:rsid w:val="00F30137"/>
    <w:rsid w:val="00F3064A"/>
    <w:rsid w:val="00F34601"/>
    <w:rsid w:val="00F36C8D"/>
    <w:rsid w:val="00F377BD"/>
    <w:rsid w:val="00F42927"/>
    <w:rsid w:val="00F430EC"/>
    <w:rsid w:val="00F44D4B"/>
    <w:rsid w:val="00F45EF6"/>
    <w:rsid w:val="00F55642"/>
    <w:rsid w:val="00F57C0E"/>
    <w:rsid w:val="00F60367"/>
    <w:rsid w:val="00F64F85"/>
    <w:rsid w:val="00F711B3"/>
    <w:rsid w:val="00F714B3"/>
    <w:rsid w:val="00F7549A"/>
    <w:rsid w:val="00F75EDE"/>
    <w:rsid w:val="00F76E2E"/>
    <w:rsid w:val="00F81724"/>
    <w:rsid w:val="00F8183B"/>
    <w:rsid w:val="00F91390"/>
    <w:rsid w:val="00F93C5D"/>
    <w:rsid w:val="00F94303"/>
    <w:rsid w:val="00F9460C"/>
    <w:rsid w:val="00F95176"/>
    <w:rsid w:val="00F97F1C"/>
    <w:rsid w:val="00FA058B"/>
    <w:rsid w:val="00FA1A90"/>
    <w:rsid w:val="00FA3A6A"/>
    <w:rsid w:val="00FA744D"/>
    <w:rsid w:val="00FB097D"/>
    <w:rsid w:val="00FB1A27"/>
    <w:rsid w:val="00FB530E"/>
    <w:rsid w:val="00FB658E"/>
    <w:rsid w:val="00FB65DA"/>
    <w:rsid w:val="00FB6BF3"/>
    <w:rsid w:val="00FC211A"/>
    <w:rsid w:val="00FC318A"/>
    <w:rsid w:val="00FC676D"/>
    <w:rsid w:val="00FC67A1"/>
    <w:rsid w:val="00FD0B3C"/>
    <w:rsid w:val="00FD6424"/>
    <w:rsid w:val="00FD652F"/>
    <w:rsid w:val="00FE3C18"/>
    <w:rsid w:val="00FE5DF7"/>
    <w:rsid w:val="00FF04BF"/>
    <w:rsid w:val="00FF0915"/>
    <w:rsid w:val="00FF13CA"/>
    <w:rsid w:val="00FF316C"/>
    <w:rsid w:val="00FF7F8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42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44D"/>
  </w:style>
  <w:style w:type="paragraph" w:styleId="Heading2">
    <w:name w:val="heading 2"/>
    <w:basedOn w:val="Normal"/>
    <w:next w:val="Normal"/>
    <w:link w:val="Heading2Char"/>
    <w:qFormat/>
    <w:rsid w:val="001B487F"/>
    <w:pPr>
      <w:spacing w:before="320" w:after="0" w:line="360" w:lineRule="auto"/>
      <w:outlineLvl w:val="1"/>
    </w:pPr>
    <w:rPr>
      <w:rFonts w:ascii="Cambria" w:eastAsia="Calibri" w:hAnsi="Cambria" w:cs="Times New Roman"/>
      <w:b/>
      <w:bCs/>
      <w:i/>
      <w:iCs/>
      <w:sz w:val="28"/>
      <w:szCs w:val="28"/>
      <w:lang w:bidi="en-US"/>
    </w:rPr>
  </w:style>
  <w:style w:type="paragraph" w:styleId="Heading3">
    <w:name w:val="heading 3"/>
    <w:basedOn w:val="Normal"/>
    <w:next w:val="Normal"/>
    <w:link w:val="Heading3Char"/>
    <w:qFormat/>
    <w:rsid w:val="00C80D62"/>
    <w:pPr>
      <w:keepNext/>
      <w:spacing w:after="0" w:line="240" w:lineRule="auto"/>
      <w:jc w:val="center"/>
      <w:outlineLvl w:val="2"/>
    </w:pPr>
    <w:rPr>
      <w:rFonts w:ascii="Times New Roman" w:eastAsia="Calibri" w:hAnsi="Times New Roman" w:cs="Times New Roman"/>
      <w:b/>
      <w:bCs/>
      <w:color w:val="000000"/>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A6A"/>
    <w:pPr>
      <w:ind w:left="720"/>
      <w:contextualSpacing/>
    </w:pPr>
  </w:style>
  <w:style w:type="character" w:customStyle="1" w:styleId="Heading3Char">
    <w:name w:val="Heading 3 Char"/>
    <w:basedOn w:val="DefaultParagraphFont"/>
    <w:link w:val="Heading3"/>
    <w:rsid w:val="00C80D62"/>
    <w:rPr>
      <w:rFonts w:ascii="Times New Roman" w:eastAsia="Calibri" w:hAnsi="Times New Roman" w:cs="Times New Roman"/>
      <w:b/>
      <w:bCs/>
      <w:color w:val="000000"/>
      <w:sz w:val="24"/>
      <w:szCs w:val="24"/>
      <w:lang w:val="en-GB"/>
    </w:rPr>
  </w:style>
  <w:style w:type="paragraph" w:styleId="Header">
    <w:name w:val="header"/>
    <w:basedOn w:val="Normal"/>
    <w:link w:val="HeaderChar"/>
    <w:uiPriority w:val="99"/>
    <w:unhideWhenUsed/>
    <w:rsid w:val="00407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C78"/>
  </w:style>
  <w:style w:type="paragraph" w:styleId="Footer">
    <w:name w:val="footer"/>
    <w:basedOn w:val="Normal"/>
    <w:link w:val="FooterChar"/>
    <w:uiPriority w:val="99"/>
    <w:unhideWhenUsed/>
    <w:rsid w:val="00407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7C78"/>
  </w:style>
  <w:style w:type="table" w:styleId="TableGrid">
    <w:name w:val="Table Grid"/>
    <w:basedOn w:val="TableNormal"/>
    <w:uiPriority w:val="59"/>
    <w:rsid w:val="00291CA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TableNormal"/>
    <w:uiPriority w:val="60"/>
    <w:rsid w:val="00291CA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F14062"/>
    <w:pPr>
      <w:spacing w:after="0" w:line="240" w:lineRule="auto"/>
    </w:pPr>
  </w:style>
  <w:style w:type="character" w:customStyle="1" w:styleId="Heading2Char">
    <w:name w:val="Heading 2 Char"/>
    <w:basedOn w:val="DefaultParagraphFont"/>
    <w:link w:val="Heading2"/>
    <w:rsid w:val="001B487F"/>
    <w:rPr>
      <w:rFonts w:ascii="Cambria" w:eastAsia="Calibri" w:hAnsi="Cambria" w:cs="Times New Roman"/>
      <w:b/>
      <w:bCs/>
      <w:i/>
      <w:iCs/>
      <w:sz w:val="28"/>
      <w:szCs w:val="28"/>
      <w:lang w:bidi="en-US"/>
    </w:rPr>
  </w:style>
  <w:style w:type="paragraph" w:styleId="NormalWeb">
    <w:name w:val="Normal (Web)"/>
    <w:basedOn w:val="Normal"/>
    <w:unhideWhenUsed/>
    <w:rsid w:val="001B487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solistparagraph0">
    <w:name w:val="msolistparagraph"/>
    <w:basedOn w:val="Normal"/>
    <w:rsid w:val="001B487F"/>
    <w:pPr>
      <w:ind w:left="720"/>
      <w:contextualSpacing/>
    </w:pPr>
    <w:rPr>
      <w:rFonts w:ascii="Calibri" w:eastAsia="Calibri" w:hAnsi="Calibri" w:cs="Times New Roman"/>
    </w:rPr>
  </w:style>
  <w:style w:type="character" w:styleId="PlaceholderText">
    <w:name w:val="Placeholder Text"/>
    <w:uiPriority w:val="99"/>
    <w:semiHidden/>
    <w:rsid w:val="00F04266"/>
    <w:rPr>
      <w:color w:val="808080"/>
    </w:rPr>
  </w:style>
  <w:style w:type="paragraph" w:customStyle="1" w:styleId="NormalTimesNewRoman">
    <w:name w:val="Normal + Times New Roman"/>
    <w:aliases w:val="12 pt,Bold,Underline,All caps"/>
    <w:basedOn w:val="Normal"/>
    <w:rsid w:val="00774147"/>
    <w:pPr>
      <w:widowControl w:val="0"/>
      <w:spacing w:before="80" w:after="80" w:line="240" w:lineRule="auto"/>
      <w:jc w:val="right"/>
    </w:pPr>
    <w:rPr>
      <w:rFonts w:ascii="Times New Roman" w:eastAsia="Calibri" w:hAnsi="Times New Roman" w:cs="Times New Roman"/>
      <w:b/>
      <w:caps/>
      <w:sz w:val="24"/>
      <w:szCs w:val="24"/>
      <w:u w:val="single"/>
    </w:rPr>
  </w:style>
  <w:style w:type="paragraph" w:customStyle="1" w:styleId="indented">
    <w:name w:val="indented"/>
    <w:basedOn w:val="Normal"/>
    <w:rsid w:val="00774147"/>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360" w:hanging="360"/>
      <w:jc w:val="both"/>
    </w:pPr>
    <w:rPr>
      <w:rFonts w:ascii="Times New Roman" w:eastAsia="Calibri" w:hAnsi="Times New Roman" w:cs="Times New Roman"/>
      <w:sz w:val="24"/>
      <w:szCs w:val="24"/>
      <w:lang w:val="en-GB"/>
    </w:rPr>
  </w:style>
  <w:style w:type="paragraph" w:customStyle="1" w:styleId="Default">
    <w:name w:val="Default"/>
    <w:rsid w:val="0077414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TitleChar">
    <w:name w:val="Title Char"/>
    <w:basedOn w:val="DefaultParagraphFont"/>
    <w:link w:val="Title"/>
    <w:rsid w:val="00E82796"/>
    <w:rPr>
      <w:b/>
      <w:bCs/>
      <w:caps/>
      <w:sz w:val="32"/>
      <w:szCs w:val="24"/>
    </w:rPr>
  </w:style>
  <w:style w:type="paragraph" w:styleId="Title">
    <w:name w:val="Title"/>
    <w:basedOn w:val="Normal"/>
    <w:link w:val="TitleChar"/>
    <w:qFormat/>
    <w:rsid w:val="00E82796"/>
    <w:pPr>
      <w:spacing w:after="0" w:line="240" w:lineRule="auto"/>
      <w:jc w:val="center"/>
    </w:pPr>
    <w:rPr>
      <w:b/>
      <w:bCs/>
      <w:caps/>
      <w:sz w:val="32"/>
      <w:szCs w:val="24"/>
    </w:rPr>
  </w:style>
  <w:style w:type="character" w:customStyle="1" w:styleId="TitleChar1">
    <w:name w:val="Title Char1"/>
    <w:basedOn w:val="DefaultParagraphFont"/>
    <w:link w:val="Title"/>
    <w:uiPriority w:val="10"/>
    <w:rsid w:val="00E82796"/>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123623520">
      <w:bodyDiv w:val="1"/>
      <w:marLeft w:val="0"/>
      <w:marRight w:val="0"/>
      <w:marTop w:val="0"/>
      <w:marBottom w:val="0"/>
      <w:divBdr>
        <w:top w:val="none" w:sz="0" w:space="0" w:color="auto"/>
        <w:left w:val="none" w:sz="0" w:space="0" w:color="auto"/>
        <w:bottom w:val="none" w:sz="0" w:space="0" w:color="auto"/>
        <w:right w:val="none" w:sz="0" w:space="0" w:color="auto"/>
      </w:divBdr>
    </w:div>
    <w:div w:id="147329311">
      <w:bodyDiv w:val="1"/>
      <w:marLeft w:val="0"/>
      <w:marRight w:val="0"/>
      <w:marTop w:val="0"/>
      <w:marBottom w:val="0"/>
      <w:divBdr>
        <w:top w:val="none" w:sz="0" w:space="0" w:color="auto"/>
        <w:left w:val="none" w:sz="0" w:space="0" w:color="auto"/>
        <w:bottom w:val="none" w:sz="0" w:space="0" w:color="auto"/>
        <w:right w:val="none" w:sz="0" w:space="0" w:color="auto"/>
      </w:divBdr>
    </w:div>
    <w:div w:id="159279835">
      <w:bodyDiv w:val="1"/>
      <w:marLeft w:val="0"/>
      <w:marRight w:val="0"/>
      <w:marTop w:val="0"/>
      <w:marBottom w:val="0"/>
      <w:divBdr>
        <w:top w:val="none" w:sz="0" w:space="0" w:color="auto"/>
        <w:left w:val="none" w:sz="0" w:space="0" w:color="auto"/>
        <w:bottom w:val="none" w:sz="0" w:space="0" w:color="auto"/>
        <w:right w:val="none" w:sz="0" w:space="0" w:color="auto"/>
      </w:divBdr>
    </w:div>
    <w:div w:id="204217703">
      <w:bodyDiv w:val="1"/>
      <w:marLeft w:val="0"/>
      <w:marRight w:val="0"/>
      <w:marTop w:val="0"/>
      <w:marBottom w:val="0"/>
      <w:divBdr>
        <w:top w:val="none" w:sz="0" w:space="0" w:color="auto"/>
        <w:left w:val="none" w:sz="0" w:space="0" w:color="auto"/>
        <w:bottom w:val="none" w:sz="0" w:space="0" w:color="auto"/>
        <w:right w:val="none" w:sz="0" w:space="0" w:color="auto"/>
      </w:divBdr>
    </w:div>
    <w:div w:id="206333317">
      <w:bodyDiv w:val="1"/>
      <w:marLeft w:val="0"/>
      <w:marRight w:val="0"/>
      <w:marTop w:val="0"/>
      <w:marBottom w:val="0"/>
      <w:divBdr>
        <w:top w:val="none" w:sz="0" w:space="0" w:color="auto"/>
        <w:left w:val="none" w:sz="0" w:space="0" w:color="auto"/>
        <w:bottom w:val="none" w:sz="0" w:space="0" w:color="auto"/>
        <w:right w:val="none" w:sz="0" w:space="0" w:color="auto"/>
      </w:divBdr>
    </w:div>
    <w:div w:id="383603452">
      <w:bodyDiv w:val="1"/>
      <w:marLeft w:val="0"/>
      <w:marRight w:val="0"/>
      <w:marTop w:val="0"/>
      <w:marBottom w:val="0"/>
      <w:divBdr>
        <w:top w:val="none" w:sz="0" w:space="0" w:color="auto"/>
        <w:left w:val="none" w:sz="0" w:space="0" w:color="auto"/>
        <w:bottom w:val="none" w:sz="0" w:space="0" w:color="auto"/>
        <w:right w:val="none" w:sz="0" w:space="0" w:color="auto"/>
      </w:divBdr>
    </w:div>
    <w:div w:id="487215417">
      <w:bodyDiv w:val="1"/>
      <w:marLeft w:val="0"/>
      <w:marRight w:val="0"/>
      <w:marTop w:val="0"/>
      <w:marBottom w:val="0"/>
      <w:divBdr>
        <w:top w:val="none" w:sz="0" w:space="0" w:color="auto"/>
        <w:left w:val="none" w:sz="0" w:space="0" w:color="auto"/>
        <w:bottom w:val="none" w:sz="0" w:space="0" w:color="auto"/>
        <w:right w:val="none" w:sz="0" w:space="0" w:color="auto"/>
      </w:divBdr>
    </w:div>
    <w:div w:id="507140602">
      <w:bodyDiv w:val="1"/>
      <w:marLeft w:val="0"/>
      <w:marRight w:val="0"/>
      <w:marTop w:val="0"/>
      <w:marBottom w:val="0"/>
      <w:divBdr>
        <w:top w:val="none" w:sz="0" w:space="0" w:color="auto"/>
        <w:left w:val="none" w:sz="0" w:space="0" w:color="auto"/>
        <w:bottom w:val="none" w:sz="0" w:space="0" w:color="auto"/>
        <w:right w:val="none" w:sz="0" w:space="0" w:color="auto"/>
      </w:divBdr>
    </w:div>
    <w:div w:id="587347860">
      <w:bodyDiv w:val="1"/>
      <w:marLeft w:val="0"/>
      <w:marRight w:val="0"/>
      <w:marTop w:val="0"/>
      <w:marBottom w:val="0"/>
      <w:divBdr>
        <w:top w:val="none" w:sz="0" w:space="0" w:color="auto"/>
        <w:left w:val="none" w:sz="0" w:space="0" w:color="auto"/>
        <w:bottom w:val="none" w:sz="0" w:space="0" w:color="auto"/>
        <w:right w:val="none" w:sz="0" w:space="0" w:color="auto"/>
      </w:divBdr>
    </w:div>
    <w:div w:id="588737740">
      <w:bodyDiv w:val="1"/>
      <w:marLeft w:val="0"/>
      <w:marRight w:val="0"/>
      <w:marTop w:val="0"/>
      <w:marBottom w:val="0"/>
      <w:divBdr>
        <w:top w:val="none" w:sz="0" w:space="0" w:color="auto"/>
        <w:left w:val="none" w:sz="0" w:space="0" w:color="auto"/>
        <w:bottom w:val="none" w:sz="0" w:space="0" w:color="auto"/>
        <w:right w:val="none" w:sz="0" w:space="0" w:color="auto"/>
      </w:divBdr>
    </w:div>
    <w:div w:id="589045682">
      <w:bodyDiv w:val="1"/>
      <w:marLeft w:val="0"/>
      <w:marRight w:val="0"/>
      <w:marTop w:val="0"/>
      <w:marBottom w:val="0"/>
      <w:divBdr>
        <w:top w:val="none" w:sz="0" w:space="0" w:color="auto"/>
        <w:left w:val="none" w:sz="0" w:space="0" w:color="auto"/>
        <w:bottom w:val="none" w:sz="0" w:space="0" w:color="auto"/>
        <w:right w:val="none" w:sz="0" w:space="0" w:color="auto"/>
      </w:divBdr>
    </w:div>
    <w:div w:id="614874271">
      <w:bodyDiv w:val="1"/>
      <w:marLeft w:val="0"/>
      <w:marRight w:val="0"/>
      <w:marTop w:val="0"/>
      <w:marBottom w:val="0"/>
      <w:divBdr>
        <w:top w:val="none" w:sz="0" w:space="0" w:color="auto"/>
        <w:left w:val="none" w:sz="0" w:space="0" w:color="auto"/>
        <w:bottom w:val="none" w:sz="0" w:space="0" w:color="auto"/>
        <w:right w:val="none" w:sz="0" w:space="0" w:color="auto"/>
      </w:divBdr>
      <w:divsChild>
        <w:div w:id="1706708718">
          <w:marLeft w:val="547"/>
          <w:marRight w:val="0"/>
          <w:marTop w:val="154"/>
          <w:marBottom w:val="0"/>
          <w:divBdr>
            <w:top w:val="none" w:sz="0" w:space="0" w:color="auto"/>
            <w:left w:val="none" w:sz="0" w:space="0" w:color="auto"/>
            <w:bottom w:val="none" w:sz="0" w:space="0" w:color="auto"/>
            <w:right w:val="none" w:sz="0" w:space="0" w:color="auto"/>
          </w:divBdr>
        </w:div>
      </w:divsChild>
    </w:div>
    <w:div w:id="671220715">
      <w:bodyDiv w:val="1"/>
      <w:marLeft w:val="0"/>
      <w:marRight w:val="0"/>
      <w:marTop w:val="0"/>
      <w:marBottom w:val="0"/>
      <w:divBdr>
        <w:top w:val="none" w:sz="0" w:space="0" w:color="auto"/>
        <w:left w:val="none" w:sz="0" w:space="0" w:color="auto"/>
        <w:bottom w:val="none" w:sz="0" w:space="0" w:color="auto"/>
        <w:right w:val="none" w:sz="0" w:space="0" w:color="auto"/>
      </w:divBdr>
    </w:div>
    <w:div w:id="877014826">
      <w:bodyDiv w:val="1"/>
      <w:marLeft w:val="0"/>
      <w:marRight w:val="0"/>
      <w:marTop w:val="0"/>
      <w:marBottom w:val="0"/>
      <w:divBdr>
        <w:top w:val="none" w:sz="0" w:space="0" w:color="auto"/>
        <w:left w:val="none" w:sz="0" w:space="0" w:color="auto"/>
        <w:bottom w:val="none" w:sz="0" w:space="0" w:color="auto"/>
        <w:right w:val="none" w:sz="0" w:space="0" w:color="auto"/>
      </w:divBdr>
    </w:div>
    <w:div w:id="1211839227">
      <w:bodyDiv w:val="1"/>
      <w:marLeft w:val="0"/>
      <w:marRight w:val="0"/>
      <w:marTop w:val="0"/>
      <w:marBottom w:val="0"/>
      <w:divBdr>
        <w:top w:val="none" w:sz="0" w:space="0" w:color="auto"/>
        <w:left w:val="none" w:sz="0" w:space="0" w:color="auto"/>
        <w:bottom w:val="none" w:sz="0" w:space="0" w:color="auto"/>
        <w:right w:val="none" w:sz="0" w:space="0" w:color="auto"/>
      </w:divBdr>
    </w:div>
    <w:div w:id="1590308935">
      <w:bodyDiv w:val="1"/>
      <w:marLeft w:val="0"/>
      <w:marRight w:val="0"/>
      <w:marTop w:val="0"/>
      <w:marBottom w:val="0"/>
      <w:divBdr>
        <w:top w:val="none" w:sz="0" w:space="0" w:color="auto"/>
        <w:left w:val="none" w:sz="0" w:space="0" w:color="auto"/>
        <w:bottom w:val="none" w:sz="0" w:space="0" w:color="auto"/>
        <w:right w:val="none" w:sz="0" w:space="0" w:color="auto"/>
      </w:divBdr>
    </w:div>
    <w:div w:id="1651206577">
      <w:bodyDiv w:val="1"/>
      <w:marLeft w:val="0"/>
      <w:marRight w:val="0"/>
      <w:marTop w:val="0"/>
      <w:marBottom w:val="0"/>
      <w:divBdr>
        <w:top w:val="none" w:sz="0" w:space="0" w:color="auto"/>
        <w:left w:val="none" w:sz="0" w:space="0" w:color="auto"/>
        <w:bottom w:val="none" w:sz="0" w:space="0" w:color="auto"/>
        <w:right w:val="none" w:sz="0" w:space="0" w:color="auto"/>
      </w:divBdr>
    </w:div>
    <w:div w:id="1923181597">
      <w:bodyDiv w:val="1"/>
      <w:marLeft w:val="0"/>
      <w:marRight w:val="0"/>
      <w:marTop w:val="0"/>
      <w:marBottom w:val="0"/>
      <w:divBdr>
        <w:top w:val="none" w:sz="0" w:space="0" w:color="auto"/>
        <w:left w:val="none" w:sz="0" w:space="0" w:color="auto"/>
        <w:bottom w:val="none" w:sz="0" w:space="0" w:color="auto"/>
        <w:right w:val="none" w:sz="0" w:space="0" w:color="auto"/>
      </w:divBdr>
    </w:div>
    <w:div w:id="1973713201">
      <w:bodyDiv w:val="1"/>
      <w:marLeft w:val="0"/>
      <w:marRight w:val="0"/>
      <w:marTop w:val="0"/>
      <w:marBottom w:val="0"/>
      <w:divBdr>
        <w:top w:val="none" w:sz="0" w:space="0" w:color="auto"/>
        <w:left w:val="none" w:sz="0" w:space="0" w:color="auto"/>
        <w:bottom w:val="none" w:sz="0" w:space="0" w:color="auto"/>
        <w:right w:val="none" w:sz="0" w:space="0" w:color="auto"/>
      </w:divBdr>
    </w:div>
    <w:div w:id="1978414986">
      <w:bodyDiv w:val="1"/>
      <w:marLeft w:val="0"/>
      <w:marRight w:val="0"/>
      <w:marTop w:val="0"/>
      <w:marBottom w:val="0"/>
      <w:divBdr>
        <w:top w:val="none" w:sz="0" w:space="0" w:color="auto"/>
        <w:left w:val="none" w:sz="0" w:space="0" w:color="auto"/>
        <w:bottom w:val="none" w:sz="0" w:space="0" w:color="auto"/>
        <w:right w:val="none" w:sz="0" w:space="0" w:color="auto"/>
      </w:divBdr>
    </w:div>
    <w:div w:id="2123567437">
      <w:bodyDiv w:val="1"/>
      <w:marLeft w:val="0"/>
      <w:marRight w:val="0"/>
      <w:marTop w:val="0"/>
      <w:marBottom w:val="0"/>
      <w:divBdr>
        <w:top w:val="none" w:sz="0" w:space="0" w:color="auto"/>
        <w:left w:val="none" w:sz="0" w:space="0" w:color="auto"/>
        <w:bottom w:val="none" w:sz="0" w:space="0" w:color="auto"/>
        <w:right w:val="none" w:sz="0" w:space="0" w:color="auto"/>
      </w:divBdr>
    </w:div>
    <w:div w:id="2131048946">
      <w:bodyDiv w:val="1"/>
      <w:marLeft w:val="0"/>
      <w:marRight w:val="0"/>
      <w:marTop w:val="0"/>
      <w:marBottom w:val="0"/>
      <w:divBdr>
        <w:top w:val="none" w:sz="0" w:space="0" w:color="auto"/>
        <w:left w:val="none" w:sz="0" w:space="0" w:color="auto"/>
        <w:bottom w:val="none" w:sz="0" w:space="0" w:color="auto"/>
        <w:right w:val="none" w:sz="0" w:space="0" w:color="auto"/>
      </w:divBdr>
    </w:div>
    <w:div w:id="2146579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14043-138E-4D17-A9D7-69A64348E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4836</TotalTime>
  <Pages>18</Pages>
  <Words>5031</Words>
  <Characters>28681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mudasir</dc:creator>
  <cp:lastModifiedBy>FAROOQ</cp:lastModifiedBy>
  <cp:revision>56</cp:revision>
  <cp:lastPrinted>2015-05-15T04:52:00Z</cp:lastPrinted>
  <dcterms:created xsi:type="dcterms:W3CDTF">2015-01-21T13:33:00Z</dcterms:created>
  <dcterms:modified xsi:type="dcterms:W3CDTF">2016-12-18T06:43:00Z</dcterms:modified>
</cp:coreProperties>
</file>