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E5253" w:rsidRDefault="007E5253" w:rsidP="007E5253">
      <w:pPr>
        <w:jc w:val="center"/>
        <w:rPr>
          <w:rFonts w:asciiTheme="majorBidi" w:hAnsiTheme="majorBidi" w:cstheme="majorBidi"/>
          <w:b/>
          <w:bCs/>
          <w:sz w:val="24"/>
          <w:szCs w:val="24"/>
          <w:lang w:bidi="ar-EG"/>
        </w:rPr>
      </w:pPr>
      <w:r>
        <w:rPr>
          <w:rFonts w:ascii="Times New Roman" w:hAnsi="Times New Roman" w:cs="Times New Roman"/>
          <w:b/>
          <w:sz w:val="28"/>
          <w:szCs w:val="28"/>
        </w:rPr>
        <w:t xml:space="preserve">Control </w:t>
      </w:r>
      <w:proofErr w:type="gramStart"/>
      <w:r>
        <w:rPr>
          <w:rFonts w:ascii="Times New Roman" w:hAnsi="Times New Roman" w:cs="Times New Roman"/>
          <w:b/>
          <w:sz w:val="28"/>
          <w:szCs w:val="28"/>
        </w:rPr>
        <w:t>Of</w:t>
      </w:r>
      <w:proofErr w:type="gramEnd"/>
      <w:r>
        <w:rPr>
          <w:rFonts w:ascii="Times New Roman" w:hAnsi="Times New Roman" w:cs="Times New Roman"/>
          <w:b/>
          <w:sz w:val="28"/>
          <w:szCs w:val="28"/>
        </w:rPr>
        <w:t xml:space="preserve"> Soybean Stem Fly </w:t>
      </w:r>
      <w:proofErr w:type="spellStart"/>
      <w:r w:rsidRPr="00493052">
        <w:rPr>
          <w:rFonts w:asciiTheme="majorBidi" w:hAnsiTheme="majorBidi" w:cstheme="majorBidi"/>
          <w:b/>
          <w:bCs/>
          <w:i/>
          <w:iCs/>
          <w:sz w:val="24"/>
          <w:szCs w:val="24"/>
          <w:lang w:bidi="ar-EG"/>
        </w:rPr>
        <w:t>Melanagromyza</w:t>
      </w:r>
      <w:proofErr w:type="spellEnd"/>
      <w:r w:rsidRPr="00493052">
        <w:rPr>
          <w:rFonts w:asciiTheme="majorBidi" w:hAnsiTheme="majorBidi" w:cstheme="majorBidi"/>
          <w:b/>
          <w:bCs/>
          <w:i/>
          <w:iCs/>
          <w:sz w:val="24"/>
          <w:szCs w:val="24"/>
          <w:lang w:bidi="ar-EG"/>
        </w:rPr>
        <w:t xml:space="preserve"> </w:t>
      </w:r>
      <w:proofErr w:type="spellStart"/>
      <w:r w:rsidRPr="00493052">
        <w:rPr>
          <w:rFonts w:asciiTheme="majorBidi" w:hAnsiTheme="majorBidi" w:cstheme="majorBidi"/>
          <w:b/>
          <w:bCs/>
          <w:i/>
          <w:iCs/>
          <w:sz w:val="24"/>
          <w:szCs w:val="24"/>
          <w:lang w:bidi="ar-EG"/>
        </w:rPr>
        <w:t>sojae</w:t>
      </w:r>
      <w:proofErr w:type="spellEnd"/>
      <w:r w:rsidRPr="00493052">
        <w:rPr>
          <w:rFonts w:asciiTheme="majorBidi" w:hAnsiTheme="majorBidi" w:cstheme="majorBidi"/>
          <w:b/>
          <w:bCs/>
          <w:sz w:val="24"/>
          <w:szCs w:val="24"/>
          <w:lang w:bidi="ar-EG"/>
        </w:rPr>
        <w:t xml:space="preserve"> (</w:t>
      </w:r>
      <w:proofErr w:type="spellStart"/>
      <w:r w:rsidRPr="00493052">
        <w:rPr>
          <w:rFonts w:asciiTheme="majorBidi" w:hAnsiTheme="majorBidi" w:cstheme="majorBidi"/>
          <w:b/>
          <w:bCs/>
          <w:sz w:val="24"/>
          <w:szCs w:val="24"/>
          <w:lang w:bidi="ar-EG"/>
        </w:rPr>
        <w:t>Diptera</w:t>
      </w:r>
      <w:proofErr w:type="spellEnd"/>
      <w:r w:rsidRPr="00493052">
        <w:rPr>
          <w:rFonts w:asciiTheme="majorBidi" w:hAnsiTheme="majorBidi" w:cstheme="majorBidi"/>
          <w:b/>
          <w:bCs/>
          <w:sz w:val="24"/>
          <w:szCs w:val="24"/>
          <w:lang w:bidi="ar-EG"/>
        </w:rPr>
        <w:t xml:space="preserve">: </w:t>
      </w:r>
      <w:proofErr w:type="spellStart"/>
      <w:r w:rsidRPr="00493052">
        <w:rPr>
          <w:rFonts w:asciiTheme="majorBidi" w:hAnsiTheme="majorBidi" w:cstheme="majorBidi"/>
          <w:b/>
          <w:bCs/>
          <w:sz w:val="24"/>
          <w:szCs w:val="24"/>
          <w:lang w:bidi="ar-EG"/>
        </w:rPr>
        <w:t>Agromyzidae</w:t>
      </w:r>
      <w:proofErr w:type="spellEnd"/>
      <w:r w:rsidRPr="00493052">
        <w:rPr>
          <w:rFonts w:asciiTheme="majorBidi" w:hAnsiTheme="majorBidi" w:cstheme="majorBidi"/>
          <w:b/>
          <w:bCs/>
          <w:sz w:val="24"/>
          <w:szCs w:val="24"/>
          <w:lang w:bidi="ar-EG"/>
        </w:rPr>
        <w:t>)</w:t>
      </w:r>
      <w:r>
        <w:rPr>
          <w:rFonts w:asciiTheme="majorBidi" w:hAnsiTheme="majorBidi" w:cstheme="majorBidi"/>
          <w:b/>
          <w:bCs/>
          <w:sz w:val="24"/>
          <w:szCs w:val="24"/>
          <w:lang w:bidi="ar-EG"/>
        </w:rPr>
        <w:t xml:space="preserve"> By Sticky Color Traps In Soybean Field</w:t>
      </w:r>
    </w:p>
    <w:p w:rsidR="00AE3E37" w:rsidRDefault="007E5253" w:rsidP="00DF3ED6">
      <w:pPr>
        <w:pStyle w:val="BodyText"/>
        <w:rPr>
          <w:rFonts w:ascii="Arial"/>
          <w:sz w:val="20"/>
        </w:rPr>
      </w:pPr>
      <w:proofErr w:type="spellStart"/>
      <w:r>
        <w:rPr>
          <w:rFonts w:ascii="Arial"/>
        </w:rPr>
        <w:t>Hanan</w:t>
      </w:r>
      <w:proofErr w:type="spellEnd"/>
      <w:r>
        <w:rPr>
          <w:rFonts w:ascii="Arial"/>
        </w:rPr>
        <w:t xml:space="preserve"> </w:t>
      </w:r>
      <w:proofErr w:type="spellStart"/>
      <w:r>
        <w:rPr>
          <w:rFonts w:ascii="Arial"/>
        </w:rPr>
        <w:t>Alfy</w:t>
      </w:r>
      <w:proofErr w:type="spellEnd"/>
      <w:r w:rsidR="00DF3ED6">
        <w:rPr>
          <w:rFonts w:ascii="Arial"/>
        </w:rPr>
        <w:t>,</w:t>
      </w:r>
      <w:r w:rsidR="00DF3ED6" w:rsidRPr="00DF3ED6">
        <w:rPr>
          <w:rFonts w:ascii="Arial"/>
        </w:rPr>
        <w:t xml:space="preserve"> </w:t>
      </w:r>
      <w:r w:rsidR="00DF3ED6">
        <w:rPr>
          <w:rFonts w:ascii="Arial"/>
        </w:rPr>
        <w:t>PhD</w:t>
      </w:r>
      <w:r>
        <w:rPr>
          <w:rFonts w:ascii="Arial"/>
        </w:rPr>
        <w:t>, Plant Protection Institute,</w:t>
      </w:r>
      <w:r w:rsidR="00DF3ED6">
        <w:rPr>
          <w:rFonts w:ascii="Arial"/>
        </w:rPr>
        <w:t xml:space="preserve"> </w:t>
      </w:r>
      <w:bookmarkStart w:id="0" w:name="_GoBack"/>
      <w:bookmarkEnd w:id="0"/>
      <w:r w:rsidR="00DF3ED6">
        <w:rPr>
          <w:rFonts w:ascii="Arial"/>
        </w:rPr>
        <w:t xml:space="preserve">Agriculture Research </w:t>
      </w:r>
      <w:proofErr w:type="gramStart"/>
      <w:r w:rsidR="00DF3ED6">
        <w:rPr>
          <w:rFonts w:ascii="Arial"/>
        </w:rPr>
        <w:t>Center</w:t>
      </w:r>
      <w:r>
        <w:rPr>
          <w:rFonts w:ascii="Arial"/>
        </w:rPr>
        <w:t xml:space="preserve"> ,</w:t>
      </w:r>
      <w:proofErr w:type="gramEnd"/>
      <w:r>
        <w:rPr>
          <w:rFonts w:ascii="Arial"/>
        </w:rPr>
        <w:t xml:space="preserve">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E5253">
      <w:pPr>
        <w:pStyle w:val="Heading3"/>
        <w:spacing w:before="147"/>
        <w:jc w:val="both"/>
      </w:pPr>
      <w:r>
        <w:rPr>
          <w:color w:val="BF5A14"/>
        </w:rPr>
        <w:lastRenderedPageBreak/>
        <w:t>Abstract</w:t>
      </w:r>
      <w:r w:rsidR="00404E5B">
        <w:rPr>
          <w:color w:val="BF5A14"/>
        </w:rPr>
        <w:t xml:space="preserve"> </w:t>
      </w:r>
    </w:p>
    <w:p w:rsidR="00AE3E37" w:rsidRPr="00DF3ED6" w:rsidRDefault="001705DE">
      <w:pPr>
        <w:pStyle w:val="Heading3"/>
        <w:spacing w:before="74"/>
        <w:rPr>
          <w:b w:val="0"/>
          <w:bCs w:val="0"/>
          <w:sz w:val="16"/>
          <w:szCs w:val="16"/>
        </w:rPr>
      </w:pPr>
      <w:r w:rsidRPr="00DF3ED6">
        <w:rPr>
          <w:rFonts w:ascii="Times New Roman" w:hAnsi="Times New Roman" w:cs="Times New Roman"/>
          <w:b w:val="0"/>
          <w:bCs w:val="0"/>
          <w:sz w:val="16"/>
          <w:szCs w:val="16"/>
        </w:rPr>
        <w:t>Five color traps were used to study the effect of color upon the attractiveness of Soybean</w:t>
      </w:r>
      <w:r w:rsidRPr="00DF3ED6">
        <w:rPr>
          <w:rFonts w:asciiTheme="majorBidi" w:hAnsiTheme="majorBidi" w:cstheme="majorBidi"/>
          <w:b w:val="0"/>
          <w:bCs w:val="0"/>
          <w:sz w:val="16"/>
          <w:szCs w:val="16"/>
        </w:rPr>
        <w:t xml:space="preserve"> stem fly </w:t>
      </w:r>
      <w:proofErr w:type="spellStart"/>
      <w:r w:rsidRPr="00DF3ED6">
        <w:rPr>
          <w:rFonts w:asciiTheme="majorBidi" w:hAnsiTheme="majorBidi" w:cstheme="majorBidi"/>
          <w:b w:val="0"/>
          <w:bCs w:val="0"/>
          <w:i/>
          <w:iCs/>
          <w:sz w:val="16"/>
          <w:szCs w:val="16"/>
        </w:rPr>
        <w:t>Melanagromyza</w:t>
      </w:r>
      <w:proofErr w:type="spellEnd"/>
      <w:r w:rsidRPr="00DF3ED6">
        <w:rPr>
          <w:rFonts w:asciiTheme="majorBidi" w:hAnsiTheme="majorBidi" w:cstheme="majorBidi"/>
          <w:b w:val="0"/>
          <w:bCs w:val="0"/>
          <w:i/>
          <w:iCs/>
          <w:sz w:val="16"/>
          <w:szCs w:val="16"/>
        </w:rPr>
        <w:t xml:space="preserve"> </w:t>
      </w:r>
      <w:proofErr w:type="spellStart"/>
      <w:r w:rsidRPr="00DF3ED6">
        <w:rPr>
          <w:rFonts w:asciiTheme="majorBidi" w:hAnsiTheme="majorBidi" w:cstheme="majorBidi"/>
          <w:b w:val="0"/>
          <w:bCs w:val="0"/>
          <w:i/>
          <w:iCs/>
          <w:sz w:val="16"/>
          <w:szCs w:val="16"/>
        </w:rPr>
        <w:t>sojae</w:t>
      </w:r>
      <w:proofErr w:type="spellEnd"/>
      <w:r w:rsidRPr="00DF3ED6">
        <w:rPr>
          <w:rFonts w:asciiTheme="majorBidi" w:hAnsiTheme="majorBidi" w:cstheme="majorBidi"/>
          <w:b w:val="0"/>
          <w:bCs w:val="0"/>
          <w:sz w:val="16"/>
          <w:szCs w:val="16"/>
        </w:rPr>
        <w:t xml:space="preserve"> (</w:t>
      </w:r>
      <w:proofErr w:type="spellStart"/>
      <w:r w:rsidRPr="00DF3ED6">
        <w:rPr>
          <w:rFonts w:asciiTheme="majorBidi" w:hAnsiTheme="majorBidi" w:cstheme="majorBidi"/>
          <w:b w:val="0"/>
          <w:bCs w:val="0"/>
          <w:sz w:val="16"/>
          <w:szCs w:val="16"/>
        </w:rPr>
        <w:t>Zehnter</w:t>
      </w:r>
      <w:proofErr w:type="spellEnd"/>
      <w:r w:rsidRPr="00DF3ED6">
        <w:rPr>
          <w:rFonts w:asciiTheme="majorBidi" w:hAnsiTheme="majorBidi" w:cstheme="majorBidi"/>
          <w:b w:val="0"/>
          <w:bCs w:val="0"/>
          <w:sz w:val="16"/>
          <w:szCs w:val="16"/>
        </w:rPr>
        <w:t>)</w:t>
      </w:r>
      <w:proofErr w:type="gramStart"/>
      <w:r w:rsidRPr="00DF3ED6">
        <w:rPr>
          <w:rFonts w:asciiTheme="majorBidi" w:hAnsiTheme="majorBidi" w:cstheme="majorBidi"/>
          <w:b w:val="0"/>
          <w:bCs w:val="0"/>
          <w:i/>
          <w:iCs/>
          <w:sz w:val="16"/>
          <w:szCs w:val="16"/>
        </w:rPr>
        <w:t>,</w:t>
      </w:r>
      <w:r w:rsidRPr="00DF3ED6">
        <w:rPr>
          <w:rFonts w:asciiTheme="majorBidi" w:hAnsiTheme="majorBidi" w:cstheme="majorBidi"/>
          <w:b w:val="0"/>
          <w:bCs w:val="0"/>
          <w:sz w:val="16"/>
          <w:szCs w:val="16"/>
        </w:rPr>
        <w:t>(</w:t>
      </w:r>
      <w:proofErr w:type="spellStart"/>
      <w:proofErr w:type="gramEnd"/>
      <w:r w:rsidRPr="00DF3ED6">
        <w:rPr>
          <w:rFonts w:asciiTheme="majorBidi" w:hAnsiTheme="majorBidi" w:cstheme="majorBidi"/>
          <w:b w:val="0"/>
          <w:bCs w:val="0"/>
          <w:sz w:val="16"/>
          <w:szCs w:val="16"/>
        </w:rPr>
        <w:t>Diptera</w:t>
      </w:r>
      <w:proofErr w:type="spellEnd"/>
      <w:r w:rsidRPr="00DF3ED6">
        <w:rPr>
          <w:rFonts w:asciiTheme="majorBidi" w:hAnsiTheme="majorBidi" w:cstheme="majorBidi"/>
          <w:b w:val="0"/>
          <w:bCs w:val="0"/>
          <w:sz w:val="16"/>
          <w:szCs w:val="16"/>
        </w:rPr>
        <w:t xml:space="preserve">: </w:t>
      </w:r>
      <w:proofErr w:type="spellStart"/>
      <w:r w:rsidRPr="00DF3ED6">
        <w:rPr>
          <w:rFonts w:asciiTheme="majorBidi" w:hAnsiTheme="majorBidi" w:cstheme="majorBidi"/>
          <w:b w:val="0"/>
          <w:bCs w:val="0"/>
          <w:sz w:val="16"/>
          <w:szCs w:val="16"/>
        </w:rPr>
        <w:t>Agromyzidae</w:t>
      </w:r>
      <w:proofErr w:type="spellEnd"/>
      <w:r w:rsidRPr="00DF3ED6">
        <w:rPr>
          <w:rFonts w:asciiTheme="majorBidi" w:hAnsiTheme="majorBidi" w:cstheme="majorBidi"/>
          <w:b w:val="0"/>
          <w:bCs w:val="0"/>
          <w:sz w:val="16"/>
          <w:szCs w:val="16"/>
        </w:rPr>
        <w:t xml:space="preserve">) in  </w:t>
      </w:r>
      <w:proofErr w:type="spellStart"/>
      <w:r w:rsidRPr="00DF3ED6">
        <w:rPr>
          <w:rFonts w:asciiTheme="majorBidi" w:hAnsiTheme="majorBidi" w:cstheme="majorBidi"/>
          <w:b w:val="0"/>
          <w:bCs w:val="0"/>
          <w:sz w:val="16"/>
          <w:szCs w:val="16"/>
        </w:rPr>
        <w:t>Nubaria</w:t>
      </w:r>
      <w:proofErr w:type="spellEnd"/>
      <w:r w:rsidRPr="00DF3ED6">
        <w:rPr>
          <w:rFonts w:asciiTheme="majorBidi" w:hAnsiTheme="majorBidi" w:cstheme="majorBidi"/>
          <w:b w:val="0"/>
          <w:bCs w:val="0"/>
          <w:sz w:val="16"/>
          <w:szCs w:val="16"/>
        </w:rPr>
        <w:t xml:space="preserve"> Agriculture Research Station’s farm, throughout 2015 and 2016 seasons. White,</w:t>
      </w:r>
      <w:r w:rsidRPr="00DF3ED6">
        <w:rPr>
          <w:rFonts w:ascii="Times New Roman" w:hAnsi="Times New Roman" w:cs="Times New Roman"/>
          <w:b w:val="0"/>
          <w:bCs w:val="0"/>
          <w:sz w:val="16"/>
          <w:szCs w:val="16"/>
        </w:rPr>
        <w:t xml:space="preserve"> yellow, red, green and blue sticky traps were used </w:t>
      </w:r>
      <w:r w:rsidRPr="00DF3ED6">
        <w:rPr>
          <w:rFonts w:asciiTheme="majorBidi" w:hAnsiTheme="majorBidi" w:cstheme="majorBidi"/>
          <w:b w:val="0"/>
          <w:bCs w:val="0"/>
          <w:sz w:val="16"/>
          <w:szCs w:val="16"/>
        </w:rPr>
        <w:t xml:space="preserve">to estimate of attraction to suppress of </w:t>
      </w:r>
      <w:r w:rsidRPr="00DF3ED6">
        <w:rPr>
          <w:rFonts w:asciiTheme="majorBidi" w:hAnsiTheme="majorBidi" w:cstheme="majorBidi"/>
          <w:b w:val="0"/>
          <w:bCs w:val="0"/>
          <w:i/>
          <w:sz w:val="16"/>
          <w:szCs w:val="16"/>
        </w:rPr>
        <w:t>M</w:t>
      </w:r>
      <w:r w:rsidRPr="00DF3ED6">
        <w:rPr>
          <w:rFonts w:asciiTheme="majorBidi" w:hAnsiTheme="majorBidi" w:cstheme="majorBidi"/>
          <w:b w:val="0"/>
          <w:bCs w:val="0"/>
          <w:sz w:val="16"/>
          <w:szCs w:val="16"/>
        </w:rPr>
        <w:t>.</w:t>
      </w:r>
      <w:r w:rsidRPr="00DF3ED6">
        <w:rPr>
          <w:rFonts w:asciiTheme="majorBidi" w:hAnsiTheme="majorBidi" w:cstheme="majorBidi"/>
          <w:b w:val="0"/>
          <w:bCs w:val="0"/>
          <w:i/>
          <w:iCs/>
          <w:sz w:val="16"/>
          <w:szCs w:val="16"/>
        </w:rPr>
        <w:t xml:space="preserve"> </w:t>
      </w:r>
      <w:proofErr w:type="spellStart"/>
      <w:r w:rsidRPr="00DF3ED6">
        <w:rPr>
          <w:rFonts w:asciiTheme="majorBidi" w:hAnsiTheme="majorBidi" w:cstheme="majorBidi"/>
          <w:b w:val="0"/>
          <w:bCs w:val="0"/>
          <w:i/>
          <w:iCs/>
          <w:sz w:val="16"/>
          <w:szCs w:val="16"/>
        </w:rPr>
        <w:t>sojae</w:t>
      </w:r>
      <w:proofErr w:type="spellEnd"/>
      <w:r w:rsidRPr="00DF3ED6">
        <w:rPr>
          <w:rFonts w:asciiTheme="majorBidi" w:hAnsiTheme="majorBidi" w:cstheme="majorBidi"/>
          <w:b w:val="0"/>
          <w:bCs w:val="0"/>
          <w:i/>
          <w:iCs/>
          <w:sz w:val="16"/>
          <w:szCs w:val="16"/>
        </w:rPr>
        <w:t xml:space="preserve"> </w:t>
      </w:r>
      <w:r w:rsidRPr="00DF3ED6">
        <w:rPr>
          <w:rFonts w:asciiTheme="majorBidi" w:hAnsiTheme="majorBidi" w:cstheme="majorBidi"/>
          <w:b w:val="0"/>
          <w:bCs w:val="0"/>
          <w:sz w:val="16"/>
          <w:szCs w:val="16"/>
        </w:rPr>
        <w:t xml:space="preserve">damage in soybean fields. </w:t>
      </w:r>
      <w:r w:rsidRPr="00DF3ED6">
        <w:rPr>
          <w:rFonts w:asciiTheme="majorBidi" w:hAnsiTheme="majorBidi" w:cstheme="majorBidi"/>
          <w:b w:val="0"/>
          <w:bCs w:val="0"/>
          <w:sz w:val="16"/>
          <w:szCs w:val="16"/>
          <w:lang w:bidi="ar-EG"/>
        </w:rPr>
        <w:t xml:space="preserve">White and yellow traps had great effect in suppressing the damage, there were increasing in seed’s weight by using white and yellow traps which mean the mass trapping of these two color were success in controlling </w:t>
      </w:r>
      <w:r w:rsidRPr="00DF3ED6">
        <w:rPr>
          <w:rFonts w:asciiTheme="majorBidi" w:hAnsiTheme="majorBidi" w:cstheme="majorBidi"/>
          <w:b w:val="0"/>
          <w:bCs w:val="0"/>
          <w:i/>
          <w:sz w:val="16"/>
          <w:szCs w:val="16"/>
          <w:lang w:bidi="ar-EG"/>
        </w:rPr>
        <w:t xml:space="preserve">M. </w:t>
      </w:r>
      <w:proofErr w:type="spellStart"/>
      <w:r w:rsidRPr="00DF3ED6">
        <w:rPr>
          <w:rFonts w:asciiTheme="majorBidi" w:hAnsiTheme="majorBidi" w:cstheme="majorBidi"/>
          <w:b w:val="0"/>
          <w:bCs w:val="0"/>
          <w:i/>
          <w:sz w:val="16"/>
          <w:szCs w:val="16"/>
          <w:lang w:bidi="ar-EG"/>
        </w:rPr>
        <w:t>sojae</w:t>
      </w:r>
      <w:proofErr w:type="spellEnd"/>
      <w:r w:rsidRPr="00DF3ED6">
        <w:rPr>
          <w:rFonts w:asciiTheme="majorBidi" w:hAnsiTheme="majorBidi" w:cstheme="majorBidi"/>
          <w:b w:val="0"/>
          <w:bCs w:val="0"/>
          <w:sz w:val="16"/>
          <w:szCs w:val="16"/>
          <w:lang w:bidi="ar-EG"/>
        </w:rPr>
        <w:t xml:space="preserve"> , blue trap was low effect and other traps were not effective in captivity the adult.</w:t>
      </w:r>
      <w:r w:rsidR="00A9710C" w:rsidRPr="00DF3ED6">
        <w:rPr>
          <w:b w:val="0"/>
          <w:bCs w:val="0"/>
          <w:sz w:val="16"/>
          <w:szCs w:val="16"/>
        </w:rPr>
        <w:br w:type="column"/>
      </w:r>
      <w:r w:rsidR="00A9710C" w:rsidRPr="00DF3ED6">
        <w:rPr>
          <w:b w:val="0"/>
          <w:bCs w:val="0"/>
          <w:color w:val="BF5A14"/>
          <w:sz w:val="16"/>
          <w:szCs w:val="16"/>
        </w:rPr>
        <w:lastRenderedPageBreak/>
        <w:t>Image</w:t>
      </w:r>
    </w:p>
    <w:p w:rsidR="001705DE" w:rsidRPr="00DF3ED6" w:rsidRDefault="001705DE" w:rsidP="001705DE">
      <w:pPr>
        <w:ind w:left="1418" w:hanging="1418"/>
        <w:jc w:val="both"/>
        <w:rPr>
          <w:rFonts w:ascii="Times New Roman" w:eastAsia="SimSun" w:hAnsi="Times New Roman" w:cs="Times New Roman"/>
          <w:sz w:val="16"/>
          <w:szCs w:val="16"/>
          <w:lang w:eastAsia="zh-CN"/>
        </w:rPr>
      </w:pPr>
      <w:r w:rsidRPr="00DF3ED6">
        <w:rPr>
          <w:rFonts w:ascii="Times New Roman" w:eastAsia="SimSun" w:hAnsi="Times New Roman" w:cs="Times New Roman"/>
          <w:sz w:val="16"/>
          <w:szCs w:val="16"/>
          <w:lang w:eastAsia="zh-CN"/>
        </w:rPr>
        <w:t>Figure (3):</w:t>
      </w:r>
      <w:r w:rsidRPr="00DF3ED6">
        <w:rPr>
          <w:rFonts w:ascii="Times New Roman" w:eastAsia="SimSun" w:hAnsi="Times New Roman" w:cs="Times New Roman"/>
          <w:sz w:val="16"/>
          <w:szCs w:val="16"/>
          <w:lang w:eastAsia="zh-CN"/>
        </w:rPr>
        <w:tab/>
        <w:t xml:space="preserve">Comparison between the two seasons according to number of fly </w:t>
      </w:r>
      <w:r w:rsidRPr="00DF3ED6">
        <w:rPr>
          <w:rFonts w:ascii="Times New Roman" w:eastAsia="SimSun" w:hAnsi="Times New Roman" w:cs="Times New Roman"/>
          <w:sz w:val="16"/>
          <w:szCs w:val="16"/>
          <w:lang w:eastAsia="zh-CN"/>
        </w:rPr>
        <w:br/>
        <w:t>(n = 3)</w:t>
      </w:r>
    </w:p>
    <w:p w:rsidR="00AE3E37" w:rsidRPr="00DF3ED6" w:rsidRDefault="001705DE">
      <w:pPr>
        <w:pStyle w:val="BodyText"/>
        <w:spacing w:before="2"/>
        <w:rPr>
          <w:rFonts w:ascii="Arial"/>
          <w:sz w:val="16"/>
          <w:szCs w:val="16"/>
        </w:rPr>
      </w:pPr>
      <w:r w:rsidRPr="00DF3ED6">
        <w:rPr>
          <w:rFonts w:ascii="Arial"/>
          <w:noProof/>
          <w:sz w:val="16"/>
          <w:szCs w:val="16"/>
        </w:rPr>
        <w:drawing>
          <wp:inline distT="0" distB="0" distL="0" distR="0" wp14:anchorId="3253E865" wp14:editId="58072C2D">
            <wp:extent cx="2807374" cy="18622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3832" cy="1866554"/>
                    </a:xfrm>
                    <a:prstGeom prst="rect">
                      <a:avLst/>
                    </a:prstGeom>
                    <a:noFill/>
                  </pic:spPr>
                </pic:pic>
              </a:graphicData>
            </a:graphic>
          </wp:inline>
        </w:drawing>
      </w:r>
    </w:p>
    <w:p w:rsidR="005973B9" w:rsidRPr="00DF3ED6" w:rsidRDefault="005973B9" w:rsidP="005973B9">
      <w:pPr>
        <w:spacing w:line="204" w:lineRule="exact"/>
        <w:rPr>
          <w:rFonts w:ascii="Arial"/>
          <w:sz w:val="16"/>
          <w:szCs w:val="16"/>
        </w:rPr>
      </w:pPr>
      <w:r w:rsidRPr="00DF3ED6">
        <w:rPr>
          <w:rFonts w:ascii="Arial"/>
          <w:color w:val="BF5A14"/>
          <w:sz w:val="16"/>
          <w:szCs w:val="16"/>
        </w:rPr>
        <w:br/>
        <w:t>Recent Publications (minimum 5)</w:t>
      </w:r>
    </w:p>
    <w:p w:rsidR="00DF3ED6" w:rsidRPr="00DF3ED6" w:rsidRDefault="00DF3ED6" w:rsidP="00DF3ED6">
      <w:pPr>
        <w:pStyle w:val="ListParagraph"/>
        <w:numPr>
          <w:ilvl w:val="0"/>
          <w:numId w:val="4"/>
        </w:numPr>
        <w:rPr>
          <w:sz w:val="16"/>
          <w:szCs w:val="16"/>
        </w:rPr>
      </w:pPr>
      <w:r w:rsidRPr="00DF3ED6">
        <w:rPr>
          <w:sz w:val="16"/>
          <w:szCs w:val="16"/>
        </w:rPr>
        <w:t xml:space="preserve">An Agar-Free Insect Rearing </w:t>
      </w:r>
      <w:proofErr w:type="spellStart"/>
      <w:r w:rsidRPr="00DF3ED6">
        <w:rPr>
          <w:sz w:val="16"/>
          <w:szCs w:val="16"/>
        </w:rPr>
        <w:t>Artifical</w:t>
      </w:r>
      <w:proofErr w:type="spellEnd"/>
      <w:r w:rsidRPr="00DF3ED6">
        <w:rPr>
          <w:sz w:val="16"/>
          <w:szCs w:val="16"/>
        </w:rPr>
        <w:t xml:space="preserve"> Diet: A New Approach for the Low Cost Mass Rearing of The Egyptian Cotton </w:t>
      </w:r>
      <w:proofErr w:type="spellStart"/>
      <w:r w:rsidRPr="00DF3ED6">
        <w:rPr>
          <w:sz w:val="16"/>
          <w:szCs w:val="16"/>
        </w:rPr>
        <w:t>Leafworm</w:t>
      </w:r>
      <w:proofErr w:type="spellEnd"/>
      <w:r w:rsidRPr="00DF3ED6">
        <w:rPr>
          <w:sz w:val="16"/>
          <w:szCs w:val="16"/>
        </w:rPr>
        <w:t xml:space="preserve">, </w:t>
      </w:r>
      <w:proofErr w:type="spellStart"/>
      <w:r w:rsidRPr="00DF3ED6">
        <w:rPr>
          <w:sz w:val="16"/>
          <w:szCs w:val="16"/>
        </w:rPr>
        <w:t>Spodoptera</w:t>
      </w:r>
      <w:proofErr w:type="spellEnd"/>
      <w:r w:rsidRPr="00DF3ED6">
        <w:rPr>
          <w:sz w:val="16"/>
          <w:szCs w:val="16"/>
        </w:rPr>
        <w:t xml:space="preserve"> </w:t>
      </w:r>
      <w:proofErr w:type="spellStart"/>
      <w:r w:rsidRPr="00DF3ED6">
        <w:rPr>
          <w:sz w:val="16"/>
          <w:szCs w:val="16"/>
        </w:rPr>
        <w:t>littoralis</w:t>
      </w:r>
      <w:proofErr w:type="spellEnd"/>
      <w:r w:rsidRPr="00DF3ED6">
        <w:rPr>
          <w:sz w:val="16"/>
          <w:szCs w:val="16"/>
        </w:rPr>
        <w:t xml:space="preserve"> (</w:t>
      </w:r>
      <w:proofErr w:type="spellStart"/>
      <w:r w:rsidRPr="00DF3ED6">
        <w:rPr>
          <w:sz w:val="16"/>
          <w:szCs w:val="16"/>
        </w:rPr>
        <w:t>Boisd</w:t>
      </w:r>
      <w:proofErr w:type="spellEnd"/>
      <w:r w:rsidRPr="00DF3ED6">
        <w:rPr>
          <w:sz w:val="16"/>
          <w:szCs w:val="16"/>
        </w:rPr>
        <w:t xml:space="preserve">.)(Lepidoptera: </w:t>
      </w:r>
      <w:proofErr w:type="spellStart"/>
      <w:r w:rsidRPr="00DF3ED6">
        <w:rPr>
          <w:sz w:val="16"/>
          <w:szCs w:val="16"/>
        </w:rPr>
        <w:t>Noctuidae</w:t>
      </w:r>
      <w:proofErr w:type="spellEnd"/>
      <w:r w:rsidRPr="00DF3ED6">
        <w:rPr>
          <w:sz w:val="16"/>
          <w:szCs w:val="16"/>
        </w:rPr>
        <w:t xml:space="preserve">).A.A. Alfazairy1H.A. Sadek2, G.Z. Guirguis2, and H.H. Karam1 Life Science Journal 2012;9(4):4646-4653   </w:t>
      </w:r>
    </w:p>
    <w:p w:rsidR="00DF3ED6" w:rsidRPr="00DF3ED6" w:rsidRDefault="00DF3ED6" w:rsidP="00DF3ED6">
      <w:pPr>
        <w:pStyle w:val="ListParagraph"/>
        <w:numPr>
          <w:ilvl w:val="0"/>
          <w:numId w:val="4"/>
        </w:numPr>
        <w:rPr>
          <w:sz w:val="16"/>
          <w:szCs w:val="16"/>
        </w:rPr>
      </w:pPr>
      <w:proofErr w:type="spellStart"/>
      <w:r w:rsidRPr="00DF3ED6">
        <w:rPr>
          <w:sz w:val="16"/>
          <w:szCs w:val="16"/>
        </w:rPr>
        <w:t>Lepidium</w:t>
      </w:r>
      <w:proofErr w:type="spellEnd"/>
      <w:r w:rsidRPr="00DF3ED6">
        <w:rPr>
          <w:sz w:val="16"/>
          <w:szCs w:val="16"/>
        </w:rPr>
        <w:t xml:space="preserve"> </w:t>
      </w:r>
      <w:proofErr w:type="spellStart"/>
      <w:r w:rsidRPr="00DF3ED6">
        <w:rPr>
          <w:sz w:val="16"/>
          <w:szCs w:val="16"/>
        </w:rPr>
        <w:t>sativum</w:t>
      </w:r>
      <w:proofErr w:type="spellEnd"/>
      <w:r w:rsidRPr="00DF3ED6">
        <w:rPr>
          <w:sz w:val="16"/>
          <w:szCs w:val="16"/>
        </w:rPr>
        <w:t xml:space="preserve"> L. Seeds as a Multifunctional Adjuvant with a </w:t>
      </w:r>
      <w:proofErr w:type="spellStart"/>
      <w:r w:rsidRPr="00DF3ED6">
        <w:rPr>
          <w:sz w:val="16"/>
          <w:szCs w:val="16"/>
        </w:rPr>
        <w:t>Nucleopolyhedrovirus</w:t>
      </w:r>
      <w:proofErr w:type="spellEnd"/>
      <w:r w:rsidRPr="00DF3ED6">
        <w:rPr>
          <w:sz w:val="16"/>
          <w:szCs w:val="16"/>
        </w:rPr>
        <w:t xml:space="preserve">-or Bacillus </w:t>
      </w:r>
      <w:proofErr w:type="spellStart"/>
      <w:r w:rsidRPr="00DF3ED6">
        <w:rPr>
          <w:sz w:val="16"/>
          <w:szCs w:val="16"/>
        </w:rPr>
        <w:t>thuringiensis</w:t>
      </w:r>
      <w:proofErr w:type="spellEnd"/>
      <w:r w:rsidRPr="00DF3ED6">
        <w:rPr>
          <w:sz w:val="16"/>
          <w:szCs w:val="16"/>
        </w:rPr>
        <w:t xml:space="preserve">-based </w:t>
      </w:r>
      <w:proofErr w:type="spellStart"/>
      <w:r w:rsidRPr="00DF3ED6">
        <w:rPr>
          <w:sz w:val="16"/>
          <w:szCs w:val="16"/>
        </w:rPr>
        <w:t>Biopreparation</w:t>
      </w:r>
      <w:proofErr w:type="spellEnd"/>
      <w:r w:rsidRPr="00DF3ED6">
        <w:rPr>
          <w:sz w:val="16"/>
          <w:szCs w:val="16"/>
        </w:rPr>
        <w:t xml:space="preserve"> </w:t>
      </w:r>
      <w:proofErr w:type="spellStart"/>
      <w:r w:rsidRPr="00DF3ED6">
        <w:rPr>
          <w:sz w:val="16"/>
          <w:szCs w:val="16"/>
        </w:rPr>
        <w:t>Alfazairy</w:t>
      </w:r>
      <w:proofErr w:type="spellEnd"/>
      <w:r w:rsidRPr="00DF3ED6">
        <w:rPr>
          <w:sz w:val="16"/>
          <w:szCs w:val="16"/>
        </w:rPr>
        <w:t xml:space="preserve">, A. A.; </w:t>
      </w:r>
      <w:proofErr w:type="spellStart"/>
      <w:r w:rsidRPr="00DF3ED6">
        <w:rPr>
          <w:sz w:val="16"/>
          <w:szCs w:val="16"/>
        </w:rPr>
        <w:t>Hanan</w:t>
      </w:r>
      <w:proofErr w:type="spellEnd"/>
      <w:r w:rsidRPr="00DF3ED6">
        <w:rPr>
          <w:sz w:val="16"/>
          <w:szCs w:val="16"/>
        </w:rPr>
        <w:t xml:space="preserve"> </w:t>
      </w:r>
      <w:proofErr w:type="spellStart"/>
      <w:r w:rsidRPr="00DF3ED6">
        <w:rPr>
          <w:sz w:val="16"/>
          <w:szCs w:val="16"/>
        </w:rPr>
        <w:t>Alfy</w:t>
      </w:r>
      <w:proofErr w:type="spellEnd"/>
      <w:r w:rsidRPr="00DF3ED6">
        <w:rPr>
          <w:sz w:val="16"/>
          <w:szCs w:val="16"/>
        </w:rPr>
        <w:t xml:space="preserve">,; </w:t>
      </w:r>
      <w:proofErr w:type="spellStart"/>
      <w:r w:rsidRPr="00DF3ED6">
        <w:rPr>
          <w:sz w:val="16"/>
          <w:szCs w:val="16"/>
        </w:rPr>
        <w:t>Zarif</w:t>
      </w:r>
      <w:proofErr w:type="spellEnd"/>
      <w:r w:rsidRPr="00DF3ED6">
        <w:rPr>
          <w:sz w:val="16"/>
          <w:szCs w:val="16"/>
        </w:rPr>
        <w:t xml:space="preserve">, G.; </w:t>
      </w:r>
      <w:proofErr w:type="spellStart"/>
      <w:r w:rsidRPr="00DF3ED6">
        <w:rPr>
          <w:sz w:val="16"/>
          <w:szCs w:val="16"/>
        </w:rPr>
        <w:t>Karam</w:t>
      </w:r>
      <w:proofErr w:type="spellEnd"/>
      <w:r w:rsidRPr="00DF3ED6">
        <w:rPr>
          <w:sz w:val="16"/>
          <w:szCs w:val="16"/>
        </w:rPr>
        <w:t xml:space="preserve">, </w:t>
      </w:r>
      <w:proofErr w:type="spellStart"/>
      <w:r w:rsidRPr="00DF3ED6">
        <w:rPr>
          <w:sz w:val="16"/>
          <w:szCs w:val="16"/>
        </w:rPr>
        <w:t>Hedaya</w:t>
      </w:r>
      <w:proofErr w:type="spellEnd"/>
      <w:r w:rsidRPr="00DF3ED6">
        <w:rPr>
          <w:sz w:val="16"/>
          <w:szCs w:val="16"/>
        </w:rPr>
        <w:t xml:space="preserve"> H. Egyptian Journal of Biological Pest Control;2014, Vol. 24 Issue 1, p101.</w:t>
      </w:r>
    </w:p>
    <w:p w:rsidR="00DF3ED6" w:rsidRPr="00DF3ED6" w:rsidRDefault="00DF3ED6" w:rsidP="00DF3ED6">
      <w:pPr>
        <w:pStyle w:val="ListParagraph"/>
        <w:numPr>
          <w:ilvl w:val="0"/>
          <w:numId w:val="4"/>
        </w:numPr>
        <w:rPr>
          <w:sz w:val="16"/>
          <w:szCs w:val="16"/>
        </w:rPr>
      </w:pPr>
      <w:proofErr w:type="spellStart"/>
      <w:r w:rsidRPr="00DF3ED6">
        <w:rPr>
          <w:sz w:val="16"/>
          <w:szCs w:val="16"/>
        </w:rPr>
        <w:t>Biopreparations</w:t>
      </w:r>
      <w:proofErr w:type="spellEnd"/>
      <w:r w:rsidRPr="00DF3ED6">
        <w:rPr>
          <w:sz w:val="16"/>
          <w:szCs w:val="16"/>
        </w:rPr>
        <w:t xml:space="preserve"> - Based on Economic Mass Propagation of Certain </w:t>
      </w:r>
      <w:proofErr w:type="spellStart"/>
      <w:r w:rsidRPr="00DF3ED6">
        <w:rPr>
          <w:sz w:val="16"/>
          <w:szCs w:val="16"/>
        </w:rPr>
        <w:t>Entomopathogens</w:t>
      </w:r>
      <w:proofErr w:type="spellEnd"/>
      <w:r w:rsidRPr="00DF3ED6">
        <w:rPr>
          <w:sz w:val="16"/>
          <w:szCs w:val="16"/>
        </w:rPr>
        <w:t xml:space="preserve"> </w:t>
      </w:r>
      <w:proofErr w:type="spellStart"/>
      <w:r w:rsidRPr="00DF3ED6">
        <w:rPr>
          <w:sz w:val="16"/>
          <w:szCs w:val="16"/>
        </w:rPr>
        <w:t>Alfazairy</w:t>
      </w:r>
      <w:proofErr w:type="spellEnd"/>
      <w:r w:rsidRPr="00DF3ED6">
        <w:rPr>
          <w:sz w:val="16"/>
          <w:szCs w:val="16"/>
        </w:rPr>
        <w:t xml:space="preserve">, A. A.; Hana </w:t>
      </w:r>
      <w:proofErr w:type="spellStart"/>
      <w:r w:rsidRPr="00DF3ED6">
        <w:rPr>
          <w:sz w:val="16"/>
          <w:szCs w:val="16"/>
        </w:rPr>
        <w:t>Alfy</w:t>
      </w:r>
      <w:proofErr w:type="spellEnd"/>
      <w:r w:rsidRPr="00DF3ED6">
        <w:rPr>
          <w:sz w:val="16"/>
          <w:szCs w:val="16"/>
        </w:rPr>
        <w:t xml:space="preserve">, n; </w:t>
      </w:r>
      <w:proofErr w:type="spellStart"/>
      <w:r w:rsidRPr="00DF3ED6">
        <w:rPr>
          <w:sz w:val="16"/>
          <w:szCs w:val="16"/>
        </w:rPr>
        <w:t>Karam</w:t>
      </w:r>
      <w:proofErr w:type="spellEnd"/>
      <w:r w:rsidRPr="00DF3ED6">
        <w:rPr>
          <w:sz w:val="16"/>
          <w:szCs w:val="16"/>
        </w:rPr>
        <w:t xml:space="preserve">, </w:t>
      </w:r>
      <w:proofErr w:type="spellStart"/>
      <w:r w:rsidRPr="00DF3ED6">
        <w:rPr>
          <w:sz w:val="16"/>
          <w:szCs w:val="16"/>
        </w:rPr>
        <w:t>Hedaya</w:t>
      </w:r>
      <w:proofErr w:type="spellEnd"/>
      <w:r w:rsidRPr="00DF3ED6">
        <w:rPr>
          <w:sz w:val="16"/>
          <w:szCs w:val="16"/>
        </w:rPr>
        <w:t xml:space="preserve"> H.; </w:t>
      </w:r>
      <w:proofErr w:type="spellStart"/>
      <w:r w:rsidRPr="00DF3ED6">
        <w:rPr>
          <w:sz w:val="16"/>
          <w:szCs w:val="16"/>
        </w:rPr>
        <w:t>Zarif</w:t>
      </w:r>
      <w:proofErr w:type="spellEnd"/>
      <w:r w:rsidRPr="00DF3ED6">
        <w:rPr>
          <w:sz w:val="16"/>
          <w:szCs w:val="16"/>
        </w:rPr>
        <w:t>, G. Egyptian Journal of Biological Pest Control;2014, Vol. 24 Issue 1, p113.</w:t>
      </w:r>
    </w:p>
    <w:p w:rsidR="00DF3ED6" w:rsidRPr="00DF3ED6" w:rsidRDefault="00DF3ED6" w:rsidP="00DF3ED6">
      <w:pPr>
        <w:pStyle w:val="ListParagraph"/>
        <w:numPr>
          <w:ilvl w:val="0"/>
          <w:numId w:val="4"/>
        </w:numPr>
        <w:rPr>
          <w:sz w:val="16"/>
          <w:szCs w:val="16"/>
        </w:rPr>
      </w:pPr>
      <w:r w:rsidRPr="00DF3ED6">
        <w:rPr>
          <w:sz w:val="16"/>
          <w:szCs w:val="16"/>
        </w:rPr>
        <w:t xml:space="preserve">Suppress </w:t>
      </w:r>
      <w:proofErr w:type="gramStart"/>
      <w:r w:rsidRPr="00DF3ED6">
        <w:rPr>
          <w:sz w:val="16"/>
          <w:szCs w:val="16"/>
        </w:rPr>
        <w:t>Of</w:t>
      </w:r>
      <w:proofErr w:type="gramEnd"/>
      <w:r w:rsidRPr="00DF3ED6">
        <w:rPr>
          <w:sz w:val="16"/>
          <w:szCs w:val="16"/>
        </w:rPr>
        <w:t xml:space="preserve"> Soybean Stem fly </w:t>
      </w:r>
      <w:proofErr w:type="spellStart"/>
      <w:r w:rsidRPr="00DF3ED6">
        <w:rPr>
          <w:sz w:val="16"/>
          <w:szCs w:val="16"/>
        </w:rPr>
        <w:t>Melanagromyza</w:t>
      </w:r>
      <w:proofErr w:type="spellEnd"/>
      <w:r w:rsidRPr="00DF3ED6">
        <w:rPr>
          <w:sz w:val="16"/>
          <w:szCs w:val="16"/>
        </w:rPr>
        <w:t xml:space="preserve"> </w:t>
      </w:r>
      <w:proofErr w:type="spellStart"/>
      <w:r w:rsidRPr="00DF3ED6">
        <w:rPr>
          <w:sz w:val="16"/>
          <w:szCs w:val="16"/>
        </w:rPr>
        <w:t>sojae</w:t>
      </w:r>
      <w:proofErr w:type="spellEnd"/>
      <w:r w:rsidRPr="00DF3ED6">
        <w:rPr>
          <w:sz w:val="16"/>
          <w:szCs w:val="16"/>
        </w:rPr>
        <w:t xml:space="preserve"> (ZEHNT.) By Spraying Potassium, Micronutrients And Their Combinations As Foliar Applications On Four Soybean Varieties. </w:t>
      </w:r>
      <w:proofErr w:type="spellStart"/>
      <w:r w:rsidRPr="00DF3ED6">
        <w:rPr>
          <w:sz w:val="16"/>
          <w:szCs w:val="16"/>
        </w:rPr>
        <w:t>Hanan</w:t>
      </w:r>
      <w:proofErr w:type="spellEnd"/>
      <w:r w:rsidRPr="00DF3ED6">
        <w:rPr>
          <w:sz w:val="16"/>
          <w:szCs w:val="16"/>
        </w:rPr>
        <w:t xml:space="preserve"> </w:t>
      </w:r>
      <w:proofErr w:type="spellStart"/>
      <w:r w:rsidRPr="00DF3ED6">
        <w:rPr>
          <w:sz w:val="16"/>
          <w:szCs w:val="16"/>
        </w:rPr>
        <w:t>Alfy</w:t>
      </w:r>
      <w:proofErr w:type="spellEnd"/>
      <w:r w:rsidRPr="00DF3ED6">
        <w:rPr>
          <w:sz w:val="16"/>
          <w:szCs w:val="16"/>
        </w:rPr>
        <w:t xml:space="preserve">, </w:t>
      </w:r>
      <w:proofErr w:type="spellStart"/>
      <w:r w:rsidRPr="00DF3ED6">
        <w:rPr>
          <w:sz w:val="16"/>
          <w:szCs w:val="16"/>
        </w:rPr>
        <w:t>Rasha</w:t>
      </w:r>
      <w:proofErr w:type="spellEnd"/>
      <w:r w:rsidRPr="00DF3ED6">
        <w:rPr>
          <w:sz w:val="16"/>
          <w:szCs w:val="16"/>
        </w:rPr>
        <w:t xml:space="preserve"> A. El-</w:t>
      </w:r>
      <w:proofErr w:type="spellStart"/>
      <w:r w:rsidRPr="00DF3ED6">
        <w:rPr>
          <w:sz w:val="16"/>
          <w:szCs w:val="16"/>
        </w:rPr>
        <w:t>Hosary</w:t>
      </w:r>
      <w:proofErr w:type="spellEnd"/>
      <w:r w:rsidRPr="00DF3ED6">
        <w:rPr>
          <w:sz w:val="16"/>
          <w:szCs w:val="16"/>
        </w:rPr>
        <w:t xml:space="preserve">, </w:t>
      </w:r>
      <w:proofErr w:type="spellStart"/>
      <w:r w:rsidRPr="00DF3ED6">
        <w:rPr>
          <w:sz w:val="16"/>
          <w:szCs w:val="16"/>
        </w:rPr>
        <w:t>Yacoub</w:t>
      </w:r>
      <w:proofErr w:type="spellEnd"/>
      <w:r w:rsidRPr="00DF3ED6">
        <w:rPr>
          <w:sz w:val="16"/>
          <w:szCs w:val="16"/>
        </w:rPr>
        <w:t xml:space="preserve"> </w:t>
      </w:r>
      <w:proofErr w:type="gramStart"/>
      <w:r w:rsidRPr="00DF3ED6">
        <w:rPr>
          <w:sz w:val="16"/>
          <w:szCs w:val="16"/>
        </w:rPr>
        <w:t>SH.S.,</w:t>
      </w:r>
      <w:proofErr w:type="gramEnd"/>
      <w:r w:rsidRPr="00DF3ED6">
        <w:rPr>
          <w:sz w:val="16"/>
          <w:szCs w:val="16"/>
        </w:rPr>
        <w:t xml:space="preserve"> A. E. </w:t>
      </w:r>
      <w:proofErr w:type="spellStart"/>
      <w:r w:rsidRPr="00DF3ED6">
        <w:rPr>
          <w:sz w:val="16"/>
          <w:szCs w:val="16"/>
        </w:rPr>
        <w:t>Abd</w:t>
      </w:r>
      <w:proofErr w:type="spellEnd"/>
      <w:r w:rsidRPr="00DF3ED6">
        <w:rPr>
          <w:sz w:val="16"/>
          <w:szCs w:val="16"/>
        </w:rPr>
        <w:t xml:space="preserve"> El-All and </w:t>
      </w:r>
      <w:proofErr w:type="spellStart"/>
      <w:r w:rsidRPr="00DF3ED6">
        <w:rPr>
          <w:sz w:val="16"/>
          <w:szCs w:val="16"/>
        </w:rPr>
        <w:t>Mervat</w:t>
      </w:r>
      <w:proofErr w:type="spellEnd"/>
      <w:r w:rsidRPr="00DF3ED6">
        <w:rPr>
          <w:sz w:val="16"/>
          <w:szCs w:val="16"/>
        </w:rPr>
        <w:t xml:space="preserve"> </w:t>
      </w:r>
      <w:proofErr w:type="spellStart"/>
      <w:r w:rsidRPr="00DF3ED6">
        <w:rPr>
          <w:sz w:val="16"/>
          <w:szCs w:val="16"/>
        </w:rPr>
        <w:t>S.A.AlShaabeny</w:t>
      </w:r>
      <w:proofErr w:type="spellEnd"/>
      <w:r w:rsidRPr="00DF3ED6">
        <w:rPr>
          <w:sz w:val="16"/>
          <w:szCs w:val="16"/>
        </w:rPr>
        <w:t xml:space="preserve">. J. Plant Prot. And </w:t>
      </w:r>
      <w:proofErr w:type="spellStart"/>
      <w:r w:rsidRPr="00DF3ED6">
        <w:rPr>
          <w:sz w:val="16"/>
          <w:szCs w:val="16"/>
        </w:rPr>
        <w:t>Path.,Mansoura</w:t>
      </w:r>
      <w:proofErr w:type="spellEnd"/>
      <w:r w:rsidRPr="00DF3ED6">
        <w:rPr>
          <w:sz w:val="16"/>
          <w:szCs w:val="16"/>
        </w:rPr>
        <w:t xml:space="preserve"> Univ., 2016; Vol.7(2):105-114 </w:t>
      </w:r>
    </w:p>
    <w:p w:rsidR="00DF3ED6" w:rsidRPr="00DF3ED6" w:rsidRDefault="00DF3ED6" w:rsidP="00DF3ED6">
      <w:pPr>
        <w:pStyle w:val="ListParagraph"/>
        <w:numPr>
          <w:ilvl w:val="0"/>
          <w:numId w:val="4"/>
        </w:numPr>
        <w:rPr>
          <w:sz w:val="16"/>
          <w:szCs w:val="16"/>
        </w:rPr>
      </w:pPr>
      <w:r w:rsidRPr="00DF3ED6">
        <w:rPr>
          <w:sz w:val="16"/>
          <w:szCs w:val="16"/>
        </w:rPr>
        <w:t xml:space="preserve">Influence of potassium, micronutrients and their combinations as foliar applications to suppress soybean stem fly </w:t>
      </w:r>
      <w:proofErr w:type="spellStart"/>
      <w:r w:rsidRPr="00DF3ED6">
        <w:rPr>
          <w:sz w:val="16"/>
          <w:szCs w:val="16"/>
        </w:rPr>
        <w:t>Melanagromyza</w:t>
      </w:r>
      <w:proofErr w:type="spellEnd"/>
      <w:r w:rsidRPr="00DF3ED6">
        <w:rPr>
          <w:sz w:val="16"/>
          <w:szCs w:val="16"/>
        </w:rPr>
        <w:t xml:space="preserve"> </w:t>
      </w:r>
      <w:proofErr w:type="spellStart"/>
      <w:r w:rsidRPr="00DF3ED6">
        <w:rPr>
          <w:sz w:val="16"/>
          <w:szCs w:val="16"/>
        </w:rPr>
        <w:t>sojae</w:t>
      </w:r>
      <w:proofErr w:type="spellEnd"/>
      <w:r w:rsidRPr="00DF3ED6">
        <w:rPr>
          <w:sz w:val="16"/>
          <w:szCs w:val="16"/>
        </w:rPr>
        <w:t xml:space="preserve"> (</w:t>
      </w:r>
      <w:proofErr w:type="spellStart"/>
      <w:r w:rsidRPr="00DF3ED6">
        <w:rPr>
          <w:sz w:val="16"/>
          <w:szCs w:val="16"/>
        </w:rPr>
        <w:t>Diptera</w:t>
      </w:r>
      <w:proofErr w:type="spellEnd"/>
      <w:r w:rsidRPr="00DF3ED6">
        <w:rPr>
          <w:sz w:val="16"/>
          <w:szCs w:val="16"/>
        </w:rPr>
        <w:t xml:space="preserve">: </w:t>
      </w:r>
      <w:proofErr w:type="spellStart"/>
      <w:r w:rsidRPr="00DF3ED6">
        <w:rPr>
          <w:sz w:val="16"/>
          <w:szCs w:val="16"/>
        </w:rPr>
        <w:t>Agromyzidae</w:t>
      </w:r>
      <w:proofErr w:type="spellEnd"/>
      <w:r w:rsidRPr="00DF3ED6">
        <w:rPr>
          <w:sz w:val="16"/>
          <w:szCs w:val="16"/>
        </w:rPr>
        <w:t xml:space="preserve">) on four soybean common varieties. </w:t>
      </w:r>
      <w:proofErr w:type="spellStart"/>
      <w:r w:rsidRPr="00DF3ED6">
        <w:rPr>
          <w:sz w:val="16"/>
          <w:szCs w:val="16"/>
        </w:rPr>
        <w:t>Hanan</w:t>
      </w:r>
      <w:proofErr w:type="spellEnd"/>
      <w:r w:rsidRPr="00DF3ED6">
        <w:rPr>
          <w:sz w:val="16"/>
          <w:szCs w:val="16"/>
        </w:rPr>
        <w:t xml:space="preserve"> </w:t>
      </w:r>
      <w:proofErr w:type="spellStart"/>
      <w:r w:rsidRPr="00DF3ED6">
        <w:rPr>
          <w:sz w:val="16"/>
          <w:szCs w:val="16"/>
        </w:rPr>
        <w:t>Alfy</w:t>
      </w:r>
      <w:proofErr w:type="spellEnd"/>
      <w:r w:rsidRPr="00DF3ED6">
        <w:rPr>
          <w:sz w:val="16"/>
          <w:szCs w:val="16"/>
        </w:rPr>
        <w:t xml:space="preserve">• Conference Paper. 2016 xxv international congress of Entomology, </w:t>
      </w:r>
      <w:proofErr w:type="spellStart"/>
      <w:r w:rsidRPr="00DF3ED6">
        <w:rPr>
          <w:sz w:val="16"/>
          <w:szCs w:val="16"/>
        </w:rPr>
        <w:t>Orlando,Florida</w:t>
      </w:r>
      <w:proofErr w:type="spellEnd"/>
      <w:r w:rsidRPr="00DF3ED6">
        <w:rPr>
          <w:sz w:val="16"/>
          <w:szCs w:val="16"/>
        </w:rPr>
        <w:t>, USA September 25-30</w:t>
      </w:r>
    </w:p>
    <w:p w:rsidR="00AE3E37" w:rsidRPr="00DF3ED6" w:rsidRDefault="008756E6">
      <w:pPr>
        <w:spacing w:line="200" w:lineRule="exact"/>
        <w:jc w:val="both"/>
        <w:rPr>
          <w:rFonts w:ascii="Calibri" w:hAnsi="Calibri"/>
          <w:sz w:val="16"/>
          <w:szCs w:val="16"/>
        </w:rPr>
        <w:sectPr w:rsidR="00AE3E37" w:rsidRPr="00DF3ED6">
          <w:type w:val="continuous"/>
          <w:pgSz w:w="11910" w:h="16840"/>
          <w:pgMar w:top="1740" w:right="600" w:bottom="840" w:left="620" w:header="720" w:footer="720" w:gutter="0"/>
          <w:cols w:num="2" w:space="720" w:equalWidth="0">
            <w:col w:w="5214" w:space="138"/>
            <w:col w:w="5338"/>
          </w:cols>
        </w:sectPr>
      </w:pPr>
      <w:r w:rsidRPr="00DF3ED6">
        <w:rPr>
          <w:rFonts w:ascii="Calibri" w:hAnsi="Calibri"/>
          <w:sz w:val="16"/>
          <w:szCs w:val="16"/>
        </w:rPr>
        <w:t xml:space="preserve">   </w:t>
      </w:r>
    </w:p>
    <w:p w:rsidR="00AE3E37" w:rsidRPr="00DF3ED6" w:rsidRDefault="00AE3E37">
      <w:pPr>
        <w:pStyle w:val="BodyText"/>
        <w:rPr>
          <w:rFonts w:ascii="Calibri"/>
          <w:sz w:val="16"/>
          <w:szCs w:val="16"/>
        </w:rPr>
      </w:pPr>
    </w:p>
    <w:p w:rsidR="00AE3E37" w:rsidRPr="00DF3ED6" w:rsidRDefault="00292ED9">
      <w:pPr>
        <w:pStyle w:val="BodyText"/>
        <w:spacing w:line="40" w:lineRule="exact"/>
        <w:ind w:left="2202"/>
        <w:rPr>
          <w:rFonts w:ascii="Calibri"/>
          <w:sz w:val="16"/>
          <w:szCs w:val="16"/>
        </w:rPr>
      </w:pPr>
      <w:r w:rsidRPr="00DF3ED6">
        <w:rPr>
          <w:rFonts w:ascii="Calibri"/>
          <w:noProof/>
          <w:sz w:val="16"/>
          <w:szCs w:val="16"/>
        </w:rPr>
        <mc:AlternateContent>
          <mc:Choice Requires="wpg">
            <w:drawing>
              <wp:inline distT="0" distB="0" distL="0" distR="0" wp14:anchorId="2636B11C" wp14:editId="1B3555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DF3ED6" w:rsidRDefault="008756E6" w:rsidP="00DF3ED6">
      <w:pPr>
        <w:spacing w:before="92"/>
        <w:ind w:right="4234"/>
        <w:rPr>
          <w:rFonts w:ascii="Arial"/>
          <w:sz w:val="16"/>
          <w:szCs w:val="16"/>
        </w:rPr>
      </w:pPr>
      <w:r w:rsidRPr="00DF3ED6">
        <w:rPr>
          <w:noProof/>
          <w:sz w:val="16"/>
          <w:szCs w:val="16"/>
        </w:rPr>
        <w:t xml:space="preserve">      </w:t>
      </w:r>
      <w:r w:rsidR="00DF3ED6" w:rsidRPr="00DF3ED6">
        <w:rPr>
          <w:noProof/>
          <w:sz w:val="16"/>
          <w:szCs w:val="16"/>
        </w:rPr>
        <w:drawing>
          <wp:inline distT="0" distB="0" distL="0" distR="0" wp14:anchorId="1939259B" wp14:editId="40646767">
            <wp:extent cx="614476" cy="563270"/>
            <wp:effectExtent l="0" t="0" r="0" b="8255"/>
            <wp:docPr id="2" name="Picture 2" descr="NANA"/>
            <wp:cNvGraphicFramePr/>
            <a:graphic xmlns:a="http://schemas.openxmlformats.org/drawingml/2006/main">
              <a:graphicData uri="http://schemas.openxmlformats.org/drawingml/2006/picture">
                <pic:pic xmlns:pic="http://schemas.openxmlformats.org/drawingml/2006/picture">
                  <pic:nvPicPr>
                    <pic:cNvPr id="2" name="Picture 2" descr="NANA"/>
                    <pic:cNvPicPr/>
                  </pic:nvPicPr>
                  <pic:blipFill>
                    <a:blip r:embed="rId11"/>
                    <a:srcRect/>
                    <a:stretch>
                      <a:fillRect/>
                    </a:stretch>
                  </pic:blipFill>
                  <pic:spPr bwMode="auto">
                    <a:xfrm>
                      <a:off x="0" y="0"/>
                      <a:ext cx="616340" cy="564978"/>
                    </a:xfrm>
                    <a:prstGeom prst="rect">
                      <a:avLst/>
                    </a:prstGeom>
                    <a:noFill/>
                    <a:ln w="9525">
                      <a:noFill/>
                      <a:miter lim="800000"/>
                      <a:headEnd/>
                      <a:tailEnd/>
                    </a:ln>
                  </pic:spPr>
                </pic:pic>
              </a:graphicData>
            </a:graphic>
          </wp:inline>
        </w:drawing>
      </w:r>
      <w:r w:rsidRPr="00DF3ED6">
        <w:rPr>
          <w:noProof/>
          <w:sz w:val="16"/>
          <w:szCs w:val="16"/>
        </w:rPr>
        <w:t xml:space="preserve">        </w:t>
      </w:r>
    </w:p>
    <w:p w:rsidR="00DF3ED6" w:rsidRDefault="00DF3ED6" w:rsidP="00DF3ED6">
      <w:pPr>
        <w:rPr>
          <w:rFonts w:asciiTheme="majorBidi" w:hAnsiTheme="majorBidi" w:cstheme="majorBidi"/>
          <w:color w:val="000000"/>
          <w:sz w:val="16"/>
          <w:szCs w:val="16"/>
        </w:rPr>
      </w:pPr>
      <w:proofErr w:type="spellStart"/>
      <w:r w:rsidRPr="00DF3ED6">
        <w:rPr>
          <w:rFonts w:asciiTheme="majorBidi" w:hAnsiTheme="majorBidi" w:cstheme="majorBidi"/>
          <w:sz w:val="16"/>
          <w:szCs w:val="16"/>
        </w:rPr>
        <w:t>Han</w:t>
      </w:r>
      <w:r w:rsidRPr="00DF3ED6">
        <w:rPr>
          <w:rFonts w:asciiTheme="majorBidi" w:hAnsiTheme="majorBidi" w:cstheme="majorBidi"/>
          <w:color w:val="000000"/>
          <w:sz w:val="16"/>
          <w:szCs w:val="16"/>
        </w:rPr>
        <w:t>an</w:t>
      </w:r>
      <w:proofErr w:type="spellEnd"/>
      <w:r w:rsidRPr="00DF3ED6">
        <w:rPr>
          <w:rFonts w:asciiTheme="majorBidi" w:hAnsiTheme="majorBidi" w:cstheme="majorBidi"/>
          <w:color w:val="000000"/>
          <w:sz w:val="16"/>
          <w:szCs w:val="16"/>
        </w:rPr>
        <w:t xml:space="preserve"> </w:t>
      </w:r>
      <w:proofErr w:type="spellStart"/>
      <w:r w:rsidRPr="00DF3ED6">
        <w:rPr>
          <w:rFonts w:asciiTheme="majorBidi" w:hAnsiTheme="majorBidi" w:cstheme="majorBidi"/>
          <w:color w:val="000000"/>
          <w:sz w:val="16"/>
          <w:szCs w:val="16"/>
        </w:rPr>
        <w:t>Alfy</w:t>
      </w:r>
      <w:proofErr w:type="spellEnd"/>
      <w:r w:rsidRPr="00DF3ED6">
        <w:rPr>
          <w:rFonts w:asciiTheme="majorBidi" w:hAnsiTheme="majorBidi" w:cstheme="majorBidi"/>
          <w:color w:val="000000"/>
          <w:sz w:val="16"/>
          <w:szCs w:val="16"/>
        </w:rPr>
        <w:t xml:space="preserve"> </w:t>
      </w:r>
      <w:proofErr w:type="spellStart"/>
      <w:r w:rsidRPr="00DF3ED6">
        <w:rPr>
          <w:rFonts w:asciiTheme="majorBidi" w:hAnsiTheme="majorBidi" w:cstheme="majorBidi"/>
          <w:color w:val="000000"/>
          <w:sz w:val="16"/>
          <w:szCs w:val="16"/>
        </w:rPr>
        <w:t>Sadek</w:t>
      </w:r>
      <w:proofErr w:type="spellEnd"/>
      <w:r w:rsidRPr="00DF3ED6">
        <w:rPr>
          <w:rFonts w:asciiTheme="majorBidi" w:hAnsiTheme="majorBidi" w:cstheme="majorBidi"/>
          <w:color w:val="000000"/>
          <w:sz w:val="16"/>
          <w:szCs w:val="16"/>
        </w:rPr>
        <w:t xml:space="preserve"> </w:t>
      </w:r>
      <w:proofErr w:type="spellStart"/>
      <w:r w:rsidRPr="00DF3ED6">
        <w:rPr>
          <w:rFonts w:asciiTheme="majorBidi" w:hAnsiTheme="majorBidi" w:cstheme="majorBidi"/>
          <w:color w:val="000000"/>
          <w:sz w:val="16"/>
          <w:szCs w:val="16"/>
        </w:rPr>
        <w:t>Tadros</w:t>
      </w:r>
      <w:proofErr w:type="spellEnd"/>
      <w:r w:rsidRPr="00DF3ED6">
        <w:rPr>
          <w:rFonts w:asciiTheme="majorBidi" w:hAnsiTheme="majorBidi" w:cstheme="majorBidi"/>
          <w:color w:val="000000"/>
          <w:sz w:val="16"/>
          <w:szCs w:val="16"/>
        </w:rPr>
        <w:t>, PhD, field crop pests department, plant protection institute, agriculture research center, Egypt.</w:t>
      </w:r>
    </w:p>
    <w:p w:rsidR="00DF3ED6" w:rsidRPr="00DF3ED6" w:rsidRDefault="00DF3ED6" w:rsidP="00DF3ED6">
      <w:pPr>
        <w:rPr>
          <w:rFonts w:asciiTheme="majorBidi" w:hAnsiTheme="majorBidi" w:cstheme="majorBidi"/>
          <w:sz w:val="16"/>
          <w:szCs w:val="16"/>
        </w:rPr>
      </w:pPr>
      <w:r w:rsidRPr="00DF3ED6">
        <w:rPr>
          <w:rFonts w:asciiTheme="majorBidi" w:hAnsiTheme="majorBidi" w:cstheme="majorBidi"/>
          <w:sz w:val="16"/>
          <w:szCs w:val="16"/>
        </w:rPr>
        <w:t>(Mobile): 002-(012) 925-7322</w:t>
      </w:r>
    </w:p>
    <w:p w:rsidR="00DF3ED6" w:rsidRPr="00DF3ED6" w:rsidRDefault="00DF3ED6" w:rsidP="00DF3ED6">
      <w:pPr>
        <w:spacing w:before="92"/>
        <w:ind w:right="4234"/>
        <w:rPr>
          <w:rFonts w:ascii="Arial" w:cstheme="minorBidi"/>
          <w:sz w:val="16"/>
          <w:szCs w:val="16"/>
          <w:lang w:bidi="ar-EG"/>
        </w:rPr>
      </w:pPr>
    </w:p>
    <w:p w:rsidR="00DF3ED6" w:rsidRPr="00DF3ED6" w:rsidRDefault="003F175B" w:rsidP="00DF3ED6">
      <w:pPr>
        <w:rPr>
          <w:rFonts w:ascii="Times New Roman" w:hAnsi="Times New Roman" w:cs="Times New Roman"/>
          <w:sz w:val="16"/>
          <w:szCs w:val="16"/>
        </w:rPr>
      </w:pPr>
      <w:r w:rsidRPr="00DF3ED6">
        <w:rPr>
          <w:rFonts w:ascii="Arial"/>
          <w:sz w:val="16"/>
          <w:szCs w:val="16"/>
        </w:rPr>
        <w:t xml:space="preserve">                                                  </w:t>
      </w:r>
      <w:r w:rsidR="00DF3ED6" w:rsidRPr="00DF3ED6">
        <w:rPr>
          <w:rFonts w:ascii="Arial"/>
          <w:sz w:val="16"/>
          <w:szCs w:val="16"/>
        </w:rPr>
        <w:t xml:space="preserve">                           </w:t>
      </w:r>
      <w:r w:rsidRPr="00DF3ED6">
        <w:rPr>
          <w:rFonts w:ascii="Arial"/>
          <w:sz w:val="16"/>
          <w:szCs w:val="16"/>
        </w:rPr>
        <w:t xml:space="preserve">  </w:t>
      </w:r>
      <w:r w:rsidR="00A9710C" w:rsidRPr="00DF3ED6">
        <w:rPr>
          <w:rFonts w:ascii="Arial"/>
          <w:sz w:val="16"/>
          <w:szCs w:val="16"/>
        </w:rPr>
        <w:t>Email</w:t>
      </w:r>
      <w:hyperlink r:id="rId12" w:history="1">
        <w:r w:rsidR="00DF3ED6" w:rsidRPr="00DF3ED6">
          <w:rPr>
            <w:rStyle w:val="Hyperlink"/>
            <w:rFonts w:asciiTheme="majorBidi" w:hAnsiTheme="majorBidi" w:cstheme="majorBidi"/>
            <w:sz w:val="16"/>
            <w:szCs w:val="16"/>
          </w:rPr>
          <w:t>alfyhanan@gmail.com</w:t>
        </w:r>
      </w:hyperlink>
    </w:p>
    <w:p w:rsidR="00AE3E37" w:rsidRDefault="003F175B" w:rsidP="00DF3ED6">
      <w:pPr>
        <w:spacing w:before="62"/>
        <w:ind w:right="2752"/>
        <w:jc w:val="center"/>
        <w:rPr>
          <w:rFonts w:ascii="Arial"/>
          <w:sz w:val="14"/>
        </w:rPr>
      </w:pP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DF3ED6" w:rsidRDefault="00A9710C" w:rsidP="00DF3ED6">
      <w:pPr>
        <w:spacing w:before="39"/>
        <w:ind w:left="100"/>
        <w:rPr>
          <w:rFonts w:ascii="Minion Pro"/>
          <w:bCs/>
          <w:sz w:val="20"/>
        </w:rPr>
        <w:sectPr w:rsidR="00AE3E37" w:rsidRPr="00DF3ED6">
          <w:type w:val="continuous"/>
          <w:pgSz w:w="11910" w:h="16840"/>
          <w:pgMar w:top="1740" w:right="600" w:bottom="840" w:left="620" w:header="720" w:footer="720" w:gutter="0"/>
          <w:cols w:space="720"/>
        </w:sectPr>
      </w:pPr>
      <w:r w:rsidRPr="00B21A57">
        <w:rPr>
          <w:rFonts w:ascii="Minion Pro"/>
          <w:b/>
          <w:sz w:val="20"/>
        </w:rPr>
        <w:t>Notes/Comments:</w:t>
      </w:r>
      <w:r w:rsidR="00DF3ED6">
        <w:rPr>
          <w:rFonts w:ascii="Minion Pro"/>
          <w:b/>
          <w:sz w:val="20"/>
        </w:rPr>
        <w:t xml:space="preserve"> </w:t>
      </w:r>
      <w:r w:rsidR="00DF3ED6" w:rsidRPr="00DF3ED6">
        <w:rPr>
          <w:rFonts w:ascii="Minion Pro"/>
          <w:bCs/>
          <w:sz w:val="20"/>
        </w:rPr>
        <w:t>recorded for two patents</w:t>
      </w:r>
      <w:r w:rsidR="00DF3ED6">
        <w:rPr>
          <w:rFonts w:ascii="Minion Pro"/>
          <w:bCs/>
          <w:sz w:val="20"/>
        </w:rPr>
        <w:t xml:space="preserve"> for induce bio- insecticide </w:t>
      </w:r>
    </w:p>
    <w:p w:rsidR="00AE3E37" w:rsidRPr="00DF3ED6" w:rsidRDefault="00AE3E37">
      <w:pPr>
        <w:pStyle w:val="BodyText"/>
        <w:spacing w:before="3"/>
        <w:rPr>
          <w:rFonts w:ascii="Minion Pro"/>
          <w:bCs/>
          <w:sz w:val="26"/>
        </w:rPr>
      </w:pPr>
    </w:p>
    <w:sectPr w:rsidR="00AE3E37" w:rsidRPr="00DF3ED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3AA" w:rsidRDefault="001673AA">
      <w:r>
        <w:separator/>
      </w:r>
    </w:p>
  </w:endnote>
  <w:endnote w:type="continuationSeparator" w:id="0">
    <w:p w:rsidR="001673AA" w:rsidRDefault="0016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3AA" w:rsidRDefault="001673AA">
      <w:r>
        <w:separator/>
      </w:r>
    </w:p>
  </w:footnote>
  <w:footnote w:type="continuationSeparator" w:id="0">
    <w:p w:rsidR="001673AA" w:rsidRDefault="001673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294214"/>
    <w:multiLevelType w:val="hybridMultilevel"/>
    <w:tmpl w:val="2892C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73AA"/>
    <w:rsid w:val="001705DE"/>
    <w:rsid w:val="00292ED9"/>
    <w:rsid w:val="00364417"/>
    <w:rsid w:val="003F175B"/>
    <w:rsid w:val="00404E5B"/>
    <w:rsid w:val="00414F7B"/>
    <w:rsid w:val="004355DC"/>
    <w:rsid w:val="004749B4"/>
    <w:rsid w:val="00494130"/>
    <w:rsid w:val="004F3523"/>
    <w:rsid w:val="005973B9"/>
    <w:rsid w:val="005B3A56"/>
    <w:rsid w:val="006060CE"/>
    <w:rsid w:val="0063497F"/>
    <w:rsid w:val="007E5253"/>
    <w:rsid w:val="00873DF0"/>
    <w:rsid w:val="008756E6"/>
    <w:rsid w:val="009B2D44"/>
    <w:rsid w:val="00A07E82"/>
    <w:rsid w:val="00A9710C"/>
    <w:rsid w:val="00AE3E37"/>
    <w:rsid w:val="00B21A57"/>
    <w:rsid w:val="00C33602"/>
    <w:rsid w:val="00CD6F55"/>
    <w:rsid w:val="00DE3104"/>
    <w:rsid w:val="00DF3ED6"/>
    <w:rsid w:val="00E66C46"/>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86067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fyhana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Isaac</cp:lastModifiedBy>
  <cp:revision>1</cp:revision>
  <dcterms:created xsi:type="dcterms:W3CDTF">2016-08-31T10:27:00Z</dcterms:created>
  <dcterms:modified xsi:type="dcterms:W3CDTF">2017-09-13T00:45:00Z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