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44C56" w:rsidRPr="00E732BD" w:rsidRDefault="00144C56" w:rsidP="00E732BD">
      <w:pPr>
        <w:pStyle w:val="Titolo1"/>
        <w:spacing w:before="170"/>
        <w:ind w:left="0"/>
        <w:rPr>
          <w:color w:val="337AB7"/>
        </w:rPr>
      </w:pPr>
      <w:proofErr w:type="spellStart"/>
      <w:r w:rsidRPr="00A14441">
        <w:rPr>
          <w:color w:val="337AB7"/>
        </w:rPr>
        <w:t>Biscogniauxia</w:t>
      </w:r>
      <w:proofErr w:type="spellEnd"/>
      <w:r w:rsidRPr="00A14441">
        <w:rPr>
          <w:color w:val="337AB7"/>
        </w:rPr>
        <w:t xml:space="preserve"> </w:t>
      </w:r>
      <w:proofErr w:type="spellStart"/>
      <w:r w:rsidRPr="00A14441">
        <w:rPr>
          <w:color w:val="337AB7"/>
        </w:rPr>
        <w:t>rosacearum</w:t>
      </w:r>
      <w:proofErr w:type="spellEnd"/>
      <w:r w:rsidRPr="00A14441">
        <w:rPr>
          <w:color w:val="337AB7"/>
        </w:rPr>
        <w:t xml:space="preserve"> </w:t>
      </w:r>
      <w:r w:rsidR="00A14441" w:rsidRPr="00A14441">
        <w:rPr>
          <w:color w:val="337AB7"/>
        </w:rPr>
        <w:t>new fungal pathogen of rosaceous trees</w:t>
      </w:r>
      <w:r w:rsidRPr="00E732BD">
        <w:rPr>
          <w:color w:val="337AB7"/>
        </w:rPr>
        <w:t xml:space="preserve"> </w:t>
      </w:r>
    </w:p>
    <w:p w:rsidR="002D6B08" w:rsidRPr="00A14441" w:rsidRDefault="002D6B08" w:rsidP="002D6B08">
      <w:pPr>
        <w:pStyle w:val="Corpotesto"/>
        <w:rPr>
          <w:rFonts w:ascii="Arial" w:eastAsia="Times New Roman"/>
          <w:lang w:val="en-GB"/>
        </w:rPr>
      </w:pPr>
    </w:p>
    <w:p w:rsidR="002D6B08" w:rsidRPr="00E732BD" w:rsidRDefault="002D6B08" w:rsidP="002D6B08">
      <w:pPr>
        <w:pStyle w:val="Corpotesto"/>
        <w:rPr>
          <w:rFonts w:ascii="Arial"/>
          <w:sz w:val="20"/>
          <w:lang w:val="it-IT"/>
        </w:rPr>
      </w:pPr>
      <w:r w:rsidRPr="00105C28">
        <w:rPr>
          <w:rFonts w:ascii="Arial" w:eastAsia="Times New Roman"/>
          <w:lang w:val="it-IT"/>
        </w:rPr>
        <w:t xml:space="preserve">Antonia Carlucci, </w:t>
      </w:r>
      <w:proofErr w:type="spellStart"/>
      <w:r>
        <w:rPr>
          <w:rFonts w:ascii="Arial" w:eastAsia="Times New Roman"/>
          <w:lang w:val="it-IT"/>
        </w:rPr>
        <w:t>Plant</w:t>
      </w:r>
      <w:proofErr w:type="spellEnd"/>
      <w:r>
        <w:rPr>
          <w:rFonts w:ascii="Arial" w:eastAsia="Times New Roman"/>
          <w:lang w:val="it-IT"/>
        </w:rPr>
        <w:t xml:space="preserve"> </w:t>
      </w:r>
      <w:proofErr w:type="spellStart"/>
      <w:r>
        <w:rPr>
          <w:rFonts w:ascii="Arial" w:eastAsia="Times New Roman"/>
          <w:lang w:val="it-IT"/>
        </w:rPr>
        <w:t>Pathology</w:t>
      </w:r>
      <w:proofErr w:type="spellEnd"/>
      <w:r>
        <w:rPr>
          <w:rFonts w:ascii="Arial" w:eastAsia="Times New Roman"/>
          <w:lang w:val="it-IT"/>
        </w:rPr>
        <w:t xml:space="preserve"> </w:t>
      </w:r>
      <w:proofErr w:type="spellStart"/>
      <w:r>
        <w:rPr>
          <w:rFonts w:ascii="Arial" w:eastAsia="Times New Roman"/>
          <w:lang w:val="it-IT"/>
        </w:rPr>
        <w:t>PhD</w:t>
      </w:r>
      <w:proofErr w:type="spellEnd"/>
      <w:r>
        <w:rPr>
          <w:rFonts w:ascii="Arial" w:eastAsia="Times New Roman"/>
          <w:lang w:val="it-IT"/>
        </w:rPr>
        <w:t>,</w:t>
      </w:r>
      <w:r w:rsidRPr="00105C28">
        <w:rPr>
          <w:rFonts w:ascii="Arial" w:eastAsia="Times New Roman"/>
          <w:lang w:val="it-IT"/>
        </w:rPr>
        <w:t xml:space="preserve"> </w:t>
      </w:r>
      <w:proofErr w:type="spellStart"/>
      <w:r w:rsidRPr="00105C28">
        <w:rPr>
          <w:rFonts w:ascii="Arial" w:eastAsia="Times New Roman"/>
          <w:lang w:val="it-IT"/>
        </w:rPr>
        <w:t>Universit</w:t>
      </w:r>
      <w:r>
        <w:rPr>
          <w:rFonts w:ascii="Arial" w:eastAsia="Times New Roman"/>
          <w:lang w:val="it-IT"/>
        </w:rPr>
        <w:t>a'</w:t>
      </w:r>
      <w:proofErr w:type="spellEnd"/>
      <w:r>
        <w:rPr>
          <w:rFonts w:ascii="Arial" w:eastAsia="Times New Roman"/>
          <w:lang w:val="it-IT"/>
        </w:rPr>
        <w:t xml:space="preserve"> degli Studi di Foggia </w:t>
      </w:r>
      <w:r w:rsidRPr="00105C28">
        <w:rPr>
          <w:rFonts w:ascii="Arial" w:eastAsia="Times New Roman"/>
          <w:lang w:val="it-IT"/>
        </w:rPr>
        <w:t xml:space="preserve">SAFE, Via Napoli 25 - 71122 Foggia </w:t>
      </w:r>
      <w:proofErr w:type="spellStart"/>
      <w:r w:rsidRPr="00105C28">
        <w:rPr>
          <w:rFonts w:ascii="Arial" w:eastAsia="Times New Roman"/>
          <w:lang w:val="it-IT"/>
        </w:rPr>
        <w:t>Italy</w:t>
      </w:r>
      <w:proofErr w:type="spellEnd"/>
    </w:p>
    <w:p w:rsidR="00A14441" w:rsidRDefault="00A14441" w:rsidP="00A14441">
      <w:pPr>
        <w:pStyle w:val="Corpotesto"/>
        <w:tabs>
          <w:tab w:val="left" w:pos="10670"/>
        </w:tabs>
        <w:spacing w:before="73" w:line="198" w:lineRule="exact"/>
        <w:ind w:left="100" w:right="20" w:hanging="100"/>
        <w:rPr>
          <w:rFonts w:ascii="Arial"/>
          <w:lang w:val="it-IT"/>
        </w:rPr>
      </w:pPr>
      <w:r>
        <w:rPr>
          <w:rFonts w:ascii="Arial" w:eastAsia="Times New Roman"/>
          <w:lang w:val="it-IT"/>
        </w:rPr>
        <w:t xml:space="preserve">Francesco Lops, </w:t>
      </w:r>
      <w:proofErr w:type="spellStart"/>
      <w:r>
        <w:rPr>
          <w:rFonts w:ascii="Arial" w:eastAsia="Times New Roman"/>
          <w:lang w:val="it-IT"/>
        </w:rPr>
        <w:t>Plant</w:t>
      </w:r>
      <w:proofErr w:type="spellEnd"/>
      <w:r>
        <w:rPr>
          <w:rFonts w:ascii="Arial" w:eastAsia="Times New Roman"/>
          <w:lang w:val="it-IT"/>
        </w:rPr>
        <w:t xml:space="preserve"> </w:t>
      </w:r>
      <w:proofErr w:type="spellStart"/>
      <w:r>
        <w:rPr>
          <w:rFonts w:ascii="Arial" w:eastAsia="Times New Roman"/>
          <w:lang w:val="it-IT"/>
        </w:rPr>
        <w:t>Pathology</w:t>
      </w:r>
      <w:proofErr w:type="spellEnd"/>
      <w:r>
        <w:rPr>
          <w:rFonts w:ascii="Arial" w:eastAsia="Times New Roman"/>
          <w:lang w:val="it-IT"/>
        </w:rPr>
        <w:t xml:space="preserve"> </w:t>
      </w:r>
      <w:proofErr w:type="spellStart"/>
      <w:r>
        <w:rPr>
          <w:rFonts w:ascii="Arial" w:eastAsia="Times New Roman"/>
          <w:lang w:val="it-IT"/>
        </w:rPr>
        <w:t>PhD</w:t>
      </w:r>
      <w:proofErr w:type="spellEnd"/>
      <w:r>
        <w:rPr>
          <w:rFonts w:ascii="Arial" w:eastAsia="Times New Roman"/>
          <w:lang w:val="it-IT"/>
        </w:rPr>
        <w:t>,</w:t>
      </w:r>
      <w:r w:rsidRPr="00105C28">
        <w:rPr>
          <w:rFonts w:ascii="Arial" w:eastAsia="Times New Roman"/>
          <w:lang w:val="it-IT"/>
        </w:rPr>
        <w:t xml:space="preserve"> </w:t>
      </w:r>
      <w:proofErr w:type="spellStart"/>
      <w:r w:rsidRPr="00105C28">
        <w:rPr>
          <w:rFonts w:ascii="Arial" w:eastAsia="Times New Roman"/>
          <w:lang w:val="it-IT"/>
        </w:rPr>
        <w:t>Universit</w:t>
      </w:r>
      <w:r>
        <w:rPr>
          <w:rFonts w:ascii="Arial" w:eastAsia="Times New Roman"/>
          <w:lang w:val="it-IT"/>
        </w:rPr>
        <w:t>a'</w:t>
      </w:r>
      <w:proofErr w:type="spellEnd"/>
      <w:r>
        <w:rPr>
          <w:rFonts w:ascii="Arial" w:eastAsia="Times New Roman"/>
          <w:lang w:val="it-IT"/>
        </w:rPr>
        <w:t xml:space="preserve"> degli Studi di Foggia </w:t>
      </w:r>
      <w:r w:rsidRPr="00105C28">
        <w:rPr>
          <w:rFonts w:ascii="Arial" w:eastAsia="Times New Roman"/>
          <w:lang w:val="it-IT"/>
        </w:rPr>
        <w:t>SAFE, Via</w:t>
      </w:r>
      <w:r>
        <w:rPr>
          <w:rFonts w:ascii="Arial" w:eastAsia="Times New Roman"/>
          <w:lang w:val="it-IT"/>
        </w:rPr>
        <w:t xml:space="preserve"> Napoli 25 - 71122 Foggia </w:t>
      </w:r>
      <w:proofErr w:type="spellStart"/>
      <w:r>
        <w:rPr>
          <w:rFonts w:ascii="Arial" w:eastAsia="Times New Roman"/>
          <w:lang w:val="it-IT"/>
        </w:rPr>
        <w:t>Italy</w:t>
      </w:r>
      <w:proofErr w:type="spellEnd"/>
    </w:p>
    <w:p w:rsidR="002D6B08" w:rsidRDefault="00144C56" w:rsidP="002D6B08">
      <w:pPr>
        <w:pStyle w:val="Corpotesto"/>
        <w:tabs>
          <w:tab w:val="left" w:pos="10670"/>
        </w:tabs>
        <w:spacing w:before="73" w:line="198" w:lineRule="exact"/>
        <w:ind w:left="100" w:right="20" w:hanging="100"/>
        <w:rPr>
          <w:rFonts w:ascii="Arial" w:eastAsia="Times New Roman"/>
          <w:lang w:val="it-IT"/>
        </w:rPr>
      </w:pPr>
      <w:r w:rsidRPr="00105C28">
        <w:rPr>
          <w:rFonts w:ascii="Arial" w:eastAsia="Times New Roman"/>
          <w:lang w:val="it-IT"/>
        </w:rPr>
        <w:t>Maria Luisa Raimondo,</w:t>
      </w:r>
      <w:r>
        <w:rPr>
          <w:rFonts w:ascii="Arial" w:eastAsia="Times New Roman"/>
          <w:lang w:val="it-IT"/>
        </w:rPr>
        <w:t xml:space="preserve"> </w:t>
      </w:r>
      <w:proofErr w:type="spellStart"/>
      <w:r>
        <w:rPr>
          <w:rFonts w:ascii="Arial" w:eastAsia="Times New Roman"/>
          <w:lang w:val="it-IT"/>
        </w:rPr>
        <w:t>Plant</w:t>
      </w:r>
      <w:proofErr w:type="spellEnd"/>
      <w:r>
        <w:rPr>
          <w:rFonts w:ascii="Arial" w:eastAsia="Times New Roman"/>
          <w:lang w:val="it-IT"/>
        </w:rPr>
        <w:t xml:space="preserve"> </w:t>
      </w:r>
      <w:proofErr w:type="spellStart"/>
      <w:r>
        <w:rPr>
          <w:rFonts w:ascii="Arial" w:eastAsia="Times New Roman"/>
          <w:lang w:val="it-IT"/>
        </w:rPr>
        <w:t>Pathology</w:t>
      </w:r>
      <w:proofErr w:type="spellEnd"/>
      <w:r>
        <w:rPr>
          <w:rFonts w:ascii="Arial" w:eastAsia="Times New Roman"/>
          <w:lang w:val="it-IT"/>
        </w:rPr>
        <w:t xml:space="preserve"> </w:t>
      </w:r>
      <w:proofErr w:type="spellStart"/>
      <w:r>
        <w:rPr>
          <w:rFonts w:ascii="Arial" w:eastAsia="Times New Roman"/>
          <w:lang w:val="it-IT"/>
        </w:rPr>
        <w:t>PhD</w:t>
      </w:r>
      <w:proofErr w:type="spellEnd"/>
      <w:r>
        <w:rPr>
          <w:rFonts w:ascii="Arial" w:eastAsia="Times New Roman"/>
          <w:lang w:val="it-IT"/>
        </w:rPr>
        <w:t>,</w:t>
      </w:r>
      <w:r w:rsidRPr="00105C28">
        <w:rPr>
          <w:rFonts w:ascii="Arial" w:eastAsia="Times New Roman"/>
          <w:lang w:val="it-IT"/>
        </w:rPr>
        <w:t xml:space="preserve"> </w:t>
      </w:r>
      <w:proofErr w:type="spellStart"/>
      <w:r w:rsidRPr="00105C28">
        <w:rPr>
          <w:rFonts w:ascii="Arial" w:eastAsia="Times New Roman"/>
          <w:lang w:val="it-IT"/>
        </w:rPr>
        <w:t>Universit</w:t>
      </w:r>
      <w:r>
        <w:rPr>
          <w:rFonts w:ascii="Arial" w:eastAsia="Times New Roman"/>
          <w:lang w:val="it-IT"/>
        </w:rPr>
        <w:t>a'</w:t>
      </w:r>
      <w:proofErr w:type="spellEnd"/>
      <w:r>
        <w:rPr>
          <w:rFonts w:ascii="Arial" w:eastAsia="Times New Roman"/>
          <w:lang w:val="it-IT"/>
        </w:rPr>
        <w:t xml:space="preserve"> degli Studi di Foggia </w:t>
      </w:r>
      <w:r w:rsidRPr="00105C28">
        <w:rPr>
          <w:rFonts w:ascii="Arial" w:eastAsia="Times New Roman"/>
          <w:lang w:val="it-IT"/>
        </w:rPr>
        <w:t xml:space="preserve">SAFE, Via </w:t>
      </w:r>
      <w:r w:rsidR="002D6B08">
        <w:rPr>
          <w:rFonts w:ascii="Arial" w:eastAsia="Times New Roman"/>
          <w:lang w:val="it-IT"/>
        </w:rPr>
        <w:t xml:space="preserve">Napoli 25 - 71122 Foggia </w:t>
      </w:r>
      <w:proofErr w:type="spellStart"/>
      <w:r w:rsidR="002D6B08">
        <w:rPr>
          <w:rFonts w:ascii="Arial" w:eastAsia="Times New Roman"/>
          <w:lang w:val="it-IT"/>
        </w:rPr>
        <w:t>Italy</w:t>
      </w:r>
      <w:proofErr w:type="spellEnd"/>
    </w:p>
    <w:p w:rsidR="00144C56" w:rsidRPr="00E732BD" w:rsidRDefault="00144C56">
      <w:pPr>
        <w:pStyle w:val="Corpotesto"/>
        <w:spacing w:before="3"/>
        <w:rPr>
          <w:rFonts w:ascii="Arial"/>
          <w:sz w:val="21"/>
          <w:lang w:val="it-IT"/>
        </w:rPr>
      </w:pPr>
    </w:p>
    <w:p w:rsidR="00144C56" w:rsidRDefault="00144C56">
      <w:pPr>
        <w:rPr>
          <w:rFonts w:ascii="Arial"/>
          <w:sz w:val="21"/>
          <w:lang w:val="it-IT"/>
        </w:rPr>
      </w:pPr>
    </w:p>
    <w:p w:rsidR="004F312C" w:rsidRPr="00E732BD" w:rsidRDefault="004F312C">
      <w:pPr>
        <w:rPr>
          <w:rFonts w:ascii="Arial"/>
          <w:sz w:val="21"/>
          <w:lang w:val="it-IT"/>
        </w:rPr>
        <w:sectPr w:rsidR="004F312C" w:rsidRPr="00E732BD">
          <w:headerReference w:type="default" r:id="rId7"/>
          <w:footerReference w:type="default" r:id="rId8"/>
          <w:type w:val="continuous"/>
          <w:pgSz w:w="11910" w:h="16840"/>
          <w:pgMar w:top="1740" w:right="600" w:bottom="840" w:left="620" w:header="541" w:footer="642" w:gutter="0"/>
          <w:cols w:space="720"/>
        </w:sectPr>
      </w:pPr>
    </w:p>
    <w:p w:rsidR="00144C56" w:rsidRDefault="006E1B97">
      <w:pPr>
        <w:pStyle w:val="Titolo3"/>
        <w:spacing w:before="147"/>
        <w:jc w:val="both"/>
      </w:pPr>
      <w:r>
        <w:rPr>
          <w:color w:val="BF5A14"/>
        </w:rPr>
        <w:lastRenderedPageBreak/>
        <w:t>Abstract</w:t>
      </w:r>
    </w:p>
    <w:p w:rsidR="00144C56" w:rsidRDefault="00144C56" w:rsidP="00E732BD">
      <w:pPr>
        <w:ind w:left="110"/>
        <w:jc w:val="both"/>
        <w:rPr>
          <w:sz w:val="18"/>
          <w:szCs w:val="18"/>
        </w:rPr>
      </w:pPr>
      <w:r w:rsidRPr="00E732BD">
        <w:rPr>
          <w:sz w:val="18"/>
          <w:szCs w:val="18"/>
          <w:u w:val="single"/>
        </w:rPr>
        <w:t>Statement of the Problem:</w:t>
      </w:r>
      <w:r>
        <w:t xml:space="preserve"> </w:t>
      </w:r>
      <w:r w:rsidRPr="00E732BD">
        <w:rPr>
          <w:sz w:val="18"/>
          <w:szCs w:val="18"/>
        </w:rPr>
        <w:t xml:space="preserve">The genus </w:t>
      </w:r>
      <w:proofErr w:type="spellStart"/>
      <w:r w:rsidRPr="00E732BD">
        <w:rPr>
          <w:i/>
          <w:sz w:val="18"/>
          <w:szCs w:val="18"/>
        </w:rPr>
        <w:t>Biscogniauxia</w:t>
      </w:r>
      <w:proofErr w:type="spellEnd"/>
      <w:r w:rsidRPr="00E732BD">
        <w:rPr>
          <w:sz w:val="18"/>
          <w:szCs w:val="18"/>
        </w:rPr>
        <w:t xml:space="preserve"> is paraphyletic to </w:t>
      </w:r>
      <w:proofErr w:type="spellStart"/>
      <w:r w:rsidRPr="00E732BD">
        <w:rPr>
          <w:sz w:val="18"/>
          <w:szCs w:val="18"/>
        </w:rPr>
        <w:t>Xylariaceae</w:t>
      </w:r>
      <w:proofErr w:type="spellEnd"/>
      <w:r w:rsidRPr="00E732BD">
        <w:rPr>
          <w:sz w:val="18"/>
          <w:szCs w:val="18"/>
        </w:rPr>
        <w:t xml:space="preserve"> and includes at least 52 species to date that are mainly pathogens of dicotyledonous angiosperm trees. Most of these are forest trees, such as </w:t>
      </w:r>
      <w:r w:rsidRPr="00E732BD">
        <w:rPr>
          <w:i/>
          <w:sz w:val="18"/>
          <w:szCs w:val="18"/>
        </w:rPr>
        <w:t>Acacia</w:t>
      </w:r>
      <w:r w:rsidRPr="00E732BD">
        <w:rPr>
          <w:sz w:val="18"/>
          <w:szCs w:val="18"/>
        </w:rPr>
        <w:t xml:space="preserve">, </w:t>
      </w:r>
      <w:r w:rsidRPr="00E732BD">
        <w:rPr>
          <w:i/>
          <w:sz w:val="18"/>
          <w:szCs w:val="18"/>
        </w:rPr>
        <w:t xml:space="preserve">Acer, </w:t>
      </w:r>
      <w:proofErr w:type="spellStart"/>
      <w:r w:rsidRPr="00E732BD">
        <w:rPr>
          <w:i/>
          <w:sz w:val="18"/>
          <w:szCs w:val="18"/>
        </w:rPr>
        <w:t>Alnus</w:t>
      </w:r>
      <w:proofErr w:type="spellEnd"/>
      <w:r w:rsidRPr="00E732BD">
        <w:rPr>
          <w:sz w:val="18"/>
          <w:szCs w:val="18"/>
        </w:rPr>
        <w:t xml:space="preserve">, </w:t>
      </w:r>
      <w:r w:rsidRPr="00E732BD">
        <w:rPr>
          <w:i/>
          <w:sz w:val="18"/>
          <w:szCs w:val="18"/>
        </w:rPr>
        <w:t>Eucalyptus</w:t>
      </w:r>
      <w:r w:rsidRPr="00E732BD">
        <w:rPr>
          <w:sz w:val="18"/>
          <w:szCs w:val="18"/>
        </w:rPr>
        <w:t xml:space="preserve">, </w:t>
      </w:r>
      <w:proofErr w:type="spellStart"/>
      <w:r w:rsidRPr="00E732BD">
        <w:rPr>
          <w:i/>
          <w:sz w:val="18"/>
          <w:szCs w:val="18"/>
        </w:rPr>
        <w:t>Fraxinus</w:t>
      </w:r>
      <w:proofErr w:type="spellEnd"/>
      <w:r w:rsidRPr="00E732BD">
        <w:rPr>
          <w:i/>
          <w:sz w:val="18"/>
          <w:szCs w:val="18"/>
        </w:rPr>
        <w:t xml:space="preserve">, </w:t>
      </w:r>
      <w:proofErr w:type="spellStart"/>
      <w:r w:rsidRPr="00E732BD">
        <w:rPr>
          <w:i/>
          <w:sz w:val="18"/>
          <w:szCs w:val="18"/>
        </w:rPr>
        <w:t>Populus</w:t>
      </w:r>
      <w:proofErr w:type="spellEnd"/>
      <w:r w:rsidRPr="00E732BD">
        <w:rPr>
          <w:sz w:val="18"/>
          <w:szCs w:val="18"/>
        </w:rPr>
        <w:t xml:space="preserve">, </w:t>
      </w:r>
      <w:proofErr w:type="spellStart"/>
      <w:r w:rsidRPr="00E732BD">
        <w:rPr>
          <w:i/>
          <w:sz w:val="18"/>
          <w:szCs w:val="18"/>
        </w:rPr>
        <w:t>Quercus</w:t>
      </w:r>
      <w:proofErr w:type="spellEnd"/>
      <w:r w:rsidRPr="00E732BD">
        <w:rPr>
          <w:sz w:val="18"/>
          <w:szCs w:val="18"/>
        </w:rPr>
        <w:t xml:space="preserve"> and other species of minor importance. </w:t>
      </w:r>
      <w:proofErr w:type="spellStart"/>
      <w:r w:rsidRPr="00E732BD">
        <w:rPr>
          <w:i/>
          <w:sz w:val="18"/>
          <w:szCs w:val="18"/>
        </w:rPr>
        <w:t>Biscogniauxia</w:t>
      </w:r>
      <w:proofErr w:type="spellEnd"/>
      <w:r w:rsidRPr="00E732BD">
        <w:rPr>
          <w:sz w:val="18"/>
          <w:szCs w:val="18"/>
        </w:rPr>
        <w:t xml:space="preserve"> species </w:t>
      </w:r>
      <w:proofErr w:type="gramStart"/>
      <w:r w:rsidRPr="00E732BD">
        <w:rPr>
          <w:sz w:val="18"/>
          <w:szCs w:val="18"/>
        </w:rPr>
        <w:t>have been reported</w:t>
      </w:r>
      <w:proofErr w:type="gramEnd"/>
      <w:r w:rsidRPr="00E732BD">
        <w:rPr>
          <w:sz w:val="18"/>
          <w:szCs w:val="18"/>
        </w:rPr>
        <w:t xml:space="preserve"> as </w:t>
      </w:r>
      <w:proofErr w:type="spellStart"/>
      <w:r w:rsidRPr="00E732BD">
        <w:rPr>
          <w:sz w:val="18"/>
          <w:szCs w:val="18"/>
        </w:rPr>
        <w:t>endophytes</w:t>
      </w:r>
      <w:proofErr w:type="spellEnd"/>
      <w:r w:rsidRPr="00E732BD">
        <w:rPr>
          <w:sz w:val="18"/>
          <w:szCs w:val="18"/>
        </w:rPr>
        <w:t xml:space="preserve"> or secondary invaders that attack only stressed </w:t>
      </w:r>
      <w:r w:rsidR="002D6B08">
        <w:rPr>
          <w:sz w:val="18"/>
          <w:szCs w:val="18"/>
        </w:rPr>
        <w:t xml:space="preserve">forest </w:t>
      </w:r>
      <w:r w:rsidRPr="00E732BD">
        <w:rPr>
          <w:sz w:val="18"/>
          <w:szCs w:val="18"/>
        </w:rPr>
        <w:t xml:space="preserve">plants. During a survey in rosaceous orchards in southern </w:t>
      </w:r>
      <w:smartTag w:uri="urn:schemas-microsoft-com:office:smarttags" w:element="country-region">
        <w:smartTag w:uri="urn:schemas-microsoft-com:office:smarttags" w:element="place">
          <w:r w:rsidRPr="00E732BD">
            <w:rPr>
              <w:sz w:val="18"/>
              <w:szCs w:val="18"/>
            </w:rPr>
            <w:t>Italy</w:t>
          </w:r>
        </w:smartTag>
      </w:smartTag>
      <w:r w:rsidRPr="00E732BD">
        <w:rPr>
          <w:sz w:val="18"/>
          <w:szCs w:val="18"/>
        </w:rPr>
        <w:t xml:space="preserve">, several charcoal cankers were observed and </w:t>
      </w:r>
      <w:proofErr w:type="spellStart"/>
      <w:r w:rsidRPr="00E732BD">
        <w:rPr>
          <w:sz w:val="18"/>
          <w:szCs w:val="18"/>
        </w:rPr>
        <w:t>stroma</w:t>
      </w:r>
      <w:proofErr w:type="spellEnd"/>
      <w:r w:rsidRPr="00E732BD">
        <w:rPr>
          <w:sz w:val="18"/>
          <w:szCs w:val="18"/>
        </w:rPr>
        <w:t xml:space="preserve"> samples were collected. </w:t>
      </w:r>
    </w:p>
    <w:p w:rsidR="00144C56" w:rsidRDefault="00144C56" w:rsidP="00E732BD">
      <w:pPr>
        <w:ind w:left="110"/>
        <w:jc w:val="both"/>
        <w:rPr>
          <w:sz w:val="18"/>
          <w:szCs w:val="18"/>
        </w:rPr>
      </w:pPr>
      <w:r w:rsidRPr="00E732BD">
        <w:rPr>
          <w:sz w:val="18"/>
          <w:szCs w:val="18"/>
          <w:u w:val="single"/>
        </w:rPr>
        <w:t>The purpose</w:t>
      </w:r>
      <w:r>
        <w:rPr>
          <w:sz w:val="18"/>
          <w:szCs w:val="18"/>
          <w:u w:val="single"/>
        </w:rPr>
        <w:t>s</w:t>
      </w:r>
      <w:r w:rsidRPr="00E732BD">
        <w:rPr>
          <w:sz w:val="18"/>
          <w:szCs w:val="18"/>
        </w:rPr>
        <w:t xml:space="preserve"> of this study </w:t>
      </w:r>
      <w:r>
        <w:rPr>
          <w:sz w:val="18"/>
          <w:szCs w:val="18"/>
        </w:rPr>
        <w:t>are</w:t>
      </w:r>
      <w:r w:rsidRPr="00E732BD">
        <w:rPr>
          <w:sz w:val="18"/>
          <w:szCs w:val="18"/>
        </w:rPr>
        <w:t xml:space="preserve"> to</w:t>
      </w:r>
      <w:r>
        <w:rPr>
          <w:sz w:val="18"/>
          <w:szCs w:val="18"/>
        </w:rPr>
        <w:t xml:space="preserve"> characterize a</w:t>
      </w:r>
      <w:r w:rsidRPr="00E732BD">
        <w:rPr>
          <w:sz w:val="18"/>
          <w:szCs w:val="18"/>
        </w:rPr>
        <w:t xml:space="preserve"> collection </w:t>
      </w:r>
      <w:proofErr w:type="gramStart"/>
      <w:r w:rsidRPr="00E732BD">
        <w:rPr>
          <w:sz w:val="18"/>
          <w:szCs w:val="18"/>
        </w:rPr>
        <w:t xml:space="preserve">of  </w:t>
      </w:r>
      <w:proofErr w:type="spellStart"/>
      <w:r w:rsidRPr="00E732BD">
        <w:rPr>
          <w:i/>
          <w:sz w:val="18"/>
          <w:szCs w:val="18"/>
        </w:rPr>
        <w:t>Biscogniauxia</w:t>
      </w:r>
      <w:proofErr w:type="spellEnd"/>
      <w:proofErr w:type="gramEnd"/>
      <w:r w:rsidRPr="00E732BD">
        <w:rPr>
          <w:sz w:val="18"/>
          <w:szCs w:val="18"/>
        </w:rPr>
        <w:t xml:space="preserve"> isolates</w:t>
      </w:r>
      <w:r>
        <w:rPr>
          <w:sz w:val="18"/>
          <w:szCs w:val="18"/>
        </w:rPr>
        <w:t xml:space="preserve"> from</w:t>
      </w:r>
      <w:r w:rsidRPr="00E732BD">
        <w:rPr>
          <w:sz w:val="18"/>
          <w:szCs w:val="18"/>
        </w:rPr>
        <w:t xml:space="preserve"> rosaceous</w:t>
      </w:r>
      <w:r>
        <w:rPr>
          <w:sz w:val="18"/>
          <w:szCs w:val="18"/>
        </w:rPr>
        <w:t xml:space="preserve"> hosts and to ascertain the</w:t>
      </w:r>
      <w:r w:rsidR="002D6B08">
        <w:rPr>
          <w:sz w:val="18"/>
          <w:szCs w:val="18"/>
        </w:rPr>
        <w:t>ir</w:t>
      </w:r>
      <w:r>
        <w:rPr>
          <w:sz w:val="18"/>
          <w:szCs w:val="18"/>
        </w:rPr>
        <w:t xml:space="preserve"> virulence on </w:t>
      </w:r>
      <w:r w:rsidRPr="00E732BD">
        <w:rPr>
          <w:sz w:val="18"/>
          <w:szCs w:val="18"/>
        </w:rPr>
        <w:t>rosaceous</w:t>
      </w:r>
      <w:r>
        <w:rPr>
          <w:sz w:val="18"/>
          <w:szCs w:val="18"/>
        </w:rPr>
        <w:t xml:space="preserve"> hosts by pathogenicity tests.</w:t>
      </w:r>
    </w:p>
    <w:p w:rsidR="00144C56" w:rsidRDefault="00144C56" w:rsidP="00E732BD">
      <w:pPr>
        <w:ind w:left="110"/>
        <w:jc w:val="both"/>
        <w:rPr>
          <w:sz w:val="18"/>
          <w:szCs w:val="18"/>
        </w:rPr>
      </w:pPr>
      <w:r w:rsidRPr="00E732BD">
        <w:rPr>
          <w:sz w:val="18"/>
          <w:szCs w:val="18"/>
          <w:u w:val="single"/>
        </w:rPr>
        <w:t>Methodology &amp; Theoretical Orientation</w:t>
      </w:r>
      <w:r w:rsidRPr="00E732BD">
        <w:rPr>
          <w:sz w:val="18"/>
          <w:szCs w:val="18"/>
        </w:rPr>
        <w:t>:</w:t>
      </w:r>
      <w:r>
        <w:t xml:space="preserve"> </w:t>
      </w:r>
      <w:r>
        <w:rPr>
          <w:sz w:val="18"/>
          <w:szCs w:val="18"/>
        </w:rPr>
        <w:t>By molecular tools th</w:t>
      </w:r>
      <w:r w:rsidRPr="00E732BD">
        <w:rPr>
          <w:sz w:val="18"/>
          <w:szCs w:val="18"/>
        </w:rPr>
        <w:t xml:space="preserve">e </w:t>
      </w:r>
      <w:r>
        <w:rPr>
          <w:sz w:val="18"/>
          <w:szCs w:val="18"/>
        </w:rPr>
        <w:t xml:space="preserve">ITS region and the </w:t>
      </w:r>
      <w:r>
        <w:rPr>
          <w:rFonts w:ascii="Times New Roman" w:hAnsi="Times New Roman" w:cs="Times New Roman"/>
          <w:sz w:val="18"/>
          <w:szCs w:val="18"/>
        </w:rPr>
        <w:t>β</w:t>
      </w:r>
      <w:r w:rsidRPr="00E732BD">
        <w:rPr>
          <w:sz w:val="18"/>
          <w:szCs w:val="18"/>
        </w:rPr>
        <w:t xml:space="preserve">-tubulin and actin gene </w:t>
      </w:r>
      <w:r>
        <w:rPr>
          <w:sz w:val="18"/>
          <w:szCs w:val="18"/>
        </w:rPr>
        <w:t xml:space="preserve">were amplified and sequencing to perform the phylogenetic analyses. A detailed morphological study was also carried out. </w:t>
      </w:r>
      <w:r w:rsidRPr="00E732BD">
        <w:rPr>
          <w:sz w:val="18"/>
          <w:szCs w:val="18"/>
        </w:rPr>
        <w:t xml:space="preserve">Four isolates of </w:t>
      </w:r>
      <w:r w:rsidRPr="00E732BD">
        <w:rPr>
          <w:i/>
          <w:sz w:val="18"/>
          <w:szCs w:val="18"/>
        </w:rPr>
        <w:t xml:space="preserve">B. </w:t>
      </w:r>
      <w:proofErr w:type="spellStart"/>
      <w:r w:rsidRPr="00E732BD">
        <w:rPr>
          <w:i/>
          <w:sz w:val="18"/>
          <w:szCs w:val="18"/>
        </w:rPr>
        <w:t>rosacearum</w:t>
      </w:r>
      <w:proofErr w:type="spellEnd"/>
      <w:r w:rsidRPr="00E732BD">
        <w:rPr>
          <w:sz w:val="18"/>
          <w:szCs w:val="18"/>
        </w:rPr>
        <w:t xml:space="preserve"> </w:t>
      </w:r>
      <w:r>
        <w:rPr>
          <w:sz w:val="18"/>
          <w:szCs w:val="18"/>
        </w:rPr>
        <w:t xml:space="preserve">were used in the pathogenicity tests performed </w:t>
      </w:r>
      <w:r w:rsidRPr="00E732BD">
        <w:rPr>
          <w:sz w:val="18"/>
          <w:szCs w:val="18"/>
        </w:rPr>
        <w:t>on wood stems of about 15–20-year-old pear, plum and quince trees in open fields in orchards</w:t>
      </w:r>
      <w:r>
        <w:rPr>
          <w:sz w:val="18"/>
          <w:szCs w:val="18"/>
        </w:rPr>
        <w:t>.</w:t>
      </w:r>
    </w:p>
    <w:p w:rsidR="00144C56" w:rsidRPr="00E732BD" w:rsidRDefault="00144C56" w:rsidP="00E732BD">
      <w:pPr>
        <w:ind w:left="110"/>
        <w:jc w:val="both"/>
        <w:rPr>
          <w:sz w:val="18"/>
          <w:szCs w:val="18"/>
        </w:rPr>
      </w:pPr>
      <w:r w:rsidRPr="00E732BD">
        <w:rPr>
          <w:sz w:val="18"/>
          <w:szCs w:val="18"/>
          <w:u w:val="single"/>
        </w:rPr>
        <w:t>Findings</w:t>
      </w:r>
      <w:r w:rsidRPr="00E732BD">
        <w:rPr>
          <w:sz w:val="18"/>
          <w:szCs w:val="18"/>
        </w:rPr>
        <w:t xml:space="preserve">: Combining morphological and molecular data, a new species of </w:t>
      </w:r>
      <w:proofErr w:type="spellStart"/>
      <w:r w:rsidRPr="00E732BD">
        <w:rPr>
          <w:i/>
          <w:sz w:val="18"/>
          <w:szCs w:val="18"/>
        </w:rPr>
        <w:t>Biscogniauxia</w:t>
      </w:r>
      <w:proofErr w:type="spellEnd"/>
      <w:r w:rsidRPr="00E732BD">
        <w:rPr>
          <w:sz w:val="18"/>
          <w:szCs w:val="18"/>
        </w:rPr>
        <w:t xml:space="preserve"> was </w:t>
      </w:r>
      <w:proofErr w:type="spellStart"/>
      <w:r w:rsidR="00A14441">
        <w:rPr>
          <w:sz w:val="18"/>
          <w:szCs w:val="18"/>
        </w:rPr>
        <w:t>foud</w:t>
      </w:r>
      <w:proofErr w:type="spellEnd"/>
      <w:r>
        <w:rPr>
          <w:sz w:val="18"/>
          <w:szCs w:val="18"/>
        </w:rPr>
        <w:t xml:space="preserve"> and </w:t>
      </w:r>
      <w:r w:rsidRPr="00E732BD">
        <w:rPr>
          <w:sz w:val="18"/>
          <w:szCs w:val="18"/>
        </w:rPr>
        <w:t xml:space="preserve">described as </w:t>
      </w:r>
      <w:r w:rsidRPr="00E732BD">
        <w:rPr>
          <w:i/>
          <w:sz w:val="18"/>
          <w:szCs w:val="18"/>
        </w:rPr>
        <w:t xml:space="preserve">B. </w:t>
      </w:r>
      <w:proofErr w:type="spellStart"/>
      <w:r w:rsidRPr="00E732BD">
        <w:rPr>
          <w:i/>
          <w:sz w:val="18"/>
          <w:szCs w:val="18"/>
        </w:rPr>
        <w:t>rosacearum</w:t>
      </w:r>
      <w:proofErr w:type="spellEnd"/>
      <w:r w:rsidRPr="00E732BD">
        <w:rPr>
          <w:sz w:val="18"/>
          <w:szCs w:val="18"/>
        </w:rPr>
        <w:t xml:space="preserve">. This new species was isolated for the first time from rosaceous hosts in </w:t>
      </w:r>
      <w:smartTag w:uri="urn:schemas-microsoft-com:office:smarttags" w:element="place">
        <w:r w:rsidRPr="00E732BD">
          <w:rPr>
            <w:sz w:val="18"/>
            <w:szCs w:val="18"/>
          </w:rPr>
          <w:t>Apulia</w:t>
        </w:r>
      </w:smartTag>
      <w:r w:rsidRPr="00E732BD">
        <w:rPr>
          <w:sz w:val="18"/>
          <w:szCs w:val="18"/>
        </w:rPr>
        <w:t xml:space="preserve">. Pathogenicity tests showed that it </w:t>
      </w:r>
      <w:r w:rsidR="00A14441">
        <w:rPr>
          <w:sz w:val="18"/>
          <w:szCs w:val="18"/>
        </w:rPr>
        <w:t>causes</w:t>
      </w:r>
      <w:r w:rsidRPr="00E732BD">
        <w:rPr>
          <w:sz w:val="18"/>
          <w:szCs w:val="18"/>
        </w:rPr>
        <w:t xml:space="preserve"> symptoms on stems when artificially inoculated and produces </w:t>
      </w:r>
      <w:proofErr w:type="spellStart"/>
      <w:r w:rsidRPr="00E732BD">
        <w:rPr>
          <w:sz w:val="18"/>
          <w:szCs w:val="18"/>
        </w:rPr>
        <w:t>stromata</w:t>
      </w:r>
      <w:proofErr w:type="spellEnd"/>
      <w:r w:rsidRPr="00E732BD">
        <w:rPr>
          <w:sz w:val="18"/>
          <w:szCs w:val="18"/>
        </w:rPr>
        <w:t xml:space="preserve"> on the bark surface. </w:t>
      </w:r>
    </w:p>
    <w:p w:rsidR="00144C56" w:rsidRPr="00E732BD" w:rsidRDefault="00144C56" w:rsidP="00E732BD">
      <w:pPr>
        <w:ind w:left="110"/>
        <w:jc w:val="both"/>
        <w:rPr>
          <w:sz w:val="18"/>
          <w:szCs w:val="18"/>
        </w:rPr>
      </w:pPr>
      <w:r w:rsidRPr="00E732BD">
        <w:rPr>
          <w:sz w:val="18"/>
          <w:szCs w:val="18"/>
          <w:u w:val="single"/>
        </w:rPr>
        <w:t>Conclusion &amp; Significance</w:t>
      </w:r>
      <w:r w:rsidRPr="00E732BD">
        <w:rPr>
          <w:sz w:val="18"/>
          <w:szCs w:val="18"/>
        </w:rPr>
        <w:t xml:space="preserve">: </w:t>
      </w:r>
      <w:r>
        <w:rPr>
          <w:sz w:val="18"/>
          <w:szCs w:val="18"/>
        </w:rPr>
        <w:t>The</w:t>
      </w:r>
      <w:r w:rsidRPr="00E732BD">
        <w:rPr>
          <w:sz w:val="18"/>
          <w:szCs w:val="18"/>
        </w:rPr>
        <w:t xml:space="preserve"> phylogenetic reconstruction based on </w:t>
      </w:r>
      <w:proofErr w:type="gramStart"/>
      <w:r w:rsidRPr="00E732BD">
        <w:rPr>
          <w:sz w:val="18"/>
          <w:szCs w:val="18"/>
        </w:rPr>
        <w:t>ITS</w:t>
      </w:r>
      <w:proofErr w:type="gramEnd"/>
      <w:r w:rsidRPr="00E732BD">
        <w:rPr>
          <w:sz w:val="18"/>
          <w:szCs w:val="18"/>
        </w:rPr>
        <w:t xml:space="preserve"> and TUB/ACT gene sequences has allowed us to distinguish a new species within the </w:t>
      </w:r>
      <w:proofErr w:type="spellStart"/>
      <w:r w:rsidRPr="00E732BD">
        <w:rPr>
          <w:i/>
          <w:sz w:val="18"/>
          <w:szCs w:val="18"/>
        </w:rPr>
        <w:t>Biscogniauxia</w:t>
      </w:r>
      <w:proofErr w:type="spellEnd"/>
      <w:r w:rsidRPr="00E732BD">
        <w:rPr>
          <w:i/>
          <w:sz w:val="18"/>
          <w:szCs w:val="18"/>
        </w:rPr>
        <w:t xml:space="preserve"> </w:t>
      </w:r>
      <w:r w:rsidRPr="00E732BD">
        <w:rPr>
          <w:sz w:val="18"/>
          <w:szCs w:val="18"/>
        </w:rPr>
        <w:t>genus</w:t>
      </w:r>
      <w:r>
        <w:rPr>
          <w:sz w:val="18"/>
          <w:szCs w:val="18"/>
        </w:rPr>
        <w:t xml:space="preserve">. </w:t>
      </w:r>
      <w:r w:rsidRPr="00E732BD">
        <w:rPr>
          <w:sz w:val="18"/>
          <w:szCs w:val="18"/>
        </w:rPr>
        <w:t xml:space="preserve">The presence of charcoal </w:t>
      </w:r>
      <w:proofErr w:type="spellStart"/>
      <w:r w:rsidRPr="00E732BD">
        <w:rPr>
          <w:sz w:val="18"/>
          <w:szCs w:val="18"/>
        </w:rPr>
        <w:t>stromata</w:t>
      </w:r>
      <w:proofErr w:type="spellEnd"/>
      <w:r w:rsidRPr="00E732BD">
        <w:rPr>
          <w:sz w:val="18"/>
          <w:szCs w:val="18"/>
        </w:rPr>
        <w:t xml:space="preserve"> from fruit hosts such as quince, plum and pear is very uncommon. In any case, </w:t>
      </w:r>
      <w:proofErr w:type="gramStart"/>
      <w:r w:rsidRPr="00E732BD">
        <w:rPr>
          <w:sz w:val="18"/>
          <w:szCs w:val="18"/>
        </w:rPr>
        <w:t>on the basis of</w:t>
      </w:r>
      <w:proofErr w:type="gramEnd"/>
      <w:r w:rsidRPr="00E732BD">
        <w:rPr>
          <w:sz w:val="18"/>
          <w:szCs w:val="18"/>
        </w:rPr>
        <w:t xml:space="preserve"> pathogenicity tests, it was possible to assess the ability of </w:t>
      </w:r>
      <w:r w:rsidRPr="00E732BD">
        <w:rPr>
          <w:i/>
          <w:sz w:val="18"/>
          <w:szCs w:val="18"/>
        </w:rPr>
        <w:t xml:space="preserve">B. </w:t>
      </w:r>
      <w:proofErr w:type="spellStart"/>
      <w:r w:rsidRPr="00E732BD">
        <w:rPr>
          <w:i/>
          <w:sz w:val="18"/>
          <w:szCs w:val="18"/>
        </w:rPr>
        <w:t>rosacearum</w:t>
      </w:r>
      <w:proofErr w:type="spellEnd"/>
      <w:r w:rsidRPr="00E732BD">
        <w:rPr>
          <w:i/>
          <w:sz w:val="18"/>
          <w:szCs w:val="18"/>
        </w:rPr>
        <w:t xml:space="preserve"> </w:t>
      </w:r>
      <w:r w:rsidRPr="00E732BD">
        <w:rPr>
          <w:sz w:val="18"/>
          <w:szCs w:val="18"/>
        </w:rPr>
        <w:t>isolates to infect quince, plum and pear stems.</w:t>
      </w:r>
    </w:p>
    <w:p w:rsidR="00144C56" w:rsidRDefault="00144C56">
      <w:pPr>
        <w:pStyle w:val="Titolo3"/>
        <w:spacing w:before="74"/>
        <w:rPr>
          <w:b w:val="0"/>
        </w:rPr>
      </w:pPr>
      <w:r>
        <w:rPr>
          <w:b w:val="0"/>
        </w:rPr>
        <w:br w:type="column"/>
      </w:r>
      <w:r w:rsidR="004F312C">
        <w:rPr>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8" type="#_x0000_t75" style="position:absolute;left:0;text-align:left;margin-left:44.55pt;margin-top:2.85pt;width:140.85pt;height:117.35pt;z-index:4;mso-position-horizontal-relative:text;mso-position-vertical-relative:line;mso-width-relative:page;mso-height-relative:page" wrapcoords="-17 0 -17 21570 21600 21570 21600 0 -17 0" o:allowoverlap="f">
            <v:imagedata r:id="rId9" o:title="Presentazione standard3" cropbottom="36688f" cropleft="3171f" cropright="42885f"/>
            <w10:wrap type="tight"/>
          </v:shape>
        </w:pict>
      </w:r>
    </w:p>
    <w:p w:rsidR="008C7B72" w:rsidRDefault="008C7B72">
      <w:pPr>
        <w:pStyle w:val="Titolo3"/>
        <w:spacing w:before="74"/>
        <w:rPr>
          <w:b w:val="0"/>
        </w:rPr>
      </w:pPr>
    </w:p>
    <w:p w:rsidR="008C7B72" w:rsidRDefault="008C7B72">
      <w:pPr>
        <w:pStyle w:val="Titolo3"/>
        <w:spacing w:before="74"/>
        <w:rPr>
          <w:b w:val="0"/>
        </w:rPr>
      </w:pPr>
    </w:p>
    <w:p w:rsidR="008C7B72" w:rsidRDefault="008C7B72">
      <w:pPr>
        <w:pStyle w:val="Titolo3"/>
        <w:spacing w:before="74"/>
        <w:rPr>
          <w:b w:val="0"/>
        </w:rPr>
      </w:pPr>
    </w:p>
    <w:p w:rsidR="008C7B72" w:rsidRDefault="008C7B72">
      <w:pPr>
        <w:pStyle w:val="Titolo3"/>
        <w:spacing w:before="74"/>
        <w:rPr>
          <w:b w:val="0"/>
        </w:rPr>
      </w:pPr>
    </w:p>
    <w:p w:rsidR="008C7B72" w:rsidRDefault="008C7B72">
      <w:pPr>
        <w:pStyle w:val="Titolo3"/>
        <w:spacing w:before="74"/>
      </w:pPr>
    </w:p>
    <w:p w:rsidR="00144C56" w:rsidRDefault="00144C56">
      <w:pPr>
        <w:pStyle w:val="Corpotesto"/>
        <w:spacing w:before="2"/>
        <w:rPr>
          <w:rFonts w:ascii="Arial"/>
          <w:b/>
          <w:sz w:val="16"/>
        </w:rPr>
      </w:pPr>
    </w:p>
    <w:p w:rsidR="008C7B72" w:rsidRDefault="00144C56" w:rsidP="005973B9">
      <w:pPr>
        <w:spacing w:line="204" w:lineRule="exact"/>
        <w:rPr>
          <w:rFonts w:ascii="Arial" w:eastAsia="Times New Roman"/>
          <w:b/>
          <w:color w:val="BF5A14"/>
          <w:sz w:val="20"/>
        </w:rPr>
      </w:pPr>
      <w:r>
        <w:rPr>
          <w:rFonts w:ascii="Arial"/>
          <w:b/>
          <w:color w:val="BF5A14"/>
          <w:sz w:val="20"/>
        </w:rPr>
        <w:br/>
      </w:r>
    </w:p>
    <w:p w:rsidR="008C7B72" w:rsidRDefault="008C7B72" w:rsidP="005973B9">
      <w:pPr>
        <w:spacing w:line="204" w:lineRule="exact"/>
        <w:rPr>
          <w:rFonts w:ascii="Arial" w:eastAsia="Times New Roman"/>
          <w:b/>
          <w:color w:val="BF5A14"/>
          <w:sz w:val="20"/>
        </w:rPr>
      </w:pPr>
    </w:p>
    <w:p w:rsidR="008C7B72" w:rsidRPr="006E1B97" w:rsidRDefault="008C7B72" w:rsidP="005973B9">
      <w:pPr>
        <w:spacing w:line="204" w:lineRule="exact"/>
        <w:rPr>
          <w:rFonts w:eastAsia="Times New Roman"/>
          <w:sz w:val="18"/>
          <w:szCs w:val="18"/>
        </w:rPr>
      </w:pPr>
      <w:proofErr w:type="spellStart"/>
      <w:r w:rsidRPr="006E1B97">
        <w:rPr>
          <w:rFonts w:eastAsia="Times New Roman"/>
          <w:sz w:val="18"/>
          <w:szCs w:val="18"/>
        </w:rPr>
        <w:t>Biscogniauxia</w:t>
      </w:r>
      <w:proofErr w:type="spellEnd"/>
      <w:r w:rsidRPr="006E1B97">
        <w:rPr>
          <w:rFonts w:eastAsia="Times New Roman"/>
          <w:sz w:val="18"/>
          <w:szCs w:val="18"/>
        </w:rPr>
        <w:t xml:space="preserve"> </w:t>
      </w:r>
      <w:proofErr w:type="spellStart"/>
      <w:r w:rsidRPr="006E1B97">
        <w:rPr>
          <w:rFonts w:eastAsia="Times New Roman"/>
          <w:sz w:val="18"/>
          <w:szCs w:val="18"/>
        </w:rPr>
        <w:t>rosacearum</w:t>
      </w:r>
      <w:proofErr w:type="spellEnd"/>
      <w:r w:rsidRPr="006E1B97">
        <w:rPr>
          <w:rFonts w:eastAsia="Times New Roman"/>
          <w:sz w:val="18"/>
          <w:szCs w:val="18"/>
        </w:rPr>
        <w:t xml:space="preserve"> </w:t>
      </w:r>
      <w:r w:rsidR="004F312C" w:rsidRPr="006E1B97">
        <w:rPr>
          <w:rFonts w:eastAsia="Times New Roman"/>
          <w:sz w:val="18"/>
          <w:szCs w:val="18"/>
        </w:rPr>
        <w:t xml:space="preserve">fruiting body </w:t>
      </w:r>
      <w:r w:rsidRPr="006E1B97">
        <w:rPr>
          <w:rFonts w:eastAsia="Times New Roman"/>
          <w:sz w:val="18"/>
          <w:szCs w:val="18"/>
        </w:rPr>
        <w:t xml:space="preserve">on </w:t>
      </w:r>
      <w:r w:rsidR="004F312C" w:rsidRPr="006E1B97">
        <w:rPr>
          <w:rFonts w:eastAsia="Times New Roman"/>
          <w:sz w:val="18"/>
          <w:szCs w:val="18"/>
        </w:rPr>
        <w:t xml:space="preserve">bark of </w:t>
      </w:r>
      <w:r w:rsidRPr="006E1B97">
        <w:rPr>
          <w:rFonts w:eastAsia="Times New Roman"/>
          <w:sz w:val="18"/>
          <w:szCs w:val="18"/>
        </w:rPr>
        <w:t>pear tree</w:t>
      </w:r>
      <w:r w:rsidR="004F312C" w:rsidRPr="006E1B97">
        <w:rPr>
          <w:rFonts w:eastAsia="Times New Roman"/>
          <w:sz w:val="18"/>
          <w:szCs w:val="18"/>
        </w:rPr>
        <w:t xml:space="preserve"> (a); </w:t>
      </w:r>
      <w:proofErr w:type="spellStart"/>
      <w:r w:rsidR="004F312C" w:rsidRPr="006E1B97">
        <w:rPr>
          <w:rFonts w:eastAsia="Times New Roman"/>
          <w:sz w:val="18"/>
          <w:szCs w:val="18"/>
        </w:rPr>
        <w:t>Asci</w:t>
      </w:r>
      <w:proofErr w:type="spellEnd"/>
      <w:r w:rsidR="004F312C" w:rsidRPr="006E1B97">
        <w:rPr>
          <w:rFonts w:eastAsia="Times New Roman"/>
          <w:sz w:val="18"/>
          <w:szCs w:val="18"/>
        </w:rPr>
        <w:t xml:space="preserve"> and </w:t>
      </w:r>
      <w:proofErr w:type="spellStart"/>
      <w:r w:rsidR="004F312C" w:rsidRPr="006E1B97">
        <w:rPr>
          <w:rFonts w:eastAsia="Times New Roman"/>
          <w:sz w:val="18"/>
          <w:szCs w:val="18"/>
        </w:rPr>
        <w:t>ascospores</w:t>
      </w:r>
      <w:proofErr w:type="spellEnd"/>
      <w:r w:rsidR="004F312C" w:rsidRPr="006E1B97">
        <w:rPr>
          <w:rFonts w:eastAsia="Times New Roman"/>
          <w:sz w:val="18"/>
          <w:szCs w:val="18"/>
        </w:rPr>
        <w:t xml:space="preserve"> b);</w:t>
      </w:r>
      <w:r w:rsidRPr="006E1B97">
        <w:rPr>
          <w:rFonts w:eastAsia="Times New Roman"/>
          <w:sz w:val="18"/>
          <w:szCs w:val="18"/>
        </w:rPr>
        <w:t xml:space="preserve"> </w:t>
      </w:r>
      <w:proofErr w:type="spellStart"/>
      <w:r w:rsidR="006E1B97" w:rsidRPr="006E1B97">
        <w:rPr>
          <w:rFonts w:eastAsia="Times New Roman"/>
          <w:sz w:val="18"/>
          <w:szCs w:val="18"/>
        </w:rPr>
        <w:t>Coidiophores</w:t>
      </w:r>
      <w:proofErr w:type="spellEnd"/>
      <w:r w:rsidR="006E1B97" w:rsidRPr="006E1B97">
        <w:rPr>
          <w:rFonts w:eastAsia="Times New Roman"/>
          <w:sz w:val="18"/>
          <w:szCs w:val="18"/>
        </w:rPr>
        <w:t xml:space="preserve"> of imperfect stage (c).</w:t>
      </w:r>
    </w:p>
    <w:p w:rsidR="008C7B72" w:rsidRDefault="008C7B72" w:rsidP="005973B9">
      <w:pPr>
        <w:spacing w:line="204" w:lineRule="exact"/>
        <w:rPr>
          <w:rFonts w:ascii="Arial" w:eastAsia="Times New Roman"/>
          <w:b/>
          <w:color w:val="BF5A14"/>
          <w:sz w:val="20"/>
        </w:rPr>
      </w:pPr>
    </w:p>
    <w:p w:rsidR="00144C56" w:rsidRDefault="006E1B97" w:rsidP="005973B9">
      <w:pPr>
        <w:spacing w:line="204" w:lineRule="exact"/>
        <w:rPr>
          <w:rFonts w:ascii="Arial"/>
          <w:b/>
          <w:sz w:val="20"/>
        </w:rPr>
      </w:pPr>
      <w:r>
        <w:rPr>
          <w:rFonts w:ascii="Arial" w:eastAsia="Times New Roman"/>
          <w:b/>
          <w:color w:val="BF5A14"/>
          <w:sz w:val="20"/>
        </w:rPr>
        <w:t>Recent Publications</w:t>
      </w:r>
    </w:p>
    <w:p w:rsidR="00144C56" w:rsidRPr="009D2D53" w:rsidRDefault="00144C56" w:rsidP="009D2D53">
      <w:pPr>
        <w:pStyle w:val="Paragrafoelenco"/>
        <w:numPr>
          <w:ilvl w:val="0"/>
          <w:numId w:val="3"/>
        </w:numPr>
        <w:tabs>
          <w:tab w:val="left" w:pos="384"/>
        </w:tabs>
        <w:spacing w:line="240" w:lineRule="auto"/>
        <w:ind w:left="386" w:right="136"/>
        <w:rPr>
          <w:rFonts w:ascii="Tw Cen MT" w:hAnsi="Tw Cen MT"/>
          <w:sz w:val="18"/>
          <w:szCs w:val="18"/>
        </w:rPr>
      </w:pPr>
      <w:r w:rsidRPr="002D6B08">
        <w:rPr>
          <w:rFonts w:ascii="Tw Cen MT" w:hAnsi="Tw Cen MT" w:cs="Tw Cen MT"/>
          <w:sz w:val="18"/>
          <w:szCs w:val="18"/>
          <w:lang w:val="it-IT"/>
        </w:rPr>
        <w:t>Raimondo</w:t>
      </w:r>
      <w:r w:rsidRPr="009D2D53">
        <w:rPr>
          <w:rFonts w:ascii="Tw Cen MT" w:hAnsi="Tw Cen MT"/>
          <w:sz w:val="18"/>
          <w:szCs w:val="18"/>
          <w:lang w:val="it-IT"/>
        </w:rPr>
        <w:t xml:space="preserve"> M. L., F., Lops</w:t>
      </w:r>
      <w:proofErr w:type="gramStart"/>
      <w:r w:rsidRPr="009D2D53">
        <w:rPr>
          <w:rFonts w:ascii="Tw Cen MT" w:hAnsi="Tw Cen MT"/>
          <w:sz w:val="18"/>
          <w:szCs w:val="18"/>
          <w:lang w:val="it-IT"/>
        </w:rPr>
        <w:t xml:space="preserve"> .,</w:t>
      </w:r>
      <w:proofErr w:type="gramEnd"/>
      <w:r w:rsidRPr="009D2D53">
        <w:rPr>
          <w:rFonts w:ascii="Tw Cen MT" w:hAnsi="Tw Cen MT"/>
          <w:sz w:val="18"/>
          <w:szCs w:val="18"/>
          <w:lang w:val="it-IT"/>
        </w:rPr>
        <w:t xml:space="preserve"> Carlucci A., 2016. </w:t>
      </w:r>
      <w:r w:rsidRPr="009D2D53">
        <w:rPr>
          <w:rFonts w:ascii="Tw Cen MT" w:hAnsi="Tw Cen MT"/>
          <w:sz w:val="18"/>
          <w:szCs w:val="18"/>
          <w:lang w:val="en-GB"/>
        </w:rPr>
        <w:t xml:space="preserve">Charcoal canker of pear, quince and plum trees caused by </w:t>
      </w:r>
      <w:proofErr w:type="spellStart"/>
      <w:r w:rsidRPr="009D2D53">
        <w:rPr>
          <w:rFonts w:ascii="Tw Cen MT" w:hAnsi="Tw Cen MT"/>
          <w:i/>
          <w:sz w:val="18"/>
          <w:szCs w:val="18"/>
          <w:lang w:val="en-GB"/>
        </w:rPr>
        <w:t>Biscogniauxia</w:t>
      </w:r>
      <w:proofErr w:type="spellEnd"/>
      <w:r w:rsidRPr="009D2D53">
        <w:rPr>
          <w:rFonts w:ascii="Tw Cen MT" w:hAnsi="Tw Cen MT"/>
          <w:i/>
          <w:sz w:val="18"/>
          <w:szCs w:val="18"/>
          <w:lang w:val="en-GB"/>
        </w:rPr>
        <w:t xml:space="preserve"> </w:t>
      </w:r>
      <w:proofErr w:type="spellStart"/>
      <w:r w:rsidRPr="009D2D53">
        <w:rPr>
          <w:rFonts w:ascii="Tw Cen MT" w:hAnsi="Tw Cen MT"/>
          <w:i/>
          <w:sz w:val="18"/>
          <w:szCs w:val="18"/>
          <w:lang w:val="en-GB"/>
        </w:rPr>
        <w:t>rosacearum</w:t>
      </w:r>
      <w:proofErr w:type="spellEnd"/>
      <w:r w:rsidRPr="009D2D53">
        <w:rPr>
          <w:rFonts w:ascii="Tw Cen MT" w:hAnsi="Tw Cen MT"/>
          <w:sz w:val="18"/>
          <w:szCs w:val="18"/>
          <w:lang w:val="en-GB"/>
        </w:rPr>
        <w:t xml:space="preserve"> sp. </w:t>
      </w:r>
      <w:proofErr w:type="spellStart"/>
      <w:r w:rsidRPr="009D2D53">
        <w:rPr>
          <w:rFonts w:ascii="Tw Cen MT" w:hAnsi="Tw Cen MT"/>
          <w:sz w:val="18"/>
          <w:szCs w:val="18"/>
          <w:lang w:val="en-GB"/>
        </w:rPr>
        <w:t>nov.</w:t>
      </w:r>
      <w:proofErr w:type="spellEnd"/>
      <w:r w:rsidRPr="009D2D53">
        <w:rPr>
          <w:rFonts w:ascii="Tw Cen MT" w:hAnsi="Tw Cen MT"/>
          <w:sz w:val="18"/>
          <w:szCs w:val="18"/>
          <w:lang w:val="en-GB"/>
        </w:rPr>
        <w:t xml:space="preserve"> in southern </w:t>
      </w:r>
      <w:smartTag w:uri="urn:schemas-microsoft-com:office:smarttags" w:element="place">
        <w:smartTag w:uri="urn:schemas-microsoft-com:office:smarttags" w:element="country-region">
          <w:r w:rsidRPr="009D2D53">
            <w:rPr>
              <w:rFonts w:ascii="Tw Cen MT" w:hAnsi="Tw Cen MT"/>
              <w:sz w:val="18"/>
              <w:szCs w:val="18"/>
              <w:lang w:val="en-GB"/>
            </w:rPr>
            <w:t>Italy</w:t>
          </w:r>
        </w:smartTag>
      </w:smartTag>
      <w:r w:rsidRPr="009D2D53">
        <w:rPr>
          <w:rFonts w:ascii="Tw Cen MT" w:hAnsi="Tw Cen MT"/>
          <w:sz w:val="18"/>
          <w:szCs w:val="18"/>
          <w:lang w:val="en-GB"/>
        </w:rPr>
        <w:t xml:space="preserve">. </w:t>
      </w:r>
      <w:r w:rsidRPr="009D2D53">
        <w:rPr>
          <w:rFonts w:ascii="Tw Cen MT" w:hAnsi="Tw Cen MT"/>
          <w:i/>
          <w:sz w:val="18"/>
          <w:szCs w:val="18"/>
          <w:lang w:val="en-GB"/>
        </w:rPr>
        <w:t>Plant Disease</w:t>
      </w:r>
      <w:r w:rsidRPr="009D2D53">
        <w:rPr>
          <w:rFonts w:ascii="Tw Cen MT" w:hAnsi="Tw Cen MT"/>
          <w:sz w:val="18"/>
          <w:szCs w:val="18"/>
          <w:lang w:val="en-GB"/>
        </w:rPr>
        <w:t>, 100 (9), 1813-1822.</w:t>
      </w:r>
    </w:p>
    <w:p w:rsidR="00144C56" w:rsidRPr="009D2D53" w:rsidRDefault="00144C56" w:rsidP="009D2D53">
      <w:pPr>
        <w:pStyle w:val="Paragrafoelenco"/>
        <w:numPr>
          <w:ilvl w:val="0"/>
          <w:numId w:val="3"/>
        </w:numPr>
        <w:tabs>
          <w:tab w:val="left" w:pos="384"/>
        </w:tabs>
        <w:spacing w:line="240" w:lineRule="auto"/>
        <w:ind w:left="386" w:right="136"/>
        <w:rPr>
          <w:rFonts w:ascii="Tw Cen MT" w:hAnsi="Tw Cen MT"/>
          <w:sz w:val="18"/>
          <w:szCs w:val="18"/>
        </w:rPr>
      </w:pPr>
      <w:proofErr w:type="spellStart"/>
      <w:r w:rsidRPr="009D2D53">
        <w:rPr>
          <w:rFonts w:ascii="Tw Cen MT" w:hAnsi="Tw Cen MT"/>
          <w:sz w:val="18"/>
          <w:szCs w:val="18"/>
        </w:rPr>
        <w:t>Ju</w:t>
      </w:r>
      <w:proofErr w:type="spellEnd"/>
      <w:r w:rsidRPr="009D2D53">
        <w:rPr>
          <w:rFonts w:ascii="Tw Cen MT" w:hAnsi="Tw Cen MT"/>
          <w:sz w:val="18"/>
          <w:szCs w:val="18"/>
        </w:rPr>
        <w:t xml:space="preserve">, Y. M., and Rogers, J. D. 2001. New and interesting </w:t>
      </w:r>
      <w:proofErr w:type="spellStart"/>
      <w:r w:rsidRPr="009D2D53">
        <w:rPr>
          <w:rFonts w:ascii="Tw Cen MT" w:hAnsi="Tw Cen MT"/>
          <w:i/>
          <w:sz w:val="18"/>
          <w:szCs w:val="18"/>
        </w:rPr>
        <w:t>Biscogniauxia</w:t>
      </w:r>
      <w:proofErr w:type="spellEnd"/>
      <w:r w:rsidRPr="009D2D53">
        <w:rPr>
          <w:rFonts w:ascii="Tw Cen MT" w:hAnsi="Tw Cen MT"/>
          <w:sz w:val="18"/>
          <w:szCs w:val="18"/>
        </w:rPr>
        <w:t xml:space="preserve"> taxa, with a key to the world species. Mycol. Res</w:t>
      </w:r>
      <w:r w:rsidRPr="009D2D53">
        <w:rPr>
          <w:rFonts w:ascii="Tw Cen MT" w:hAnsi="Tw Cen MT"/>
          <w:i/>
          <w:sz w:val="18"/>
          <w:szCs w:val="18"/>
        </w:rPr>
        <w:t>.</w:t>
      </w:r>
      <w:r w:rsidRPr="009D2D53">
        <w:rPr>
          <w:rFonts w:ascii="Tw Cen MT" w:hAnsi="Tw Cen MT"/>
          <w:sz w:val="18"/>
          <w:szCs w:val="18"/>
        </w:rPr>
        <w:t xml:space="preserve"> 105:1123–1133.</w:t>
      </w:r>
    </w:p>
    <w:p w:rsidR="00144C56" w:rsidRPr="009D2D53" w:rsidRDefault="00144C56" w:rsidP="009D2D53">
      <w:pPr>
        <w:pStyle w:val="Paragrafoelenco"/>
        <w:numPr>
          <w:ilvl w:val="0"/>
          <w:numId w:val="3"/>
        </w:numPr>
        <w:tabs>
          <w:tab w:val="left" w:pos="384"/>
        </w:tabs>
        <w:spacing w:line="240" w:lineRule="auto"/>
        <w:ind w:left="386" w:right="136"/>
        <w:rPr>
          <w:rFonts w:ascii="Tw Cen MT" w:hAnsi="Tw Cen MT"/>
          <w:sz w:val="18"/>
          <w:szCs w:val="18"/>
        </w:rPr>
      </w:pPr>
      <w:proofErr w:type="spellStart"/>
      <w:r w:rsidRPr="009D2D53">
        <w:rPr>
          <w:rFonts w:ascii="Tw Cen MT" w:hAnsi="Tw Cen MT"/>
          <w:sz w:val="18"/>
          <w:szCs w:val="18"/>
        </w:rPr>
        <w:t>Ju</w:t>
      </w:r>
      <w:proofErr w:type="spellEnd"/>
      <w:r w:rsidRPr="009D2D53">
        <w:rPr>
          <w:rFonts w:ascii="Tw Cen MT" w:hAnsi="Tw Cen MT"/>
          <w:sz w:val="18"/>
          <w:szCs w:val="18"/>
        </w:rPr>
        <w:t xml:space="preserve">, Y. M., Rogers, J. D., San </w:t>
      </w:r>
      <w:proofErr w:type="spellStart"/>
      <w:r w:rsidRPr="009D2D53">
        <w:rPr>
          <w:rFonts w:ascii="Tw Cen MT" w:hAnsi="Tw Cen MT"/>
          <w:sz w:val="18"/>
          <w:szCs w:val="18"/>
        </w:rPr>
        <w:t>Martìn</w:t>
      </w:r>
      <w:proofErr w:type="spellEnd"/>
      <w:r w:rsidRPr="009D2D53">
        <w:rPr>
          <w:rFonts w:ascii="Tw Cen MT" w:hAnsi="Tw Cen MT"/>
          <w:sz w:val="18"/>
          <w:szCs w:val="18"/>
        </w:rPr>
        <w:t xml:space="preserve"> Gonzalez, F., and </w:t>
      </w:r>
      <w:proofErr w:type="spellStart"/>
      <w:r w:rsidRPr="009D2D53">
        <w:rPr>
          <w:rFonts w:ascii="Tw Cen MT" w:hAnsi="Tw Cen MT"/>
          <w:sz w:val="18"/>
          <w:szCs w:val="18"/>
        </w:rPr>
        <w:t>Granmo</w:t>
      </w:r>
      <w:proofErr w:type="spellEnd"/>
      <w:r w:rsidRPr="009D2D53">
        <w:rPr>
          <w:rFonts w:ascii="Tw Cen MT" w:hAnsi="Tw Cen MT"/>
          <w:sz w:val="18"/>
          <w:szCs w:val="18"/>
        </w:rPr>
        <w:t xml:space="preserve">, A. 1998. </w:t>
      </w:r>
      <w:r w:rsidRPr="009D2D53">
        <w:rPr>
          <w:rFonts w:ascii="Tw Cen MT" w:hAnsi="Tw Cen MT"/>
          <w:sz w:val="18"/>
          <w:szCs w:val="18"/>
          <w:lang w:val="en-GB"/>
        </w:rPr>
        <w:t xml:space="preserve">The genus </w:t>
      </w:r>
      <w:proofErr w:type="spellStart"/>
      <w:r w:rsidRPr="009D2D53">
        <w:rPr>
          <w:rFonts w:ascii="Tw Cen MT" w:hAnsi="Tw Cen MT"/>
          <w:i/>
          <w:sz w:val="18"/>
          <w:szCs w:val="18"/>
          <w:lang w:val="en-GB"/>
        </w:rPr>
        <w:t>Biscogniauxia</w:t>
      </w:r>
      <w:proofErr w:type="spellEnd"/>
      <w:r w:rsidRPr="009D2D53">
        <w:rPr>
          <w:rFonts w:ascii="Tw Cen MT" w:hAnsi="Tw Cen MT"/>
          <w:sz w:val="18"/>
          <w:szCs w:val="18"/>
          <w:lang w:val="en-GB"/>
        </w:rPr>
        <w:t xml:space="preserve">. </w:t>
      </w:r>
      <w:proofErr w:type="spellStart"/>
      <w:r w:rsidRPr="009D2D53">
        <w:rPr>
          <w:rFonts w:ascii="Tw Cen MT" w:hAnsi="Tw Cen MT"/>
          <w:sz w:val="18"/>
          <w:szCs w:val="18"/>
          <w:lang w:val="en-GB"/>
        </w:rPr>
        <w:t>Mycotaxon</w:t>
      </w:r>
      <w:proofErr w:type="spellEnd"/>
      <w:r w:rsidRPr="009D2D53">
        <w:rPr>
          <w:rFonts w:ascii="Tw Cen MT" w:hAnsi="Tw Cen MT"/>
          <w:sz w:val="18"/>
          <w:szCs w:val="18"/>
          <w:lang w:val="en-GB"/>
        </w:rPr>
        <w:t xml:space="preserve"> 66:1–98.</w:t>
      </w:r>
    </w:p>
    <w:p w:rsidR="00144C56" w:rsidRPr="009D2D53" w:rsidRDefault="00144C56" w:rsidP="009D2D53">
      <w:pPr>
        <w:pStyle w:val="Paragrafoelenco"/>
        <w:numPr>
          <w:ilvl w:val="0"/>
          <w:numId w:val="3"/>
        </w:numPr>
        <w:tabs>
          <w:tab w:val="left" w:pos="384"/>
        </w:tabs>
        <w:spacing w:line="240" w:lineRule="auto"/>
        <w:ind w:left="386" w:right="136"/>
        <w:rPr>
          <w:rFonts w:ascii="Tw Cen MT" w:hAnsi="Tw Cen MT"/>
          <w:sz w:val="18"/>
          <w:szCs w:val="18"/>
        </w:rPr>
      </w:pPr>
      <w:r w:rsidRPr="009D2D53">
        <w:rPr>
          <w:rFonts w:ascii="Tw Cen MT" w:hAnsi="Tw Cen MT"/>
          <w:sz w:val="18"/>
          <w:szCs w:val="18"/>
          <w:lang w:val="es-ES"/>
        </w:rPr>
        <w:t xml:space="preserve">Peláez, F., González, V., Platas, G., Sánchez-Ballesteros, J., and Rubio, V. 2008. </w:t>
      </w:r>
      <w:r w:rsidRPr="009D2D53">
        <w:rPr>
          <w:rFonts w:ascii="Tw Cen MT" w:hAnsi="Tw Cen MT"/>
          <w:sz w:val="18"/>
          <w:szCs w:val="18"/>
        </w:rPr>
        <w:t xml:space="preserve">Molecular phylogenetic studies within the family </w:t>
      </w:r>
      <w:proofErr w:type="spellStart"/>
      <w:r w:rsidRPr="009D2D53">
        <w:rPr>
          <w:rFonts w:ascii="Tw Cen MT" w:hAnsi="Tw Cen MT"/>
          <w:sz w:val="18"/>
          <w:szCs w:val="18"/>
        </w:rPr>
        <w:t>Xylariaceae</w:t>
      </w:r>
      <w:proofErr w:type="spellEnd"/>
      <w:r w:rsidRPr="009D2D53">
        <w:rPr>
          <w:rFonts w:ascii="Tw Cen MT" w:hAnsi="Tw Cen MT"/>
          <w:sz w:val="18"/>
          <w:szCs w:val="18"/>
        </w:rPr>
        <w:t xml:space="preserve"> based on ribosomal DNA sequences. Fungal Div.</w:t>
      </w:r>
      <w:r w:rsidRPr="009D2D53">
        <w:rPr>
          <w:rFonts w:ascii="Tw Cen MT" w:hAnsi="Tw Cen MT"/>
          <w:i/>
          <w:sz w:val="18"/>
          <w:szCs w:val="18"/>
        </w:rPr>
        <w:t xml:space="preserve"> </w:t>
      </w:r>
      <w:r w:rsidRPr="009D2D53">
        <w:rPr>
          <w:rFonts w:ascii="Tw Cen MT" w:hAnsi="Tw Cen MT"/>
          <w:sz w:val="18"/>
          <w:szCs w:val="18"/>
        </w:rPr>
        <w:t>31:111–134.</w:t>
      </w:r>
    </w:p>
    <w:p w:rsidR="00144C56" w:rsidRPr="009D2D53" w:rsidRDefault="00144C56" w:rsidP="009D2D53">
      <w:pPr>
        <w:pStyle w:val="Paragrafoelenco"/>
        <w:numPr>
          <w:ilvl w:val="0"/>
          <w:numId w:val="3"/>
        </w:numPr>
        <w:tabs>
          <w:tab w:val="left" w:pos="384"/>
        </w:tabs>
        <w:spacing w:line="240" w:lineRule="auto"/>
        <w:ind w:left="386" w:right="136"/>
        <w:rPr>
          <w:rFonts w:ascii="Tw Cen MT" w:hAnsi="Tw Cen MT"/>
          <w:sz w:val="18"/>
          <w:szCs w:val="18"/>
        </w:rPr>
      </w:pPr>
      <w:r w:rsidRPr="009D2D53">
        <w:rPr>
          <w:rFonts w:ascii="Tw Cen MT" w:hAnsi="Tw Cen MT"/>
          <w:sz w:val="18"/>
          <w:szCs w:val="18"/>
          <w:lang w:val="es-ES"/>
        </w:rPr>
        <w:t xml:space="preserve">Sanchez-Ballesteros, J., Gonzalez, V., Salazar, O., Acero, J., Portal, M. A., Julian, M., Rubio, V., Bills, G. F., Polishook, J. D., Platas, G., Mochales, S., and Pelaez, F. 2000. </w:t>
      </w:r>
      <w:r w:rsidRPr="009D2D53">
        <w:rPr>
          <w:rFonts w:ascii="Tw Cen MT" w:hAnsi="Tw Cen MT"/>
          <w:sz w:val="18"/>
          <w:szCs w:val="18"/>
        </w:rPr>
        <w:t xml:space="preserve">Phylogenetic study of </w:t>
      </w:r>
      <w:proofErr w:type="spellStart"/>
      <w:r w:rsidRPr="009D2D53">
        <w:rPr>
          <w:rFonts w:ascii="Tw Cen MT" w:hAnsi="Tw Cen MT"/>
          <w:i/>
          <w:sz w:val="18"/>
          <w:szCs w:val="18"/>
        </w:rPr>
        <w:t>Hypoxylon</w:t>
      </w:r>
      <w:proofErr w:type="spellEnd"/>
      <w:r w:rsidRPr="009D2D53">
        <w:rPr>
          <w:rFonts w:ascii="Tw Cen MT" w:hAnsi="Tw Cen MT"/>
          <w:sz w:val="18"/>
          <w:szCs w:val="18"/>
        </w:rPr>
        <w:t xml:space="preserve"> and related genera based on ribosomal ITS sequences. </w:t>
      </w:r>
      <w:proofErr w:type="spellStart"/>
      <w:r w:rsidRPr="009D2D53">
        <w:rPr>
          <w:rFonts w:ascii="Tw Cen MT" w:hAnsi="Tw Cen MT"/>
          <w:sz w:val="18"/>
          <w:szCs w:val="18"/>
        </w:rPr>
        <w:t>Mycologia</w:t>
      </w:r>
      <w:proofErr w:type="spellEnd"/>
      <w:r w:rsidRPr="009D2D53">
        <w:rPr>
          <w:rFonts w:ascii="Tw Cen MT" w:hAnsi="Tw Cen MT"/>
          <w:sz w:val="18"/>
          <w:szCs w:val="18"/>
        </w:rPr>
        <w:t xml:space="preserve"> 92:964–977. </w:t>
      </w:r>
    </w:p>
    <w:p w:rsidR="00144C56" w:rsidRPr="008756E6" w:rsidRDefault="00144C56" w:rsidP="008756E6">
      <w:pPr>
        <w:tabs>
          <w:tab w:val="left" w:pos="384"/>
        </w:tabs>
        <w:ind w:right="117"/>
      </w:pPr>
    </w:p>
    <w:p w:rsidR="00144C56" w:rsidRDefault="00144C56">
      <w:pPr>
        <w:spacing w:line="200" w:lineRule="exact"/>
        <w:jc w:val="both"/>
        <w:rPr>
          <w:rFonts w:ascii="Calibri" w:hAnsi="Calibri"/>
        </w:rPr>
        <w:sectPr w:rsidR="00144C56">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144C56" w:rsidRDefault="00144C56">
      <w:pPr>
        <w:pStyle w:val="Corpotesto"/>
        <w:rPr>
          <w:rFonts w:ascii="Calibri"/>
          <w:sz w:val="20"/>
        </w:rPr>
      </w:pPr>
    </w:p>
    <w:p w:rsidR="00144C56" w:rsidRDefault="00376D39">
      <w:pPr>
        <w:pStyle w:val="Corpotesto"/>
        <w:spacing w:line="40" w:lineRule="exact"/>
        <w:ind w:left="2202"/>
        <w:rPr>
          <w:rFonts w:ascii="Calibri"/>
          <w:sz w:val="4"/>
        </w:rPr>
      </w:pPr>
      <w:r>
        <w:rPr>
          <w:rFonts w:ascii="Calibri"/>
          <w:noProof/>
          <w:sz w:val="4"/>
          <w:lang w:val="en-IN" w:eastAsia="en-IN"/>
        </w:rPr>
      </w:r>
      <w:r>
        <w:rPr>
          <w:rFonts w:ascii="Calibri"/>
          <w:noProof/>
          <w:sz w:val="4"/>
          <w:lang w:val="en-IN" w:eastAsia="en-IN"/>
        </w:rPr>
        <w:pict>
          <v:group id="Group 4" o:spid="_x0000_s1032" style="width:313.05pt;height:2pt;mso-position-horizontal-relative:char;mso-position-vertical-relative:line" coordsize="6261,40">
            <v:line id="Line 5" o:spid="_x0000_s1033"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5D620E" w:rsidRDefault="00376D39" w:rsidP="00404E5B">
      <w:pPr>
        <w:spacing w:before="92"/>
        <w:ind w:right="4234"/>
        <w:rPr>
          <w:noProof/>
          <w:lang w:val="it-IT" w:eastAsia="it-IT"/>
        </w:rPr>
      </w:pPr>
      <w:r>
        <w:rPr>
          <w:noProof/>
        </w:rPr>
        <w:pict>
          <v:shape id="_x0000_s1036" type="#_x0000_t75" style="position:absolute;margin-left:42.35pt;margin-top:6.4pt;width:51.35pt;height:57.2pt;z-index:-2;mso-position-horizontal-relative:text;mso-position-vertical-relative:text;mso-width-relative:page;mso-height-relative:page" wrapcoords="-318 0 -318 21330 21600 21330 21600 0 -318 0">
            <v:imagedata r:id="rId10" o:title="Carlucci Antonia1" cropbottom="17540f" cropleft="10902f" cropright="9452f" gain="1.25"/>
            <w10:wrap type="tight"/>
          </v:shape>
        </w:pict>
      </w:r>
      <w:r w:rsidR="00144C56">
        <w:rPr>
          <w:noProof/>
        </w:rPr>
        <w:t xml:space="preserve">              </w:t>
      </w:r>
    </w:p>
    <w:p w:rsidR="005D620E" w:rsidRDefault="005D620E" w:rsidP="00404E5B">
      <w:pPr>
        <w:spacing w:before="92"/>
        <w:ind w:right="4234"/>
        <w:rPr>
          <w:noProof/>
          <w:lang w:val="it-IT" w:eastAsia="it-IT"/>
        </w:rPr>
      </w:pPr>
    </w:p>
    <w:p w:rsidR="005D620E" w:rsidRDefault="005D620E" w:rsidP="00404E5B">
      <w:pPr>
        <w:spacing w:before="92"/>
        <w:ind w:right="4234"/>
        <w:rPr>
          <w:noProof/>
          <w:lang w:val="it-IT" w:eastAsia="it-IT"/>
        </w:rPr>
      </w:pPr>
    </w:p>
    <w:p w:rsidR="00144C56" w:rsidRDefault="006E1B97" w:rsidP="00404E5B">
      <w:pPr>
        <w:spacing w:before="92"/>
        <w:ind w:right="4234"/>
        <w:rPr>
          <w:rFonts w:ascii="Arial"/>
        </w:rPr>
      </w:pPr>
      <w:r>
        <w:rPr>
          <w:rFonts w:ascii="Arial" w:eastAsia="Times New Roman"/>
          <w:color w:val="BF5A14"/>
        </w:rPr>
        <w:t>Biography</w:t>
      </w:r>
    </w:p>
    <w:p w:rsidR="005D620E" w:rsidRPr="006E1B97" w:rsidRDefault="00A82CA2" w:rsidP="009C511C">
      <w:pPr>
        <w:spacing w:before="62"/>
        <w:ind w:right="58"/>
        <w:jc w:val="both"/>
        <w:rPr>
          <w:rFonts w:ascii="Arial" w:hAnsi="Arial" w:cs="Arial"/>
          <w:sz w:val="14"/>
          <w:szCs w:val="14"/>
          <w:shd w:val="clear" w:color="auto" w:fill="FFFFFF"/>
        </w:rPr>
      </w:pPr>
      <w:bookmarkStart w:id="0" w:name="_GoBack"/>
      <w:r w:rsidRPr="006E1B97">
        <w:rPr>
          <w:rFonts w:ascii="Arial" w:hAnsi="Arial" w:cs="Arial"/>
          <w:sz w:val="14"/>
          <w:szCs w:val="14"/>
          <w:shd w:val="clear" w:color="auto" w:fill="FFFFFF"/>
        </w:rPr>
        <w:t>Dr. Antonia Carlucci is a Researcher in the Department of Sciences of Agriculture, Food and Environment in Foggia, Italy. She is also head of plant pathology and diagnosis laboratory for quarantine fungal and bacterial pathogens in University of Foggia. Dr. Carlucci received her PhD in Biotechnology of agricultural and food products from University of Bari, Italy.</w:t>
      </w:r>
      <w:r w:rsidR="001630B2" w:rsidRPr="006E1B97">
        <w:rPr>
          <w:rFonts w:ascii="Arial" w:hAnsi="Arial" w:cs="Arial"/>
          <w:sz w:val="14"/>
          <w:szCs w:val="14"/>
          <w:shd w:val="clear" w:color="auto" w:fill="FFFFFF"/>
        </w:rPr>
        <w:t xml:space="preserve"> She is expert of morphological and molecular characterization of fungi by phylogenetic studies.</w:t>
      </w:r>
      <w:r w:rsidRPr="006E1B97">
        <w:rPr>
          <w:rFonts w:ascii="Arial" w:hAnsi="Arial" w:cs="Arial"/>
          <w:sz w:val="14"/>
          <w:szCs w:val="14"/>
          <w:shd w:val="clear" w:color="auto" w:fill="FFFFFF"/>
        </w:rPr>
        <w:t xml:space="preserve"> She has been involved in many research projects related to Plant Pathology and described ten novel fungal species by molecular approaches. Dr. Carlucci has been interesting to research and study new control means regarding the </w:t>
      </w:r>
      <w:proofErr w:type="spellStart"/>
      <w:r w:rsidRPr="006E1B97">
        <w:rPr>
          <w:rFonts w:ascii="Arial" w:hAnsi="Arial" w:cs="Arial"/>
          <w:sz w:val="14"/>
          <w:szCs w:val="14"/>
          <w:shd w:val="clear" w:color="auto" w:fill="FFFFFF"/>
        </w:rPr>
        <w:t>solarization</w:t>
      </w:r>
      <w:proofErr w:type="spellEnd"/>
      <w:r w:rsidRPr="006E1B97">
        <w:rPr>
          <w:rFonts w:ascii="Arial" w:hAnsi="Arial" w:cs="Arial"/>
          <w:sz w:val="14"/>
          <w:szCs w:val="14"/>
          <w:shd w:val="clear" w:color="auto" w:fill="FFFFFF"/>
        </w:rPr>
        <w:t xml:space="preserve"> practice, use of </w:t>
      </w:r>
      <w:proofErr w:type="spellStart"/>
      <w:r w:rsidRPr="006E1B97">
        <w:rPr>
          <w:rFonts w:ascii="Arial" w:hAnsi="Arial" w:cs="Arial"/>
          <w:sz w:val="14"/>
          <w:szCs w:val="14"/>
          <w:shd w:val="clear" w:color="auto" w:fill="FFFFFF"/>
        </w:rPr>
        <w:t>biostimulants</w:t>
      </w:r>
      <w:proofErr w:type="spellEnd"/>
      <w:r w:rsidRPr="006E1B97">
        <w:rPr>
          <w:rFonts w:ascii="Arial" w:hAnsi="Arial" w:cs="Arial"/>
          <w:sz w:val="14"/>
          <w:szCs w:val="14"/>
          <w:shd w:val="clear" w:color="auto" w:fill="FFFFFF"/>
        </w:rPr>
        <w:t xml:space="preserve">, resistance inducers, </w:t>
      </w:r>
      <w:proofErr w:type="gramStart"/>
      <w:r w:rsidRPr="006E1B97">
        <w:rPr>
          <w:rFonts w:ascii="Arial" w:hAnsi="Arial" w:cs="Arial"/>
          <w:sz w:val="14"/>
          <w:szCs w:val="14"/>
          <w:shd w:val="clear" w:color="auto" w:fill="FFFFFF"/>
        </w:rPr>
        <w:t>fungal</w:t>
      </w:r>
      <w:proofErr w:type="gramEnd"/>
      <w:r w:rsidRPr="006E1B97">
        <w:rPr>
          <w:rFonts w:ascii="Arial" w:hAnsi="Arial" w:cs="Arial"/>
          <w:sz w:val="14"/>
          <w:szCs w:val="14"/>
          <w:shd w:val="clear" w:color="auto" w:fill="FFFFFF"/>
        </w:rPr>
        <w:t xml:space="preserve"> antagonists and biocides substances.</w:t>
      </w:r>
    </w:p>
    <w:bookmarkEnd w:id="0"/>
    <w:p w:rsidR="00144C56" w:rsidRPr="006E1B97" w:rsidRDefault="00144C56" w:rsidP="009C511C">
      <w:pPr>
        <w:spacing w:before="62"/>
        <w:ind w:right="2752"/>
        <w:jc w:val="center"/>
        <w:rPr>
          <w:rFonts w:ascii="Arial"/>
          <w:sz w:val="14"/>
        </w:rPr>
      </w:pPr>
      <w:r w:rsidRPr="006E1B97">
        <w:rPr>
          <w:rFonts w:ascii="Arial" w:eastAsia="Times New Roman"/>
          <w:sz w:val="14"/>
        </w:rPr>
        <w:t xml:space="preserve">Email: </w:t>
      </w:r>
      <w:hyperlink r:id="rId11" w:history="1">
        <w:r w:rsidR="00A82CA2" w:rsidRPr="006E1B97">
          <w:rPr>
            <w:rStyle w:val="Collegamentoipertestuale"/>
            <w:rFonts w:ascii="Arial" w:eastAsia="Times New Roman" w:cs="Tw Cen MT"/>
            <w:sz w:val="14"/>
          </w:rPr>
          <w:t>antonia.carlucci@unifg.it</w:t>
        </w:r>
      </w:hyperlink>
      <w:r w:rsidRPr="006E1B97">
        <w:rPr>
          <w:rStyle w:val="Collegamentoipertestuale"/>
          <w:rFonts w:ascii="Arial" w:eastAsia="Times New Roman" w:cs="Tw Cen MT"/>
          <w:sz w:val="14"/>
          <w:u w:val="none"/>
        </w:rPr>
        <w:t xml:space="preserve">    </w:t>
      </w:r>
      <w:r w:rsidRPr="006E1B97">
        <w:rPr>
          <w:rStyle w:val="Collegamentoipertestuale"/>
          <w:rFonts w:ascii="Arial" w:eastAsia="Times New Roman" w:cs="Tw Cen MT"/>
          <w:color w:val="auto"/>
          <w:sz w:val="14"/>
          <w:u w:val="none"/>
        </w:rPr>
        <w:t>Contact No</w:t>
      </w:r>
      <w:r w:rsidRPr="006E1B97">
        <w:rPr>
          <w:rStyle w:val="Collegamentoipertestuale"/>
          <w:rFonts w:ascii="Arial" w:eastAsia="Times New Roman" w:cs="Tw Cen MT"/>
          <w:sz w:val="14"/>
          <w:u w:val="none"/>
        </w:rPr>
        <w:t xml:space="preserve">: </w:t>
      </w:r>
      <w:r w:rsidR="00A82CA2" w:rsidRPr="006E1B97">
        <w:rPr>
          <w:rStyle w:val="Collegamentoipertestuale"/>
          <w:rFonts w:ascii="Arial" w:eastAsia="Times New Roman" w:cs="Tw Cen MT"/>
          <w:sz w:val="14"/>
          <w:u w:val="none"/>
        </w:rPr>
        <w:t>+39 3204394552</w:t>
      </w:r>
    </w:p>
    <w:p w:rsidR="00A82CA2" w:rsidRPr="006E1B97" w:rsidRDefault="00376D39" w:rsidP="00A82CA2">
      <w:pPr>
        <w:pStyle w:val="Corpotesto"/>
        <w:spacing w:before="2"/>
        <w:rPr>
          <w:rFonts w:ascii="Minion Pro" w:eastAsia="Times New Roman"/>
          <w:b/>
          <w:sz w:val="20"/>
        </w:rPr>
      </w:pPr>
      <w:r w:rsidRPr="006E1B97">
        <w:rPr>
          <w:noProof/>
          <w:lang w:val="it-IT" w:eastAsia="it-IT"/>
        </w:rPr>
        <w:pict>
          <v:line id="Line 3" o:spid="_x0000_s1034" style="position:absolute;z-index: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144C56" w:rsidRPr="00E732BD" w:rsidRDefault="00144C56" w:rsidP="00A82CA2">
      <w:pPr>
        <w:pStyle w:val="Corpotesto"/>
        <w:spacing w:before="2"/>
        <w:rPr>
          <w:rFonts w:ascii="Minion Pro"/>
          <w:b/>
          <w:sz w:val="20"/>
        </w:rPr>
      </w:pPr>
      <w:r w:rsidRPr="006E1B97">
        <w:rPr>
          <w:rFonts w:ascii="Minion Pro" w:eastAsia="Times New Roman"/>
          <w:b/>
          <w:sz w:val="20"/>
        </w:rPr>
        <w:t xml:space="preserve">Notes/Comments: </w:t>
      </w:r>
      <w:r w:rsidRPr="006E1B97">
        <w:t>Track 3-3</w:t>
      </w:r>
      <w:r w:rsidRPr="006E1B97">
        <w:rPr>
          <w:shd w:val="clear" w:color="auto" w:fill="FFFFFF"/>
        </w:rPr>
        <w:t>Plant pathology and plant-micro-biology</w:t>
      </w:r>
    </w:p>
    <w:p w:rsidR="00144C56" w:rsidRDefault="00144C56">
      <w:pPr>
        <w:rPr>
          <w:rFonts w:ascii="Minion Pro"/>
          <w:sz w:val="24"/>
        </w:rPr>
        <w:sectPr w:rsidR="00144C56">
          <w:type w:val="continuous"/>
          <w:pgSz w:w="11910" w:h="16840"/>
          <w:pgMar w:top="1740" w:right="600" w:bottom="840" w:left="620" w:header="720" w:footer="720" w:gutter="0"/>
          <w:cols w:space="720"/>
        </w:sectPr>
      </w:pPr>
    </w:p>
    <w:p w:rsidR="00144C56" w:rsidRDefault="00144C56">
      <w:pPr>
        <w:pStyle w:val="Corpotesto"/>
        <w:spacing w:before="3"/>
        <w:rPr>
          <w:rFonts w:ascii="Minion Pro"/>
          <w:sz w:val="26"/>
        </w:rPr>
      </w:pPr>
    </w:p>
    <w:sectPr w:rsidR="00144C5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76D39" w:rsidRDefault="00376D39">
      <w:r>
        <w:separator/>
      </w:r>
    </w:p>
  </w:endnote>
  <w:endnote w:type="continuationSeparator" w:id="0">
    <w:p w:rsidR="00376D39" w:rsidRDefault="00376D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4C56" w:rsidRDefault="00376D39">
    <w:pPr>
      <w:pStyle w:val="Corpotesto"/>
      <w:spacing w:line="14" w:lineRule="auto"/>
      <w:rPr>
        <w:sz w:val="20"/>
      </w:rPr>
    </w:pPr>
    <w:r>
      <w:rPr>
        <w:noProof/>
        <w:lang w:val="it-IT" w:eastAsia="it-IT"/>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3;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144C56" w:rsidRPr="007E1E38" w:rsidRDefault="00144C56">
                <w:pPr>
                  <w:spacing w:line="184" w:lineRule="exact"/>
                  <w:ind w:left="20" w:right="-12"/>
                  <w:rPr>
                    <w:rFonts w:ascii="Arial" w:eastAsia="Times New Roman"/>
                    <w:color w:val="FFFFFF"/>
                    <w:sz w:val="16"/>
                  </w:rPr>
                </w:pPr>
                <w:r w:rsidRPr="007E1E38">
                  <w:rPr>
                    <w:rFonts w:ascii="Arial" w:eastAsia="Times New Roman"/>
                    <w:color w:val="FFFFFF"/>
                    <w:sz w:val="16"/>
                  </w:rPr>
                  <w:t>J Pain Relief</w:t>
                </w:r>
              </w:p>
              <w:p w:rsidR="00144C56" w:rsidRPr="007E1E38" w:rsidRDefault="00144C56">
                <w:pPr>
                  <w:spacing w:before="8"/>
                  <w:ind w:left="20" w:right="-12"/>
                  <w:rPr>
                    <w:rFonts w:ascii="Arial" w:eastAsia="Times New Roman"/>
                    <w:color w:val="FFFFFF"/>
                    <w:sz w:val="16"/>
                  </w:rPr>
                </w:pPr>
                <w:r w:rsidRPr="007E1E38">
                  <w:rPr>
                    <w:rFonts w:ascii="Arial" w:eastAsia="Times New Roman"/>
                    <w:color w:val="FFFFFF"/>
                    <w:sz w:val="16"/>
                  </w:rPr>
                  <w:t xml:space="preserve">ISSN: 2167-0846 JPAR an open access </w:t>
                </w:r>
                <w:proofErr w:type="spellStart"/>
                <w:r w:rsidRPr="007E1E38">
                  <w:rPr>
                    <w:rFonts w:ascii="Arial" w:eastAsia="Times New Roman"/>
                    <w:color w:val="FFFFFF"/>
                    <w:sz w:val="16"/>
                  </w:rPr>
                  <w:t>journa</w:t>
                </w:r>
                <w:proofErr w:type="spellEnd"/>
              </w:p>
            </w:txbxContent>
          </v:textbox>
          <w10:wrap anchorx="page" anchory="page"/>
        </v:shape>
      </w:pict>
    </w:r>
    <w:r>
      <w:rPr>
        <w:noProof/>
        <w:lang w:val="it-IT" w:eastAsia="it-IT"/>
      </w:rPr>
      <w:pict>
        <v:shape id="Text Box 2" o:spid="_x0000_s2052" type="#_x0000_t202" style="position:absolute;margin-left:252.1pt;margin-top:799.05pt;width:91.9pt;height:24.95pt;z-index:-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144C56" w:rsidRPr="007E1E38" w:rsidRDefault="00144C56">
                <w:pPr>
                  <w:spacing w:line="269" w:lineRule="exact"/>
                  <w:jc w:val="center"/>
                  <w:rPr>
                    <w:rFonts w:ascii="Impact" w:eastAsia="Times New Roman"/>
                    <w:color w:val="FFFFFF"/>
                    <w:sz w:val="24"/>
                  </w:rPr>
                </w:pPr>
                <w:r w:rsidRPr="007E1E38">
                  <w:rPr>
                    <w:rFonts w:ascii="Impact" w:eastAsia="Times New Roman"/>
                    <w:color w:val="FFFFFF"/>
                    <w:sz w:val="24"/>
                  </w:rPr>
                  <w:t>Fibromyalgia 2016</w:t>
                </w:r>
              </w:p>
              <w:p w:rsidR="00144C56" w:rsidRPr="007E1E38" w:rsidRDefault="00144C56">
                <w:pPr>
                  <w:spacing w:before="29"/>
                  <w:jc w:val="center"/>
                  <w:rPr>
                    <w:rFonts w:ascii="Arial" w:eastAsia="Times New Roman"/>
                    <w:color w:val="FFFFFF"/>
                    <w:sz w:val="16"/>
                  </w:rPr>
                </w:pPr>
                <w:r w:rsidRPr="007E1E38">
                  <w:rPr>
                    <w:rFonts w:ascii="Arial" w:eastAsia="Times New Roman"/>
                    <w:color w:val="FFFFFF"/>
                    <w:sz w:val="16"/>
                  </w:rPr>
                  <w:t>June 15-16, 2016</w:t>
                </w:r>
              </w:p>
            </w:txbxContent>
          </v:textbox>
          <w10:wrap anchorx="page" anchory="page"/>
        </v:shape>
      </w:pict>
    </w:r>
    <w:r>
      <w:rPr>
        <w:noProof/>
        <w:lang w:val="it-IT" w:eastAsia="it-IT"/>
      </w:rPr>
      <w:pict>
        <v:shape id="Text Box 1" o:spid="_x0000_s2053" type="#_x0000_t202" style="position:absolute;margin-left:468.9pt;margin-top:798.8pt;width:91.4pt;height:26.05pt;z-index:-1;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144C56" w:rsidRPr="007E1E38" w:rsidRDefault="00144C56">
                <w:pPr>
                  <w:spacing w:line="184" w:lineRule="exact"/>
                  <w:ind w:right="18"/>
                  <w:jc w:val="right"/>
                  <w:rPr>
                    <w:rFonts w:ascii="Arial" w:eastAsia="Times New Roman"/>
                    <w:color w:val="FFFFFF"/>
                    <w:sz w:val="16"/>
                  </w:rPr>
                </w:pPr>
                <w:r w:rsidRPr="007E1E38">
                  <w:rPr>
                    <w:rFonts w:ascii="Arial" w:eastAsia="Times New Roman"/>
                    <w:color w:val="FFFFFF"/>
                    <w:sz w:val="16"/>
                  </w:rPr>
                  <w:t>Volume 5, Issue 3(</w:t>
                </w:r>
                <w:proofErr w:type="spellStart"/>
                <w:r w:rsidRPr="007E1E38">
                  <w:rPr>
                    <w:rFonts w:ascii="Arial" w:eastAsia="Times New Roman"/>
                    <w:color w:val="FFFFFF"/>
                    <w:sz w:val="16"/>
                  </w:rPr>
                  <w:t>Suppl</w:t>
                </w:r>
                <w:proofErr w:type="spellEnd"/>
                <w:r w:rsidRPr="007E1E38">
                  <w:rPr>
                    <w:rFonts w:ascii="Arial" w:eastAsia="Times New Roman"/>
                    <w:color w:val="FFFFFF"/>
                    <w:sz w:val="16"/>
                  </w:rPr>
                  <w:t>)</w:t>
                </w:r>
              </w:p>
              <w:p w:rsidR="00144C56" w:rsidRPr="007E1E38" w:rsidRDefault="00144C56">
                <w:pPr>
                  <w:spacing w:before="116"/>
                  <w:ind w:right="18"/>
                  <w:jc w:val="right"/>
                  <w:rPr>
                    <w:rFonts w:ascii="Minion Pro" w:eastAsia="Times New Roman"/>
                    <w:color w:val="FFFFFF"/>
                    <w:sz w:val="16"/>
                  </w:rPr>
                </w:pPr>
                <w:r w:rsidRPr="007E1E38">
                  <w:rPr>
                    <w:rFonts w:ascii="Minion Pro" w:eastAsia="Times New Roman"/>
                    <w:color w:val="FFFFFF"/>
                    <w:sz w:val="16"/>
                  </w:rPr>
                  <w:t>Page 40</w:t>
                </w:r>
              </w:p>
            </w:txbxContent>
          </v:textbox>
          <w10:wrap anchorx="page" anchory="page"/>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76D39" w:rsidRDefault="00376D39">
      <w:r>
        <w:separator/>
      </w:r>
    </w:p>
  </w:footnote>
  <w:footnote w:type="continuationSeparator" w:id="0">
    <w:p w:rsidR="00376D39" w:rsidRDefault="00376D3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44C56" w:rsidRDefault="00376D39">
    <w:pPr>
      <w:pStyle w:val="Corpotesto"/>
      <w:spacing w:line="14" w:lineRule="auto"/>
      <w:rPr>
        <w:sz w:val="20"/>
      </w:rPr>
    </w:pPr>
    <w:r>
      <w:rPr>
        <w:noProof/>
        <w:lang w:val="it-IT" w:eastAsia="it-IT"/>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5;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144C56" w:rsidRPr="00E732BD" w:rsidRDefault="00144C56">
                <w:pPr>
                  <w:spacing w:before="2" w:line="249" w:lineRule="auto"/>
                  <w:ind w:left="156" w:right="18" w:hanging="137"/>
                  <w:rPr>
                    <w:rFonts w:ascii="Arial"/>
                    <w:color w:val="FFFFFF"/>
                    <w:sz w:val="14"/>
                    <w:lang w:val="fr-FR"/>
                  </w:rPr>
                </w:pPr>
                <w:r w:rsidRPr="00E732BD">
                  <w:rPr>
                    <w:rFonts w:ascii="Arial" w:eastAsia="Times New Roman"/>
                    <w:color w:val="FFFFFF"/>
                    <w:sz w:val="14"/>
                    <w:lang w:val="fr-FR"/>
                  </w:rPr>
                  <w:t xml:space="preserve">T Furuta et </w:t>
                </w:r>
                <w:proofErr w:type="gramStart"/>
                <w:r w:rsidRPr="00E732BD">
                  <w:rPr>
                    <w:rFonts w:ascii="Arial" w:eastAsia="Times New Roman"/>
                    <w:color w:val="FFFFFF"/>
                    <w:sz w:val="14"/>
                    <w:lang w:val="fr-FR"/>
                  </w:rPr>
                  <w:t>al.,</w:t>
                </w:r>
                <w:proofErr w:type="gramEnd"/>
                <w:r w:rsidRPr="00E732BD">
                  <w:rPr>
                    <w:rFonts w:ascii="Arial" w:eastAsia="Times New Roman"/>
                    <w:color w:val="FFFFFF"/>
                    <w:sz w:val="14"/>
                    <w:lang w:val="fr-FR"/>
                  </w:rPr>
                  <w:t xml:space="preserve"> J </w:t>
                </w:r>
                <w:proofErr w:type="spellStart"/>
                <w:r w:rsidRPr="00E732BD">
                  <w:rPr>
                    <w:rFonts w:ascii="Arial" w:eastAsia="Times New Roman"/>
                    <w:color w:val="FFFFFF"/>
                    <w:sz w:val="14"/>
                    <w:lang w:val="fr-FR"/>
                  </w:rPr>
                  <w:t>Pai</w:t>
                </w:r>
                <w:proofErr w:type="spellEnd"/>
                <w:r w:rsidRPr="00E732BD">
                  <w:rPr>
                    <w:rFonts w:ascii="Arial" w:eastAsia="Times New Roman"/>
                    <w:color w:val="FFFFFF"/>
                    <w:sz w:val="14"/>
                    <w:lang w:val="fr-FR"/>
                  </w:rPr>
                  <w:t xml:space="preserve"> n Relief 2016, 5:3(</w:t>
                </w:r>
                <w:proofErr w:type="spellStart"/>
                <w:r w:rsidRPr="00E732BD">
                  <w:rPr>
                    <w:rFonts w:ascii="Arial" w:eastAsia="Times New Roman"/>
                    <w:color w:val="FFFFFF"/>
                    <w:sz w:val="14"/>
                    <w:lang w:val="fr-FR"/>
                  </w:rPr>
                  <w:t>Suppl</w:t>
                </w:r>
                <w:proofErr w:type="spellEnd"/>
                <w:r w:rsidRPr="00E732BD">
                  <w:rPr>
                    <w:rFonts w:ascii="Arial" w:eastAsia="Times New Roman"/>
                    <w:color w:val="FFFFFF"/>
                    <w:sz w:val="14"/>
                    <w:lang w:val="fr-FR"/>
                  </w:rPr>
                  <w:t xml:space="preserve">) </w:t>
                </w:r>
                <w:hyperlink r:id="rId1">
                  <w:r w:rsidRPr="00E732BD">
                    <w:rPr>
                      <w:rFonts w:ascii="Arial" w:eastAsia="Times New Roman"/>
                      <w:color w:val="FFFFFF"/>
                      <w:sz w:val="14"/>
                      <w:lang w:val="fr-FR"/>
                    </w:rPr>
                    <w:t>http://dx.doi.org/10.4172/2167-0846.C1.006</w:t>
                  </w:r>
                </w:hyperlink>
              </w:p>
            </w:txbxContent>
          </v:textbox>
          <w10:wrap anchorx="page" anchory="page"/>
        </v:shape>
      </w:pict>
    </w:r>
    <w:r>
      <w:rPr>
        <w:noProof/>
        <w:lang w:val="it-IT" w:eastAsia="it-IT"/>
      </w:rPr>
      <w:pict>
        <v:shape id="Text Box 4" o:spid="_x0000_s2050" type="#_x0000_t202" style="position:absolute;margin-left:35pt;margin-top:48.3pt;width:515.95pt;height:40.1pt;z-index:-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144C56" w:rsidRPr="007E1E38" w:rsidRDefault="00144C56">
                <w:pPr>
                  <w:pStyle w:val="Corpotesto"/>
                  <w:spacing w:line="187" w:lineRule="exact"/>
                  <w:ind w:left="20" w:right="-10"/>
                  <w:rPr>
                    <w:rFonts w:ascii="Myriad Pro" w:eastAsia="Times New Roman"/>
                    <w:color w:val="FFFFFF"/>
                  </w:rPr>
                </w:pPr>
                <w:r w:rsidRPr="007E1E38">
                  <w:rPr>
                    <w:rFonts w:ascii="Myriad Pro" w:eastAsia="Times New Roman"/>
                    <w:color w:val="FFFFFF"/>
                  </w:rPr>
                  <w:t>International Conference on</w:t>
                </w:r>
              </w:p>
              <w:p w:rsidR="00144C56" w:rsidRPr="007E1E38" w:rsidRDefault="00144C56">
                <w:pPr>
                  <w:spacing w:line="614" w:lineRule="exact"/>
                  <w:ind w:left="20" w:right="-10"/>
                  <w:rPr>
                    <w:rFonts w:ascii="Minion Pro" w:eastAsia="Times New Roman"/>
                    <w:color w:val="FFFFFF"/>
                    <w:sz w:val="24"/>
                  </w:rPr>
                </w:pPr>
                <w:r w:rsidRPr="007E1E38">
                  <w:rPr>
                    <w:rFonts w:ascii="Impact" w:eastAsia="Times New Roman"/>
                    <w:color w:val="FFFFFF"/>
                    <w:sz w:val="52"/>
                  </w:rPr>
                  <w:t xml:space="preserve">Fibromyalgia and Chronic Pain </w:t>
                </w:r>
                <w:r w:rsidRPr="007E1E38">
                  <w:rPr>
                    <w:rFonts w:ascii="Minion Pro" w:eastAsia="Times New Roman"/>
                    <w:color w:val="FFFFFF"/>
                    <w:sz w:val="24"/>
                  </w:rPr>
                  <w:t xml:space="preserve">(June 15-16, 2016   </w:t>
                </w:r>
                <w:smartTag w:uri="urn:schemas-microsoft-com:office:smarttags" w:element="place">
                  <w:smartTag w:uri="urn:schemas-microsoft-com:office:smarttags" w:element="City">
                    <w:r w:rsidRPr="007E1E38">
                      <w:rPr>
                        <w:rFonts w:ascii="Minion Pro" w:eastAsia="Times New Roman"/>
                        <w:color w:val="FFFFFF"/>
                        <w:sz w:val="24"/>
                      </w:rPr>
                      <w:t>Philadelphia</w:t>
                    </w:r>
                  </w:smartTag>
                  <w:r w:rsidRPr="007E1E38">
                    <w:rPr>
                      <w:rFonts w:ascii="Minion Pro" w:eastAsia="Times New Roman"/>
                      <w:color w:val="FFFFFF"/>
                      <w:sz w:val="24"/>
                    </w:rPr>
                    <w:t xml:space="preserve">, </w:t>
                  </w:r>
                  <w:smartTag w:uri="urn:schemas-microsoft-com:office:smarttags" w:element="country-region">
                    <w:r w:rsidRPr="007E1E38">
                      <w:rPr>
                        <w:rFonts w:ascii="Minion Pro" w:eastAsia="Times New Roman"/>
                        <w:color w:val="FFFFFF"/>
                        <w:sz w:val="24"/>
                      </w:rPr>
                      <w:t>USA</w:t>
                    </w:r>
                  </w:smartTag>
                </w:smartTag>
                <w:r w:rsidRPr="007E1E38">
                  <w:rPr>
                    <w:rFonts w:ascii="Minion Pro" w:eastAsia="Times New Roman"/>
                    <w:color w:val="FFFFFF"/>
                    <w:sz w:val="24"/>
                  </w:rPr>
                  <w:t>)</w:t>
                </w:r>
              </w:p>
            </w:txbxContent>
          </v:textbox>
          <w10:wrap anchorx="page" anchory="page"/>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E7456E8"/>
    <w:multiLevelType w:val="hybridMultilevel"/>
    <w:tmpl w:val="8BC44EDA"/>
    <w:lvl w:ilvl="0" w:tplc="0410000F">
      <w:start w:val="1"/>
      <w:numFmt w:val="decimal"/>
      <w:lvlText w:val="%1."/>
      <w:lvlJc w:val="left"/>
      <w:pPr>
        <w:tabs>
          <w:tab w:val="num" w:pos="819"/>
        </w:tabs>
        <w:ind w:left="819" w:hanging="360"/>
      </w:pPr>
      <w:rPr>
        <w:rFonts w:cs="Times New Roman"/>
      </w:rPr>
    </w:lvl>
    <w:lvl w:ilvl="1" w:tplc="04100019" w:tentative="1">
      <w:start w:val="1"/>
      <w:numFmt w:val="lowerLetter"/>
      <w:lvlText w:val="%2."/>
      <w:lvlJc w:val="left"/>
      <w:pPr>
        <w:tabs>
          <w:tab w:val="num" w:pos="1539"/>
        </w:tabs>
        <w:ind w:left="1539" w:hanging="360"/>
      </w:pPr>
      <w:rPr>
        <w:rFonts w:cs="Times New Roman"/>
      </w:rPr>
    </w:lvl>
    <w:lvl w:ilvl="2" w:tplc="0410001B" w:tentative="1">
      <w:start w:val="1"/>
      <w:numFmt w:val="lowerRoman"/>
      <w:lvlText w:val="%3."/>
      <w:lvlJc w:val="right"/>
      <w:pPr>
        <w:tabs>
          <w:tab w:val="num" w:pos="2259"/>
        </w:tabs>
        <w:ind w:left="2259" w:hanging="180"/>
      </w:pPr>
      <w:rPr>
        <w:rFonts w:cs="Times New Roman"/>
      </w:rPr>
    </w:lvl>
    <w:lvl w:ilvl="3" w:tplc="0410000F" w:tentative="1">
      <w:start w:val="1"/>
      <w:numFmt w:val="decimal"/>
      <w:lvlText w:val="%4."/>
      <w:lvlJc w:val="left"/>
      <w:pPr>
        <w:tabs>
          <w:tab w:val="num" w:pos="2979"/>
        </w:tabs>
        <w:ind w:left="2979" w:hanging="360"/>
      </w:pPr>
      <w:rPr>
        <w:rFonts w:cs="Times New Roman"/>
      </w:rPr>
    </w:lvl>
    <w:lvl w:ilvl="4" w:tplc="04100019" w:tentative="1">
      <w:start w:val="1"/>
      <w:numFmt w:val="lowerLetter"/>
      <w:lvlText w:val="%5."/>
      <w:lvlJc w:val="left"/>
      <w:pPr>
        <w:tabs>
          <w:tab w:val="num" w:pos="3699"/>
        </w:tabs>
        <w:ind w:left="3699" w:hanging="360"/>
      </w:pPr>
      <w:rPr>
        <w:rFonts w:cs="Times New Roman"/>
      </w:rPr>
    </w:lvl>
    <w:lvl w:ilvl="5" w:tplc="0410001B" w:tentative="1">
      <w:start w:val="1"/>
      <w:numFmt w:val="lowerRoman"/>
      <w:lvlText w:val="%6."/>
      <w:lvlJc w:val="right"/>
      <w:pPr>
        <w:tabs>
          <w:tab w:val="num" w:pos="4419"/>
        </w:tabs>
        <w:ind w:left="4419" w:hanging="180"/>
      </w:pPr>
      <w:rPr>
        <w:rFonts w:cs="Times New Roman"/>
      </w:rPr>
    </w:lvl>
    <w:lvl w:ilvl="6" w:tplc="0410000F" w:tentative="1">
      <w:start w:val="1"/>
      <w:numFmt w:val="decimal"/>
      <w:lvlText w:val="%7."/>
      <w:lvlJc w:val="left"/>
      <w:pPr>
        <w:tabs>
          <w:tab w:val="num" w:pos="5139"/>
        </w:tabs>
        <w:ind w:left="5139" w:hanging="360"/>
      </w:pPr>
      <w:rPr>
        <w:rFonts w:cs="Times New Roman"/>
      </w:rPr>
    </w:lvl>
    <w:lvl w:ilvl="7" w:tplc="04100019" w:tentative="1">
      <w:start w:val="1"/>
      <w:numFmt w:val="lowerLetter"/>
      <w:lvlText w:val="%8."/>
      <w:lvlJc w:val="left"/>
      <w:pPr>
        <w:tabs>
          <w:tab w:val="num" w:pos="5859"/>
        </w:tabs>
        <w:ind w:left="5859" w:hanging="360"/>
      </w:pPr>
      <w:rPr>
        <w:rFonts w:cs="Times New Roman"/>
      </w:rPr>
    </w:lvl>
    <w:lvl w:ilvl="8" w:tplc="0410001B" w:tentative="1">
      <w:start w:val="1"/>
      <w:numFmt w:val="lowerRoman"/>
      <w:lvlText w:val="%9."/>
      <w:lvlJc w:val="right"/>
      <w:pPr>
        <w:tabs>
          <w:tab w:val="num" w:pos="6579"/>
        </w:tabs>
        <w:ind w:left="6579" w:hanging="180"/>
      </w:pPr>
      <w:rPr>
        <w:rFonts w:cs="Times New Roman"/>
      </w:r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4CC040E"/>
    <w:multiLevelType w:val="hybridMultilevel"/>
    <w:tmpl w:val="9E628CB8"/>
    <w:lvl w:ilvl="0" w:tplc="FA705D4C">
      <w:start w:val="1"/>
      <w:numFmt w:val="decimal"/>
      <w:lvlText w:val="%1."/>
      <w:lvlJc w:val="left"/>
      <w:pPr>
        <w:ind w:left="720" w:hanging="360"/>
      </w:pPr>
      <w:rPr>
        <w:rFonts w:cs="Times New Roman"/>
        <w:i w:val="0"/>
      </w:rPr>
    </w:lvl>
    <w:lvl w:ilvl="1" w:tplc="04100019" w:tentative="1">
      <w:start w:val="1"/>
      <w:numFmt w:val="lowerLetter"/>
      <w:lvlText w:val="%2."/>
      <w:lvlJc w:val="left"/>
      <w:pPr>
        <w:ind w:left="1440" w:hanging="360"/>
      </w:pPr>
      <w:rPr>
        <w:rFonts w:cs="Times New Roman"/>
      </w:rPr>
    </w:lvl>
    <w:lvl w:ilvl="2" w:tplc="0410001B" w:tentative="1">
      <w:start w:val="1"/>
      <w:numFmt w:val="lowerRoman"/>
      <w:lvlText w:val="%3."/>
      <w:lvlJc w:val="right"/>
      <w:pPr>
        <w:ind w:left="2160" w:hanging="180"/>
      </w:pPr>
      <w:rPr>
        <w:rFonts w:cs="Times New Roman"/>
      </w:rPr>
    </w:lvl>
    <w:lvl w:ilvl="3" w:tplc="0410000F" w:tentative="1">
      <w:start w:val="1"/>
      <w:numFmt w:val="decimal"/>
      <w:lvlText w:val="%4."/>
      <w:lvlJc w:val="left"/>
      <w:pPr>
        <w:ind w:left="2880" w:hanging="360"/>
      </w:pPr>
      <w:rPr>
        <w:rFonts w:cs="Times New Roman"/>
      </w:rPr>
    </w:lvl>
    <w:lvl w:ilvl="4" w:tplc="04100019" w:tentative="1">
      <w:start w:val="1"/>
      <w:numFmt w:val="lowerLetter"/>
      <w:lvlText w:val="%5."/>
      <w:lvlJc w:val="left"/>
      <w:pPr>
        <w:ind w:left="3600" w:hanging="360"/>
      </w:pPr>
      <w:rPr>
        <w:rFonts w:cs="Times New Roman"/>
      </w:rPr>
    </w:lvl>
    <w:lvl w:ilvl="5" w:tplc="0410001B" w:tentative="1">
      <w:start w:val="1"/>
      <w:numFmt w:val="lowerRoman"/>
      <w:lvlText w:val="%6."/>
      <w:lvlJc w:val="right"/>
      <w:pPr>
        <w:ind w:left="4320" w:hanging="180"/>
      </w:pPr>
      <w:rPr>
        <w:rFonts w:cs="Times New Roman"/>
      </w:rPr>
    </w:lvl>
    <w:lvl w:ilvl="6" w:tplc="0410000F" w:tentative="1">
      <w:start w:val="1"/>
      <w:numFmt w:val="decimal"/>
      <w:lvlText w:val="%7."/>
      <w:lvlJc w:val="left"/>
      <w:pPr>
        <w:ind w:left="5040" w:hanging="360"/>
      </w:pPr>
      <w:rPr>
        <w:rFonts w:cs="Times New Roman"/>
      </w:rPr>
    </w:lvl>
    <w:lvl w:ilvl="7" w:tplc="04100019" w:tentative="1">
      <w:start w:val="1"/>
      <w:numFmt w:val="lowerLetter"/>
      <w:lvlText w:val="%8."/>
      <w:lvlJc w:val="left"/>
      <w:pPr>
        <w:ind w:left="5760" w:hanging="360"/>
      </w:pPr>
      <w:rPr>
        <w:rFonts w:cs="Times New Roman"/>
      </w:rPr>
    </w:lvl>
    <w:lvl w:ilvl="8" w:tplc="0410001B" w:tentative="1">
      <w:start w:val="1"/>
      <w:numFmt w:val="lowerRoman"/>
      <w:lvlText w:val="%9."/>
      <w:lvlJc w:val="right"/>
      <w:pPr>
        <w:ind w:left="6480" w:hanging="180"/>
      </w:pPr>
      <w:rPr>
        <w:rFonts w:cs="Times New Roman"/>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oNotTrackMoves/>
  <w:defaultTabStop w:val="720"/>
  <w:hyphenationZone w:val="283"/>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AE3E37"/>
    <w:rsid w:val="000E2911"/>
    <w:rsid w:val="00105C28"/>
    <w:rsid w:val="001263DF"/>
    <w:rsid w:val="00144C56"/>
    <w:rsid w:val="001630B2"/>
    <w:rsid w:val="00292ED9"/>
    <w:rsid w:val="002D6B08"/>
    <w:rsid w:val="00364417"/>
    <w:rsid w:val="00376D39"/>
    <w:rsid w:val="003F175B"/>
    <w:rsid w:val="00404E5B"/>
    <w:rsid w:val="00414F7B"/>
    <w:rsid w:val="004355DC"/>
    <w:rsid w:val="00445CF3"/>
    <w:rsid w:val="004749B4"/>
    <w:rsid w:val="00494130"/>
    <w:rsid w:val="004F312C"/>
    <w:rsid w:val="004F3523"/>
    <w:rsid w:val="005973B9"/>
    <w:rsid w:val="005B3A56"/>
    <w:rsid w:val="005D620E"/>
    <w:rsid w:val="006060CE"/>
    <w:rsid w:val="00616076"/>
    <w:rsid w:val="0063497F"/>
    <w:rsid w:val="006E1B97"/>
    <w:rsid w:val="007E1E38"/>
    <w:rsid w:val="00873DF0"/>
    <w:rsid w:val="008756E6"/>
    <w:rsid w:val="008C7B72"/>
    <w:rsid w:val="00911B78"/>
    <w:rsid w:val="009B2D44"/>
    <w:rsid w:val="009C511C"/>
    <w:rsid w:val="009D2D53"/>
    <w:rsid w:val="009E532E"/>
    <w:rsid w:val="00A07E82"/>
    <w:rsid w:val="00A14441"/>
    <w:rsid w:val="00A82CA2"/>
    <w:rsid w:val="00A9710C"/>
    <w:rsid w:val="00AE3E37"/>
    <w:rsid w:val="00B21A57"/>
    <w:rsid w:val="00B46443"/>
    <w:rsid w:val="00C33602"/>
    <w:rsid w:val="00CD6F55"/>
    <w:rsid w:val="00DE3104"/>
    <w:rsid w:val="00E732BD"/>
    <w:rsid w:val="00F24FA2"/>
    <w:rsid w:val="00F72EEA"/>
    <w:rsid w:val="00F84CA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4"/>
    <o:shapelayout v:ext="edit">
      <o:idmap v:ext="edit" data="1"/>
    </o:shapelayout>
  </w:shapeDefaults>
  <w:decimalSymbol w:val=","/>
  <w:listSeparator w:val=";"/>
  <w15:docId w15:val="{9A361130-D359-479B-85CF-CEED50BB6F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uiPriority="0"/>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CD6F55"/>
    <w:pPr>
      <w:widowControl w:val="0"/>
    </w:pPr>
    <w:rPr>
      <w:rFonts w:ascii="Tw Cen MT" w:hAnsi="Tw Cen MT" w:cs="Tw Cen MT"/>
      <w:sz w:val="22"/>
      <w:szCs w:val="22"/>
      <w:lang w:val="en-US" w:eastAsia="en-US"/>
    </w:rPr>
  </w:style>
  <w:style w:type="paragraph" w:styleId="Titolo1">
    <w:name w:val="heading 1"/>
    <w:basedOn w:val="Normale"/>
    <w:link w:val="Titolo1Carattere"/>
    <w:uiPriority w:val="99"/>
    <w:qFormat/>
    <w:rsid w:val="00CD6F55"/>
    <w:pPr>
      <w:spacing w:before="47" w:line="400" w:lineRule="exact"/>
      <w:ind w:left="100"/>
      <w:outlineLvl w:val="0"/>
    </w:pPr>
    <w:rPr>
      <w:rFonts w:ascii="Minion Pro" w:hAnsi="Minion Pro" w:cs="Minion Pro"/>
      <w:b/>
      <w:bCs/>
      <w:sz w:val="36"/>
      <w:szCs w:val="36"/>
    </w:rPr>
  </w:style>
  <w:style w:type="paragraph" w:styleId="Titolo2">
    <w:name w:val="heading 2"/>
    <w:basedOn w:val="Normale"/>
    <w:link w:val="Titolo2Carattere"/>
    <w:uiPriority w:val="99"/>
    <w:qFormat/>
    <w:rsid w:val="00CD6F55"/>
    <w:pPr>
      <w:ind w:left="100"/>
      <w:outlineLvl w:val="1"/>
    </w:pPr>
    <w:rPr>
      <w:rFonts w:ascii="Minion Pro" w:hAnsi="Minion Pro" w:cs="Minion Pro"/>
      <w:sz w:val="24"/>
      <w:szCs w:val="24"/>
    </w:rPr>
  </w:style>
  <w:style w:type="paragraph" w:styleId="Titolo3">
    <w:name w:val="heading 3"/>
    <w:basedOn w:val="Normale"/>
    <w:link w:val="Titolo3Carattere"/>
    <w:uiPriority w:val="99"/>
    <w:qFormat/>
    <w:rsid w:val="00CD6F55"/>
    <w:pPr>
      <w:ind w:left="100"/>
      <w:outlineLvl w:val="2"/>
    </w:pPr>
    <w:rPr>
      <w:rFonts w:ascii="Arial" w:hAnsi="Arial" w:cs="Arial"/>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uiPriority w:val="9"/>
    <w:rsid w:val="00F93E0F"/>
    <w:rPr>
      <w:rFonts w:ascii="Cambria" w:eastAsia="Times New Roman" w:hAnsi="Cambria" w:cs="Times New Roman"/>
      <w:b/>
      <w:bCs/>
      <w:kern w:val="32"/>
      <w:sz w:val="32"/>
      <w:szCs w:val="32"/>
      <w:lang w:val="en-US" w:eastAsia="en-US"/>
    </w:rPr>
  </w:style>
  <w:style w:type="character" w:customStyle="1" w:styleId="Titolo2Carattere">
    <w:name w:val="Titolo 2 Carattere"/>
    <w:link w:val="Titolo2"/>
    <w:uiPriority w:val="9"/>
    <w:semiHidden/>
    <w:rsid w:val="00F93E0F"/>
    <w:rPr>
      <w:rFonts w:ascii="Cambria" w:eastAsia="Times New Roman" w:hAnsi="Cambria" w:cs="Times New Roman"/>
      <w:b/>
      <w:bCs/>
      <w:i/>
      <w:iCs/>
      <w:sz w:val="28"/>
      <w:szCs w:val="28"/>
      <w:lang w:val="en-US" w:eastAsia="en-US"/>
    </w:rPr>
  </w:style>
  <w:style w:type="character" w:customStyle="1" w:styleId="Titolo3Carattere">
    <w:name w:val="Titolo 3 Carattere"/>
    <w:link w:val="Titolo3"/>
    <w:uiPriority w:val="9"/>
    <w:semiHidden/>
    <w:rsid w:val="00F93E0F"/>
    <w:rPr>
      <w:rFonts w:ascii="Cambria" w:eastAsia="Times New Roman" w:hAnsi="Cambria" w:cs="Times New Roman"/>
      <w:b/>
      <w:bCs/>
      <w:sz w:val="26"/>
      <w:szCs w:val="26"/>
      <w:lang w:val="en-US" w:eastAsia="en-US"/>
    </w:rPr>
  </w:style>
  <w:style w:type="paragraph" w:styleId="Corpotesto">
    <w:name w:val="Body Text"/>
    <w:basedOn w:val="Normale"/>
    <w:link w:val="CorpotestoCarattere"/>
    <w:uiPriority w:val="99"/>
    <w:rsid w:val="00CD6F55"/>
    <w:rPr>
      <w:sz w:val="18"/>
      <w:szCs w:val="18"/>
    </w:rPr>
  </w:style>
  <w:style w:type="character" w:customStyle="1" w:styleId="CorpotestoCarattere">
    <w:name w:val="Corpo testo Carattere"/>
    <w:link w:val="Corpotesto"/>
    <w:uiPriority w:val="99"/>
    <w:locked/>
    <w:rsid w:val="005973B9"/>
    <w:rPr>
      <w:rFonts w:ascii="Tw Cen MT" w:eastAsia="Times New Roman" w:hAnsi="Tw Cen MT" w:cs="Tw Cen MT"/>
      <w:sz w:val="18"/>
      <w:szCs w:val="18"/>
    </w:rPr>
  </w:style>
  <w:style w:type="paragraph" w:styleId="Paragrafoelenco">
    <w:name w:val="List Paragraph"/>
    <w:basedOn w:val="Normale"/>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e"/>
    <w:uiPriority w:val="99"/>
    <w:rsid w:val="00CD6F55"/>
  </w:style>
  <w:style w:type="paragraph" w:styleId="Intestazione">
    <w:name w:val="header"/>
    <w:basedOn w:val="Normale"/>
    <w:link w:val="IntestazioneCarattere"/>
    <w:uiPriority w:val="99"/>
    <w:rsid w:val="005B3A56"/>
    <w:pPr>
      <w:tabs>
        <w:tab w:val="center" w:pos="4513"/>
        <w:tab w:val="right" w:pos="9026"/>
      </w:tabs>
    </w:pPr>
  </w:style>
  <w:style w:type="character" w:customStyle="1" w:styleId="IntestazioneCarattere">
    <w:name w:val="Intestazione Carattere"/>
    <w:link w:val="Intestazione"/>
    <w:uiPriority w:val="99"/>
    <w:locked/>
    <w:rsid w:val="005B3A56"/>
    <w:rPr>
      <w:rFonts w:ascii="Tw Cen MT" w:eastAsia="Times New Roman" w:hAnsi="Tw Cen MT" w:cs="Tw Cen MT"/>
    </w:rPr>
  </w:style>
  <w:style w:type="paragraph" w:styleId="Pidipagina">
    <w:name w:val="footer"/>
    <w:basedOn w:val="Normale"/>
    <w:link w:val="PidipaginaCarattere"/>
    <w:uiPriority w:val="99"/>
    <w:rsid w:val="005B3A56"/>
    <w:pPr>
      <w:tabs>
        <w:tab w:val="center" w:pos="4513"/>
        <w:tab w:val="right" w:pos="9026"/>
      </w:tabs>
    </w:pPr>
  </w:style>
  <w:style w:type="character" w:customStyle="1" w:styleId="PidipaginaCarattere">
    <w:name w:val="Piè di pagina Carattere"/>
    <w:link w:val="Pidipagina"/>
    <w:uiPriority w:val="99"/>
    <w:locked/>
    <w:rsid w:val="005B3A56"/>
    <w:rPr>
      <w:rFonts w:ascii="Tw Cen MT" w:eastAsia="Times New Roman" w:hAnsi="Tw Cen MT" w:cs="Tw Cen MT"/>
    </w:rPr>
  </w:style>
  <w:style w:type="paragraph" w:styleId="Testofumetto">
    <w:name w:val="Balloon Text"/>
    <w:basedOn w:val="Normale"/>
    <w:link w:val="TestofumettoCarattere"/>
    <w:uiPriority w:val="99"/>
    <w:semiHidden/>
    <w:rsid w:val="004F3523"/>
    <w:rPr>
      <w:rFonts w:ascii="Tahoma" w:hAnsi="Tahoma" w:cs="Tahoma"/>
      <w:sz w:val="16"/>
      <w:szCs w:val="16"/>
    </w:rPr>
  </w:style>
  <w:style w:type="character" w:customStyle="1" w:styleId="TestofumettoCarattere">
    <w:name w:val="Testo fumetto Carattere"/>
    <w:link w:val="Testofumetto"/>
    <w:uiPriority w:val="99"/>
    <w:semiHidden/>
    <w:locked/>
    <w:rsid w:val="004F3523"/>
    <w:rPr>
      <w:rFonts w:ascii="Tahoma" w:eastAsia="Times New Roman" w:hAnsi="Tahoma" w:cs="Tahoma"/>
      <w:sz w:val="16"/>
      <w:szCs w:val="16"/>
    </w:rPr>
  </w:style>
  <w:style w:type="character" w:styleId="Collegamentoipertestuale">
    <w:name w:val="Hyperlink"/>
    <w:uiPriority w:val="99"/>
    <w:rsid w:val="008756E6"/>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06727420">
      <w:marLeft w:val="0"/>
      <w:marRight w:val="0"/>
      <w:marTop w:val="0"/>
      <w:marBottom w:val="0"/>
      <w:divBdr>
        <w:top w:val="none" w:sz="0" w:space="0" w:color="auto"/>
        <w:left w:val="none" w:sz="0" w:space="0" w:color="auto"/>
        <w:bottom w:val="none" w:sz="0" w:space="0" w:color="auto"/>
        <w:right w:val="none" w:sz="0" w:space="0" w:color="auto"/>
      </w:divBdr>
    </w:div>
    <w:div w:id="40672742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ntonia.carlucci@unifg.it"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1</Pages>
  <Words>668</Words>
  <Characters>3813</Characters>
  <Application>Microsoft Office Word</Application>
  <DocSecurity>0</DocSecurity>
  <Lines>31</Lines>
  <Paragraphs>8</Paragraphs>
  <ScaleCrop>false</ScaleCrop>
  <HeadingPairs>
    <vt:vector size="2" baseType="variant">
      <vt:variant>
        <vt:lpstr>Titolo</vt:lpstr>
      </vt:variant>
      <vt:variant>
        <vt:i4>1</vt:i4>
      </vt:variant>
    </vt:vector>
  </HeadingPairs>
  <TitlesOfParts>
    <vt:vector size="1" baseType="lpstr">
      <vt:lpstr>Charcoal canker of pear, quince and plum trees caused by Biscogniauxia rosacearum sp</vt:lpstr>
    </vt:vector>
  </TitlesOfParts>
  <Company>Microsoft</Company>
  <LinksUpToDate>false</LinksUpToDate>
  <CharactersWithSpaces>4473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Charcoal canker of pear, quince and plum trees caused by Biscogniauxia rosacearum sp</dc:title>
  <dc:subject/>
  <dc:creator>mehaboobi shaik</dc:creator>
  <cp:keywords/>
  <dc:description/>
  <cp:lastModifiedBy>Tonia Carlucci</cp:lastModifiedBy>
  <cp:revision>5</cp:revision>
  <dcterms:created xsi:type="dcterms:W3CDTF">2017-09-01T15:22:00Z</dcterms:created>
  <dcterms:modified xsi:type="dcterms:W3CDTF">2017-09-07T11:43:00Z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