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15" w:rsidRDefault="00E47A15" w:rsidP="00E47A15">
      <w:pPr>
        <w:spacing w:after="0"/>
        <w:jc w:val="both"/>
        <w:rPr>
          <w:rFonts w:ascii="Times New Roman" w:hAnsi="Times New Roman" w:cs="Times New Roman"/>
          <w:b/>
          <w:bCs/>
        </w:rPr>
      </w:pPr>
      <w:proofErr w:type="gramStart"/>
      <w:r>
        <w:rPr>
          <w:rStyle w:val="Heading1Char"/>
          <w:sz w:val="34"/>
          <w:szCs w:val="34"/>
        </w:rPr>
        <w:t xml:space="preserve">Impact of </w:t>
      </w:r>
      <w:proofErr w:type="spellStart"/>
      <w:r>
        <w:rPr>
          <w:rStyle w:val="Heading1Char"/>
          <w:sz w:val="34"/>
          <w:szCs w:val="34"/>
        </w:rPr>
        <w:t>hexanal</w:t>
      </w:r>
      <w:proofErr w:type="spellEnd"/>
      <w:r>
        <w:rPr>
          <w:rStyle w:val="Heading1Char"/>
          <w:sz w:val="34"/>
          <w:szCs w:val="34"/>
        </w:rPr>
        <w:t xml:space="preserve"> on quality and shelf life of grapes (</w:t>
      </w:r>
      <w:proofErr w:type="spellStart"/>
      <w:r>
        <w:rPr>
          <w:rStyle w:val="Heading1Char"/>
          <w:sz w:val="34"/>
          <w:szCs w:val="34"/>
        </w:rPr>
        <w:t>Vitis</w:t>
      </w:r>
      <w:proofErr w:type="spellEnd"/>
      <w:r>
        <w:rPr>
          <w:rStyle w:val="Heading1Char"/>
          <w:sz w:val="34"/>
          <w:szCs w:val="34"/>
        </w:rPr>
        <w:t xml:space="preserve"> </w:t>
      </w:r>
      <w:proofErr w:type="spellStart"/>
      <w:r>
        <w:rPr>
          <w:rStyle w:val="Heading1Char"/>
          <w:sz w:val="34"/>
          <w:szCs w:val="34"/>
        </w:rPr>
        <w:t>vinifera</w:t>
      </w:r>
      <w:proofErr w:type="spellEnd"/>
      <w:r>
        <w:rPr>
          <w:rStyle w:val="Heading1Char"/>
          <w:sz w:val="34"/>
          <w:szCs w:val="34"/>
        </w:rPr>
        <w:t xml:space="preserve"> L.) cv. “Flame Seedless” under low temperature storage</w:t>
      </w:r>
      <w:r>
        <w:rPr>
          <w:rFonts w:ascii="Times New Roman" w:hAnsi="Times New Roman" w:cs="Times New Roman"/>
          <w:b/>
          <w:bCs/>
        </w:rPr>
        <w:t>.</w:t>
      </w:r>
      <w:proofErr w:type="gramEnd"/>
    </w:p>
    <w:p w:rsidR="00E47A15" w:rsidRDefault="00E47A15" w:rsidP="00E47A15">
      <w:pPr>
        <w:spacing w:after="0"/>
        <w:jc w:val="both"/>
        <w:rPr>
          <w:rFonts w:ascii="Times New Roman" w:hAnsi="Times New Roman" w:cs="Times New Roman"/>
          <w:b/>
          <w:bCs/>
        </w:rPr>
      </w:pPr>
    </w:p>
    <w:p w:rsidR="00E47A15" w:rsidRDefault="00E47A15" w:rsidP="00E47A15">
      <w:pPr>
        <w:spacing w:after="0"/>
        <w:rPr>
          <w:rFonts w:ascii="Times New Roman" w:hAnsi="Times New Roman" w:cs="Times New Roman"/>
          <w:b/>
          <w:bCs/>
          <w:vertAlign w:val="superscript"/>
        </w:rPr>
      </w:pPr>
      <w:proofErr w:type="spellStart"/>
      <w:r>
        <w:rPr>
          <w:rFonts w:ascii="Times New Roman" w:hAnsi="Times New Roman" w:cs="Times New Roman"/>
          <w:b/>
          <w:bCs/>
        </w:rPr>
        <w:t>Simranbir</w:t>
      </w:r>
      <w:proofErr w:type="spellEnd"/>
      <w:r>
        <w:rPr>
          <w:rFonts w:ascii="Times New Roman" w:hAnsi="Times New Roman" w:cs="Times New Roman"/>
          <w:b/>
          <w:bCs/>
        </w:rPr>
        <w:t xml:space="preserve"> Kaur</w:t>
      </w:r>
      <w:r>
        <w:rPr>
          <w:rFonts w:ascii="Times New Roman" w:hAnsi="Times New Roman" w:cs="Times New Roman"/>
          <w:b/>
          <w:bCs/>
          <w:vertAlign w:val="superscript"/>
        </w:rPr>
        <w:t>1</w:t>
      </w:r>
      <w:r>
        <w:rPr>
          <w:rFonts w:ascii="Times New Roman" w:hAnsi="Times New Roman" w:cs="Times New Roman"/>
          <w:b/>
          <w:bCs/>
        </w:rPr>
        <w:t>*, N K Arora</w:t>
      </w:r>
      <w:r>
        <w:rPr>
          <w:rFonts w:ascii="Times New Roman" w:hAnsi="Times New Roman" w:cs="Times New Roman"/>
          <w:b/>
          <w:bCs/>
          <w:vertAlign w:val="superscript"/>
        </w:rPr>
        <w:t>2</w:t>
      </w:r>
      <w:r>
        <w:rPr>
          <w:rFonts w:ascii="Times New Roman" w:hAnsi="Times New Roman" w:cs="Times New Roman"/>
          <w:b/>
          <w:bCs/>
        </w:rPr>
        <w:t>, B V C Mahajan</w:t>
      </w:r>
      <w:r>
        <w:rPr>
          <w:rFonts w:ascii="Times New Roman" w:hAnsi="Times New Roman" w:cs="Times New Roman"/>
          <w:b/>
          <w:bCs/>
          <w:vertAlign w:val="superscript"/>
        </w:rPr>
        <w:t>3</w:t>
      </w:r>
      <w:r>
        <w:rPr>
          <w:rFonts w:ascii="Times New Roman" w:hAnsi="Times New Roman" w:cs="Times New Roman"/>
          <w:b/>
          <w:bCs/>
        </w:rPr>
        <w:t xml:space="preserve"> and S K Jawandha</w:t>
      </w:r>
      <w:r>
        <w:rPr>
          <w:rFonts w:ascii="Times New Roman" w:hAnsi="Times New Roman" w:cs="Times New Roman"/>
          <w:b/>
          <w:bCs/>
          <w:vertAlign w:val="superscript"/>
        </w:rPr>
        <w:t>4</w:t>
      </w:r>
    </w:p>
    <w:p w:rsidR="00E47A15" w:rsidRDefault="00E47A15" w:rsidP="00E47A15">
      <w:pPr>
        <w:spacing w:after="0"/>
        <w:rPr>
          <w:rStyle w:val="SubtleEmphasis"/>
        </w:rPr>
      </w:pPr>
      <w:r>
        <w:rPr>
          <w:rFonts w:ascii="Times New Roman" w:hAnsi="Times New Roman" w:cs="Times New Roman"/>
        </w:rPr>
        <w:t>Department of Fruit Science, College of Agriculture</w:t>
      </w:r>
    </w:p>
    <w:p w:rsidR="00E47A15" w:rsidRDefault="00E47A15" w:rsidP="00E47A15">
      <w:pPr>
        <w:spacing w:after="0"/>
        <w:rPr>
          <w:rFonts w:ascii="Times New Roman" w:hAnsi="Times New Roman" w:cs="Times New Roman"/>
        </w:rPr>
      </w:pPr>
      <w:r>
        <w:rPr>
          <w:rFonts w:ascii="Times New Roman" w:hAnsi="Times New Roman" w:cs="Times New Roman"/>
        </w:rPr>
        <w:t>P.A.U. Ludhiana-141004 (Punjab), India.</w:t>
      </w:r>
    </w:p>
    <w:p w:rsidR="00E47A15" w:rsidRDefault="00E47A15" w:rsidP="00E47A15">
      <w:pPr>
        <w:spacing w:after="0"/>
        <w:rPr>
          <w:rFonts w:ascii="Times New Roman" w:hAnsi="Times New Roman" w:cs="Times New Roman"/>
        </w:rPr>
      </w:pPr>
      <w:r>
        <w:rPr>
          <w:rFonts w:ascii="Times New Roman" w:eastAsiaTheme="minorHAnsi" w:hAnsi="Times New Roman" w:cs="Times New Roman"/>
          <w:b/>
          <w:color w:val="000000"/>
        </w:rPr>
        <w:t xml:space="preserve">*Corresponding author </w:t>
      </w:r>
      <w:r>
        <w:rPr>
          <w:rFonts w:ascii="Times New Roman" w:hAnsi="Times New Roman" w:cs="Times New Roman"/>
          <w:b/>
          <w:bCs/>
        </w:rPr>
        <w:t>Email</w:t>
      </w:r>
      <w:r>
        <w:rPr>
          <w:rFonts w:ascii="Times New Roman" w:hAnsi="Times New Roman" w:cs="Times New Roman"/>
          <w:bCs/>
        </w:rPr>
        <w:t>:</w:t>
      </w:r>
      <w:r>
        <w:rPr>
          <w:rFonts w:ascii="Times New Roman" w:hAnsi="Times New Roman" w:cs="Times New Roman"/>
        </w:rPr>
        <w:t xml:space="preserve"> </w:t>
      </w:r>
      <w:r>
        <w:rPr>
          <w:rFonts w:ascii="Times New Roman" w:hAnsi="Times New Roman" w:cs="Times New Roman"/>
          <w:bCs/>
        </w:rPr>
        <w:t>simranbir-fs@pau.edu</w:t>
      </w:r>
    </w:p>
    <w:p w:rsidR="00D431EF" w:rsidRDefault="00D431EF" w:rsidP="00D431EF">
      <w:pPr>
        <w:jc w:val="both"/>
        <w:rPr>
          <w:rFonts w:ascii="Times New Roman" w:hAnsi="Times New Roman" w:cs="Times New Roman"/>
          <w:sz w:val="28"/>
        </w:rPr>
      </w:pPr>
    </w:p>
    <w:p w:rsidR="00E47A15" w:rsidRDefault="00E47A15" w:rsidP="00E47A15">
      <w:pPr>
        <w:jc w:val="both"/>
        <w:rPr>
          <w:rFonts w:ascii="Times New Roman" w:hAnsi="Times New Roman" w:cs="Times New Roman"/>
          <w:b/>
          <w:bCs/>
        </w:rPr>
        <w:sectPr w:rsidR="00E47A15" w:rsidSect="00B744CD">
          <w:pgSz w:w="12240" w:h="15840"/>
          <w:pgMar w:top="1440" w:right="1440" w:bottom="1440" w:left="1440" w:header="720" w:footer="720" w:gutter="0"/>
          <w:cols w:space="720"/>
          <w:docGrid w:linePitch="360"/>
        </w:sectPr>
      </w:pPr>
    </w:p>
    <w:p w:rsidR="00E47A15" w:rsidRDefault="00E47A15" w:rsidP="00E47A15">
      <w:pPr>
        <w:jc w:val="both"/>
        <w:rPr>
          <w:rFonts w:ascii="Times New Roman" w:hAnsi="Times New Roman" w:cs="Times New Roman"/>
          <w:b/>
          <w:bCs/>
        </w:rPr>
      </w:pPr>
      <w:r>
        <w:rPr>
          <w:rFonts w:ascii="Times New Roman" w:hAnsi="Times New Roman" w:cs="Times New Roman"/>
          <w:b/>
          <w:bCs/>
        </w:rPr>
        <w:lastRenderedPageBreak/>
        <w:t xml:space="preserve">Abstract </w:t>
      </w:r>
    </w:p>
    <w:p w:rsidR="00E47A15" w:rsidRDefault="00E47A15" w:rsidP="00E47A15">
      <w:pPr>
        <w:jc w:val="both"/>
        <w:rPr>
          <w:rFonts w:ascii="Times New Roman" w:hAnsi="Times New Roman" w:cs="Times New Roman"/>
        </w:rPr>
      </w:pPr>
      <w:r>
        <w:rPr>
          <w:rFonts w:ascii="Times New Roman" w:hAnsi="Times New Roman" w:cs="Times New Roman"/>
          <w:bCs/>
        </w:rPr>
        <w:tab/>
        <w:t xml:space="preserve">The potential of </w:t>
      </w:r>
      <w:proofErr w:type="spellStart"/>
      <w:r>
        <w:rPr>
          <w:rFonts w:ascii="Times New Roman" w:hAnsi="Times New Roman" w:cs="Times New Roman"/>
          <w:bCs/>
        </w:rPr>
        <w:t>hexanal</w:t>
      </w:r>
      <w:proofErr w:type="spellEnd"/>
      <w:r>
        <w:rPr>
          <w:rFonts w:ascii="Times New Roman" w:hAnsi="Times New Roman" w:cs="Times New Roman"/>
          <w:bCs/>
        </w:rPr>
        <w:t>, GRAS (generally regarded as safe) compound was investigated for maintaining the quality and enhancing shelf life of table grapes (</w:t>
      </w:r>
      <w:proofErr w:type="spellStart"/>
      <w:r>
        <w:rPr>
          <w:rFonts w:ascii="Times New Roman" w:hAnsi="Times New Roman" w:cs="Times New Roman"/>
          <w:bCs/>
          <w:i/>
          <w:iCs/>
        </w:rPr>
        <w:t>Vitis</w:t>
      </w:r>
      <w:proofErr w:type="spellEnd"/>
      <w:r>
        <w:rPr>
          <w:rFonts w:ascii="Times New Roman" w:hAnsi="Times New Roman" w:cs="Times New Roman"/>
          <w:bCs/>
          <w:i/>
          <w:iCs/>
        </w:rPr>
        <w:t xml:space="preserve"> </w:t>
      </w:r>
      <w:proofErr w:type="spellStart"/>
      <w:r>
        <w:rPr>
          <w:rFonts w:ascii="Times New Roman" w:hAnsi="Times New Roman" w:cs="Times New Roman"/>
          <w:bCs/>
          <w:i/>
          <w:iCs/>
        </w:rPr>
        <w:t>vinifera</w:t>
      </w:r>
      <w:proofErr w:type="spellEnd"/>
      <w:r>
        <w:rPr>
          <w:rFonts w:ascii="Times New Roman" w:hAnsi="Times New Roman" w:cs="Times New Roman"/>
          <w:bCs/>
        </w:rPr>
        <w:t xml:space="preserve"> L.) </w:t>
      </w:r>
      <w:r>
        <w:rPr>
          <w:rFonts w:ascii="Times New Roman" w:hAnsi="Times New Roman" w:cs="Times New Roman"/>
          <w:bCs/>
          <w:i/>
        </w:rPr>
        <w:t>cv.</w:t>
      </w:r>
      <w:r>
        <w:rPr>
          <w:rFonts w:ascii="Times New Roman" w:hAnsi="Times New Roman" w:cs="Times New Roman"/>
          <w:bCs/>
        </w:rPr>
        <w:t xml:space="preserve"> Flame Seedless during 2016 and 2017 respectively. </w:t>
      </w:r>
      <w:proofErr w:type="spellStart"/>
      <w:r>
        <w:rPr>
          <w:rFonts w:ascii="Times New Roman" w:hAnsi="Times New Roman" w:cs="Times New Roman"/>
          <w:bCs/>
        </w:rPr>
        <w:t>Grpae</w:t>
      </w:r>
      <w:proofErr w:type="spellEnd"/>
      <w:r>
        <w:rPr>
          <w:rFonts w:ascii="Times New Roman" w:hAnsi="Times New Roman" w:cs="Times New Roman"/>
          <w:bCs/>
        </w:rPr>
        <w:t xml:space="preserve"> bunches were harvested at commercial mature stage and treated with various concentrations of </w:t>
      </w:r>
      <w:proofErr w:type="spellStart"/>
      <w:r>
        <w:rPr>
          <w:rFonts w:ascii="Times New Roman" w:hAnsi="Times New Roman" w:cs="Times New Roman"/>
          <w:bCs/>
        </w:rPr>
        <w:t>hexanal</w:t>
      </w:r>
      <w:proofErr w:type="spellEnd"/>
      <w:r>
        <w:rPr>
          <w:rFonts w:ascii="Times New Roman" w:hAnsi="Times New Roman" w:cs="Times New Roman"/>
          <w:bCs/>
        </w:rPr>
        <w:t xml:space="preserve"> 0.010, 0.015 &amp; 0.020% for 5 minutes followed by cold storage (</w:t>
      </w:r>
      <w:r>
        <w:rPr>
          <w:rFonts w:ascii="Times New Roman" w:hAnsi="Times New Roman" w:cs="Times New Roman"/>
        </w:rPr>
        <w:t>3 - 4°C, 90-95% RH</w:t>
      </w:r>
      <w:r>
        <w:rPr>
          <w:rFonts w:ascii="Times New Roman" w:hAnsi="Times New Roman" w:cs="Times New Roman"/>
          <w:bCs/>
        </w:rPr>
        <w:t xml:space="preserve">). Fruit was analyzed for various </w:t>
      </w:r>
      <w:proofErr w:type="spellStart"/>
      <w:r>
        <w:rPr>
          <w:rFonts w:ascii="Times New Roman" w:hAnsi="Times New Roman" w:cs="Times New Roman"/>
          <w:bCs/>
        </w:rPr>
        <w:t>physico</w:t>
      </w:r>
      <w:proofErr w:type="spellEnd"/>
      <w:r>
        <w:rPr>
          <w:rFonts w:ascii="Times New Roman" w:hAnsi="Times New Roman" w:cs="Times New Roman"/>
          <w:bCs/>
        </w:rPr>
        <w:t xml:space="preserve">-chemical attributes after 15, 30, 45 and 60 days of storage. </w:t>
      </w:r>
      <w:proofErr w:type="spellStart"/>
      <w:r>
        <w:rPr>
          <w:rFonts w:ascii="Times New Roman" w:hAnsi="Times New Roman" w:cs="Times New Roman"/>
          <w:bCs/>
        </w:rPr>
        <w:t>Hexanal</w:t>
      </w:r>
      <w:proofErr w:type="spellEnd"/>
      <w:r>
        <w:rPr>
          <w:rFonts w:ascii="Times New Roman" w:hAnsi="Times New Roman" w:cs="Times New Roman"/>
          <w:bCs/>
        </w:rPr>
        <w:t xml:space="preserve"> @ 0.010 % effectively maintained berry firmness and </w:t>
      </w:r>
      <w:r>
        <w:rPr>
          <w:rFonts w:ascii="Times New Roman" w:hAnsi="Times New Roman"/>
          <w:bCs/>
        </w:rPr>
        <w:t xml:space="preserve">cluster rachis freshness, stabilized </w:t>
      </w:r>
      <w:proofErr w:type="spellStart"/>
      <w:r>
        <w:rPr>
          <w:rFonts w:ascii="Times New Roman" w:hAnsi="Times New Roman"/>
          <w:bCs/>
        </w:rPr>
        <w:t>anthocyanins</w:t>
      </w:r>
      <w:proofErr w:type="spellEnd"/>
      <w:r>
        <w:rPr>
          <w:rFonts w:ascii="Times New Roman" w:hAnsi="Times New Roman"/>
          <w:bCs/>
        </w:rPr>
        <w:t xml:space="preserve"> and </w:t>
      </w:r>
      <w:proofErr w:type="spellStart"/>
      <w:r>
        <w:rPr>
          <w:rFonts w:ascii="Times New Roman" w:hAnsi="Times New Roman"/>
          <w:bCs/>
        </w:rPr>
        <w:t>phenolic</w:t>
      </w:r>
      <w:proofErr w:type="spellEnd"/>
      <w:r>
        <w:rPr>
          <w:rFonts w:ascii="Times New Roman" w:hAnsi="Times New Roman"/>
          <w:bCs/>
        </w:rPr>
        <w:t xml:space="preserve"> components and reduced poly methyl esterase activity. Additionally, it also retarded total soluble solids (TSS) and acidity degradation during entire storage period as compared to control. The significant physiological weight loss (PLW) reduction and maximum palatability rating was </w:t>
      </w:r>
      <w:r>
        <w:rPr>
          <w:rFonts w:ascii="Times New Roman" w:hAnsi="Times New Roman"/>
          <w:bCs/>
        </w:rPr>
        <w:lastRenderedPageBreak/>
        <w:t xml:space="preserve">recorded in bunches treated with </w:t>
      </w:r>
      <w:proofErr w:type="spellStart"/>
      <w:r>
        <w:rPr>
          <w:rFonts w:ascii="Times New Roman" w:hAnsi="Times New Roman"/>
          <w:bCs/>
        </w:rPr>
        <w:t>hexanal</w:t>
      </w:r>
      <w:proofErr w:type="spellEnd"/>
      <w:r>
        <w:rPr>
          <w:rFonts w:ascii="Times New Roman" w:hAnsi="Times New Roman"/>
          <w:bCs/>
        </w:rPr>
        <w:t xml:space="preserve"> @ 0.010% along with no decay losses. </w:t>
      </w:r>
      <w:r>
        <w:rPr>
          <w:rFonts w:ascii="Times New Roman" w:hAnsi="Times New Roman" w:cs="Times New Roman"/>
        </w:rPr>
        <w:t xml:space="preserve">The minimum concentration of </w:t>
      </w:r>
      <w:proofErr w:type="spellStart"/>
      <w:r>
        <w:rPr>
          <w:rFonts w:ascii="Times New Roman" w:hAnsi="Times New Roman" w:cs="Times New Roman"/>
        </w:rPr>
        <w:t>hexanal</w:t>
      </w:r>
      <w:proofErr w:type="spellEnd"/>
      <w:r>
        <w:rPr>
          <w:rFonts w:ascii="Times New Roman" w:hAnsi="Times New Roman" w:cs="Times New Roman"/>
        </w:rPr>
        <w:t xml:space="preserve"> (0.010%) exhibited superior fruit quality attributes. </w:t>
      </w:r>
      <w:r>
        <w:rPr>
          <w:rFonts w:ascii="Times New Roman" w:eastAsiaTheme="minorHAnsi" w:hAnsi="Times New Roman" w:cs="Times New Roman"/>
        </w:rPr>
        <w:t>Based on results of</w:t>
      </w:r>
      <w:r>
        <w:rPr>
          <w:rFonts w:ascii="Times New Roman" w:hAnsi="Times New Roman" w:cs="Times New Roman"/>
        </w:rPr>
        <w:t xml:space="preserve"> </w:t>
      </w:r>
      <w:r>
        <w:rPr>
          <w:rFonts w:ascii="Times New Roman" w:eastAsiaTheme="minorHAnsi" w:hAnsi="Times New Roman" w:cs="Times New Roman"/>
        </w:rPr>
        <w:t xml:space="preserve">this study, it can be concluded that </w:t>
      </w:r>
      <w:proofErr w:type="spellStart"/>
      <w:r>
        <w:rPr>
          <w:rFonts w:ascii="Times New Roman" w:hAnsi="Times New Roman"/>
          <w:bCs/>
        </w:rPr>
        <w:t>hexanal</w:t>
      </w:r>
      <w:proofErr w:type="spellEnd"/>
      <w:r>
        <w:rPr>
          <w:rFonts w:ascii="Times New Roman" w:hAnsi="Times New Roman"/>
          <w:bCs/>
        </w:rPr>
        <w:t xml:space="preserve"> @ 0.010%</w:t>
      </w:r>
      <w:r>
        <w:rPr>
          <w:rFonts w:ascii="Times New Roman" w:eastAsiaTheme="minorHAnsi" w:hAnsi="Times New Roman" w:cs="Times New Roman"/>
        </w:rPr>
        <w:t xml:space="preserve"> to be the most suitable postharvest treatment in maintaining </w:t>
      </w:r>
      <w:proofErr w:type="spellStart"/>
      <w:r>
        <w:rPr>
          <w:rFonts w:ascii="Times New Roman" w:eastAsiaTheme="minorHAnsi" w:hAnsi="Times New Roman" w:cs="Times New Roman"/>
        </w:rPr>
        <w:t>physico</w:t>
      </w:r>
      <w:proofErr w:type="spellEnd"/>
      <w:r>
        <w:rPr>
          <w:rFonts w:ascii="Times New Roman" w:eastAsiaTheme="minorHAnsi" w:hAnsi="Times New Roman" w:cs="Times New Roman"/>
        </w:rPr>
        <w:t xml:space="preserve">-chemical traits i.e. storage quality and improving shelf-life of grapes </w:t>
      </w:r>
      <w:r>
        <w:rPr>
          <w:rFonts w:ascii="Times New Roman" w:eastAsiaTheme="minorHAnsi" w:hAnsi="Times New Roman" w:cs="Times New Roman"/>
          <w:i/>
        </w:rPr>
        <w:t xml:space="preserve">cv. </w:t>
      </w:r>
      <w:r>
        <w:rPr>
          <w:rFonts w:ascii="Times New Roman" w:hAnsi="Times New Roman" w:cs="Times New Roman"/>
          <w:bCs/>
        </w:rPr>
        <w:t>Flame Seedless</w:t>
      </w:r>
      <w:r>
        <w:rPr>
          <w:rFonts w:ascii="Times New Roman" w:eastAsiaTheme="minorHAnsi" w:hAnsi="Times New Roman" w:cs="Times New Roman"/>
        </w:rPr>
        <w:t xml:space="preserve"> for 60 days </w:t>
      </w:r>
      <w:r>
        <w:rPr>
          <w:rFonts w:ascii="Times New Roman" w:hAnsi="Times New Roman" w:cs="Times New Roman"/>
        </w:rPr>
        <w:t>under cold conditions.</w:t>
      </w:r>
    </w:p>
    <w:p w:rsidR="00E47A15" w:rsidRDefault="00E47A15" w:rsidP="00E47A15">
      <w:pPr>
        <w:jc w:val="both"/>
        <w:rPr>
          <w:b/>
        </w:rPr>
      </w:pPr>
      <w:r>
        <w:rPr>
          <w:b/>
        </w:rPr>
        <w:t>Biography</w:t>
      </w:r>
    </w:p>
    <w:p w:rsidR="00E47A15" w:rsidRDefault="00E47A15" w:rsidP="00E47A15">
      <w:pPr>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Simran</w:t>
      </w:r>
      <w:proofErr w:type="spellEnd"/>
      <w:r>
        <w:rPr>
          <w:rFonts w:ascii="Times New Roman" w:hAnsi="Times New Roman" w:cs="Times New Roman"/>
        </w:rPr>
        <w:t xml:space="preserve"> is a Ph.D. candidate with particular interests in horticultural sciences, strategic studies in commercial fruit production and postharvest studies, has enrolled in Punjab Agricultural University, Ludhiana. She has spent approximately five years in research studies on fruit crops in Department of Fruit Sciences. She holds a master’s degree in Fruit Sciences from PAU, Ludhiana during 2012-2014 academic </w:t>
      </w:r>
      <w:proofErr w:type="gramStart"/>
      <w:r>
        <w:rPr>
          <w:rFonts w:ascii="Times New Roman" w:hAnsi="Times New Roman" w:cs="Times New Roman"/>
        </w:rPr>
        <w:t>year</w:t>
      </w:r>
      <w:proofErr w:type="gramEnd"/>
      <w:r>
        <w:rPr>
          <w:rFonts w:ascii="Times New Roman" w:hAnsi="Times New Roman" w:cs="Times New Roman"/>
        </w:rPr>
        <w:t>. She belongs to Punjab, India.</w:t>
      </w:r>
    </w:p>
    <w:p w:rsidR="00E47A15" w:rsidRDefault="00E47A15" w:rsidP="00E47A15">
      <w:pPr>
        <w:jc w:val="both"/>
        <w:rPr>
          <w:rFonts w:ascii="Times New Roman" w:hAnsi="Times New Roman" w:cs="Times New Roman"/>
          <w:sz w:val="28"/>
        </w:rPr>
        <w:sectPr w:rsidR="00E47A15" w:rsidSect="00E47A15">
          <w:type w:val="continuous"/>
          <w:pgSz w:w="12240" w:h="15840"/>
          <w:pgMar w:top="1440" w:right="1440" w:bottom="1440" w:left="1440" w:header="720" w:footer="720" w:gutter="0"/>
          <w:cols w:num="2" w:space="360"/>
          <w:docGrid w:linePitch="360"/>
        </w:sectPr>
      </w:pPr>
    </w:p>
    <w:p w:rsidR="00E47A15" w:rsidRPr="00D431EF" w:rsidRDefault="00E47A15" w:rsidP="00E47A15">
      <w:pPr>
        <w:jc w:val="both"/>
        <w:rPr>
          <w:rFonts w:ascii="Times New Roman" w:hAnsi="Times New Roman" w:cs="Times New Roman"/>
          <w:sz w:val="28"/>
        </w:rPr>
      </w:pPr>
    </w:p>
    <w:sectPr w:rsidR="00E47A15" w:rsidRPr="00D431EF" w:rsidSect="00E47A15">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useFELayout/>
  </w:compat>
  <w:rsids>
    <w:rsidRoot w:val="00D431EF"/>
    <w:rsid w:val="005C1D91"/>
    <w:rsid w:val="00B744CD"/>
    <w:rsid w:val="00D431EF"/>
    <w:rsid w:val="00E47A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4CD"/>
  </w:style>
  <w:style w:type="paragraph" w:styleId="Heading1">
    <w:name w:val="heading 1"/>
    <w:basedOn w:val="Normal"/>
    <w:next w:val="Normal"/>
    <w:link w:val="Heading1Char"/>
    <w:uiPriority w:val="9"/>
    <w:qFormat/>
    <w:rsid w:val="00E47A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tails">
    <w:name w:val="details"/>
    <w:basedOn w:val="DefaultParagraphFont"/>
    <w:rsid w:val="00D431EF"/>
  </w:style>
  <w:style w:type="character" w:customStyle="1" w:styleId="Heading1Char">
    <w:name w:val="Heading 1 Char"/>
    <w:basedOn w:val="DefaultParagraphFont"/>
    <w:link w:val="Heading1"/>
    <w:uiPriority w:val="9"/>
    <w:rsid w:val="00E47A15"/>
    <w:rPr>
      <w:rFonts w:asciiTheme="majorHAnsi" w:eastAsiaTheme="majorEastAsia" w:hAnsiTheme="majorHAnsi" w:cstheme="majorBidi"/>
      <w:b/>
      <w:bCs/>
      <w:color w:val="365F91" w:themeColor="accent1" w:themeShade="BF"/>
      <w:sz w:val="28"/>
      <w:szCs w:val="28"/>
    </w:rPr>
  </w:style>
  <w:style w:type="character" w:styleId="SubtleEmphasis">
    <w:name w:val="Subtle Emphasis"/>
    <w:basedOn w:val="DefaultParagraphFont"/>
    <w:uiPriority w:val="19"/>
    <w:qFormat/>
    <w:rsid w:val="00E47A15"/>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363135330">
      <w:bodyDiv w:val="1"/>
      <w:marLeft w:val="0"/>
      <w:marRight w:val="0"/>
      <w:marTop w:val="0"/>
      <w:marBottom w:val="0"/>
      <w:divBdr>
        <w:top w:val="none" w:sz="0" w:space="0" w:color="auto"/>
        <w:left w:val="none" w:sz="0" w:space="0" w:color="auto"/>
        <w:bottom w:val="none" w:sz="0" w:space="0" w:color="auto"/>
        <w:right w:val="none" w:sz="0" w:space="0" w:color="auto"/>
      </w:divBdr>
    </w:div>
    <w:div w:id="1375933745">
      <w:bodyDiv w:val="1"/>
      <w:marLeft w:val="0"/>
      <w:marRight w:val="0"/>
      <w:marTop w:val="0"/>
      <w:marBottom w:val="0"/>
      <w:divBdr>
        <w:top w:val="none" w:sz="0" w:space="0" w:color="auto"/>
        <w:left w:val="none" w:sz="0" w:space="0" w:color="auto"/>
        <w:bottom w:val="none" w:sz="0" w:space="0" w:color="auto"/>
        <w:right w:val="none" w:sz="0" w:space="0" w:color="auto"/>
      </w:divBdr>
    </w:div>
    <w:div w:id="204763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323</Words>
  <Characters>1845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2017-08-31T14:48:00Z</dcterms:created>
  <dcterms:modified xsi:type="dcterms:W3CDTF">2017-08-31T17:04:00Z</dcterms:modified>
</cp:coreProperties>
</file>