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293" w:rsidRPr="00C97293" w:rsidRDefault="00C97293" w:rsidP="00C97293">
      <w:pPr>
        <w:pStyle w:val="Heading1"/>
        <w:spacing w:before="170"/>
        <w:rPr>
          <w:color w:val="337AB7"/>
        </w:rPr>
      </w:pPr>
      <w:r w:rsidRPr="00C97293">
        <w:rPr>
          <w:color w:val="337AB7"/>
          <w:lang w:val="en"/>
        </w:rPr>
        <w:t>Sour tea</w:t>
      </w:r>
      <w:r w:rsidRPr="00C97293">
        <w:rPr>
          <w:color w:val="337AB7"/>
        </w:rPr>
        <w:t xml:space="preserve">: </w:t>
      </w:r>
      <w:proofErr w:type="gramStart"/>
      <w:r w:rsidRPr="00C97293">
        <w:rPr>
          <w:color w:val="337AB7"/>
        </w:rPr>
        <w:t>A</w:t>
      </w:r>
      <w:proofErr w:type="gramEnd"/>
      <w:r w:rsidRPr="00C97293">
        <w:rPr>
          <w:color w:val="337AB7"/>
        </w:rPr>
        <w:t xml:space="preserve"> Herbal Medicine for Health in the third millennium: </w:t>
      </w:r>
    </w:p>
    <w:p w:rsidR="00AE3E37" w:rsidRDefault="00C97293" w:rsidP="00C97293">
      <w:pPr>
        <w:pStyle w:val="Heading1"/>
        <w:spacing w:before="170"/>
        <w:jc w:val="center"/>
      </w:pPr>
      <w:r w:rsidRPr="00C97293">
        <w:rPr>
          <w:color w:val="337AB7"/>
        </w:rPr>
        <w:t>Pharmacological effects and medicinal properties</w:t>
      </w:r>
    </w:p>
    <w:p w:rsidR="0007052A" w:rsidRDefault="0007052A" w:rsidP="0007052A">
      <w:pPr>
        <w:pStyle w:val="BodyText"/>
        <w:spacing w:before="73" w:line="198" w:lineRule="exact"/>
        <w:ind w:left="100" w:right="5987"/>
        <w:rPr>
          <w:rFonts w:ascii="Arial"/>
          <w:color w:val="FF0000"/>
        </w:rPr>
      </w:pPr>
      <w:r w:rsidRPr="0007052A">
        <w:rPr>
          <w:rFonts w:ascii="Arial"/>
          <w:color w:val="FF0000"/>
        </w:rPr>
        <w:t>Seyyed Mahdi Javadzadeh</w:t>
      </w:r>
    </w:p>
    <w:p w:rsidR="00AE3E37" w:rsidRPr="0007052A" w:rsidRDefault="007B280E" w:rsidP="0007052A">
      <w:pPr>
        <w:pStyle w:val="BodyText"/>
        <w:rPr>
          <w:rFonts w:ascii="Arial"/>
          <w:color w:val="FF0000"/>
        </w:rPr>
      </w:pPr>
      <w:r>
        <w:rPr>
          <w:rFonts w:ascii="Arial"/>
          <w:color w:val="FF0000"/>
        </w:rPr>
        <w:t xml:space="preserve">  </w:t>
      </w:r>
      <w:r w:rsidR="0007052A" w:rsidRPr="0007052A">
        <w:rPr>
          <w:rFonts w:ascii="Arial"/>
          <w:color w:val="FF0000"/>
        </w:rPr>
        <w:t>Department of Agriculture, Iranshahr Branch, Islamic Azad University, Iranshahr, Iran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35468D">
      <w:pPr>
        <w:pStyle w:val="Heading3"/>
        <w:spacing w:before="147"/>
        <w:jc w:val="both"/>
      </w:pPr>
      <w:r>
        <w:rPr>
          <w:color w:val="BF5A14"/>
        </w:rPr>
        <w:lastRenderedPageBreak/>
        <w:t>Abstract</w:t>
      </w:r>
      <w:r w:rsidR="00404E5B">
        <w:rPr>
          <w:color w:val="BF5A14"/>
        </w:rPr>
        <w:t xml:space="preserve"> </w:t>
      </w:r>
    </w:p>
    <w:p w:rsidR="0007052A" w:rsidRDefault="00C97293" w:rsidP="00F14A14">
      <w:pPr>
        <w:pStyle w:val="Heading3"/>
        <w:spacing w:before="74"/>
        <w:jc w:val="both"/>
        <w:rPr>
          <w:b w:val="0"/>
        </w:rPr>
      </w:pPr>
      <w:r w:rsidRPr="00C97293">
        <w:rPr>
          <w:rFonts w:ascii="Tw Cen MT" w:eastAsia="Tw Cen MT" w:hAnsi="Tw Cen MT" w:cs="Tw Cen MT"/>
          <w:b w:val="0"/>
          <w:bCs w:val="0"/>
          <w:sz w:val="18"/>
          <w:szCs w:val="18"/>
          <w:lang w:val="en"/>
        </w:rPr>
        <w:t>Sour tea</w:t>
      </w:r>
      <w:r w:rsidR="0035468D" w:rsidRPr="0035468D">
        <w:rPr>
          <w:rFonts w:ascii="Tw Cen MT" w:eastAsia="Tw Cen MT" w:hAnsi="Tw Cen MT" w:cs="Tw Cen MT"/>
          <w:b w:val="0"/>
          <w:bCs w:val="0"/>
          <w:sz w:val="18"/>
          <w:szCs w:val="18"/>
        </w:rPr>
        <w:t xml:space="preserve"> (</w:t>
      </w:r>
      <w:r w:rsidR="0035468D" w:rsidRPr="007B280E">
        <w:rPr>
          <w:rFonts w:ascii="Tw Cen MT" w:eastAsia="Tw Cen MT" w:hAnsi="Tw Cen MT" w:cs="Tw Cen MT"/>
          <w:b w:val="0"/>
          <w:bCs w:val="0"/>
          <w:i/>
          <w:iCs/>
          <w:sz w:val="18"/>
          <w:szCs w:val="18"/>
        </w:rPr>
        <w:t>Hibiscus sabdariffa</w:t>
      </w:r>
      <w:r w:rsidR="0035468D" w:rsidRPr="0035468D">
        <w:rPr>
          <w:rFonts w:ascii="Tw Cen MT" w:eastAsia="Tw Cen MT" w:hAnsi="Tw Cen MT" w:cs="Tw Cen MT"/>
          <w:b w:val="0"/>
          <w:bCs w:val="0"/>
          <w:sz w:val="18"/>
          <w:szCs w:val="18"/>
        </w:rPr>
        <w:t xml:space="preserve"> L.) belongs to the family </w:t>
      </w:r>
      <w:proofErr w:type="spellStart"/>
      <w:r w:rsidR="0035468D" w:rsidRPr="0035468D">
        <w:rPr>
          <w:rFonts w:ascii="Tw Cen MT" w:eastAsia="Tw Cen MT" w:hAnsi="Tw Cen MT" w:cs="Tw Cen MT"/>
          <w:b w:val="0"/>
          <w:bCs w:val="0"/>
          <w:sz w:val="18"/>
          <w:szCs w:val="18"/>
        </w:rPr>
        <w:t>Malvaceae</w:t>
      </w:r>
      <w:proofErr w:type="spellEnd"/>
      <w:r w:rsidR="00573038">
        <w:rPr>
          <w:rFonts w:ascii="Tw Cen MT" w:eastAsia="Tw Cen MT" w:hAnsi="Tw Cen MT" w:cs="Tw Cen MT"/>
          <w:b w:val="0"/>
          <w:bCs w:val="0"/>
          <w:sz w:val="18"/>
          <w:szCs w:val="18"/>
        </w:rPr>
        <w:t>,</w:t>
      </w:r>
      <w:r w:rsidR="0035468D" w:rsidRPr="0035468D">
        <w:rPr>
          <w:rFonts w:ascii="Tw Cen MT" w:eastAsia="Tw Cen MT" w:hAnsi="Tw Cen MT" w:cs="Tw Cen MT"/>
          <w:b w:val="0"/>
          <w:bCs w:val="0"/>
          <w:sz w:val="18"/>
          <w:szCs w:val="18"/>
        </w:rPr>
        <w:t xml:space="preserve"> Medicinal herb Monocarpic and</w:t>
      </w:r>
      <w:r w:rsidR="0035468D">
        <w:rPr>
          <w:rFonts w:ascii="Tw Cen MT" w:eastAsia="Tw Cen MT" w:hAnsi="Tw Cen MT" w:cs="Tw Cen MT"/>
          <w:b w:val="0"/>
          <w:bCs w:val="0"/>
          <w:sz w:val="18"/>
          <w:szCs w:val="18"/>
        </w:rPr>
        <w:t xml:space="preserve"> </w:t>
      </w:r>
      <w:r w:rsidR="007B280E" w:rsidRPr="0035468D">
        <w:rPr>
          <w:rFonts w:ascii="Tw Cen MT" w:eastAsia="Tw Cen MT" w:hAnsi="Tw Cen MT" w:cs="Tw Cen MT"/>
          <w:b w:val="0"/>
          <w:bCs w:val="0"/>
          <w:sz w:val="18"/>
          <w:szCs w:val="18"/>
        </w:rPr>
        <w:t>annual</w:t>
      </w:r>
      <w:r w:rsidR="0035468D" w:rsidRPr="0035468D">
        <w:rPr>
          <w:rFonts w:ascii="Tw Cen MT" w:eastAsia="Tw Cen MT" w:hAnsi="Tw Cen MT" w:cs="Tw Cen MT"/>
          <w:b w:val="0"/>
          <w:bCs w:val="0"/>
          <w:sz w:val="18"/>
          <w:szCs w:val="18"/>
        </w:rPr>
        <w:t xml:space="preserve"> that origin is India. Roselle non-native species to Iran</w:t>
      </w:r>
      <w:r w:rsidR="00AE6CA9">
        <w:rPr>
          <w:rFonts w:ascii="Tw Cen MT" w:eastAsia="Tw Cen MT" w:hAnsi="Tw Cen MT" w:cs="Tw Cen MT"/>
          <w:b w:val="0"/>
          <w:bCs w:val="0"/>
          <w:sz w:val="18"/>
          <w:szCs w:val="18"/>
        </w:rPr>
        <w:t xml:space="preserve"> </w:t>
      </w:r>
      <w:r w:rsidR="0035468D" w:rsidRPr="0035468D">
        <w:rPr>
          <w:rFonts w:ascii="Tw Cen MT" w:eastAsia="Tw Cen MT" w:hAnsi="Tw Cen MT" w:cs="Tw Cen MT"/>
          <w:b w:val="0"/>
          <w:bCs w:val="0"/>
          <w:sz w:val="18"/>
          <w:szCs w:val="18"/>
        </w:rPr>
        <w:t xml:space="preserve">and planting in Iran has been reported in Sistan and </w:t>
      </w:r>
      <w:proofErr w:type="spellStart"/>
      <w:r w:rsidR="0035468D" w:rsidRPr="0035468D">
        <w:rPr>
          <w:rFonts w:ascii="Tw Cen MT" w:eastAsia="Tw Cen MT" w:hAnsi="Tw Cen MT" w:cs="Tw Cen MT"/>
          <w:b w:val="0"/>
          <w:bCs w:val="0"/>
          <w:sz w:val="18"/>
          <w:szCs w:val="18"/>
        </w:rPr>
        <w:t>Baluchestan</w:t>
      </w:r>
      <w:proofErr w:type="spellEnd"/>
      <w:r w:rsidR="0035468D" w:rsidRPr="0035468D">
        <w:rPr>
          <w:rFonts w:ascii="Tw Cen MT" w:eastAsia="Tw Cen MT" w:hAnsi="Tw Cen MT" w:cs="Tw Cen MT"/>
          <w:b w:val="0"/>
          <w:bCs w:val="0"/>
          <w:sz w:val="18"/>
          <w:szCs w:val="18"/>
        </w:rPr>
        <w:t>, Kerman (</w:t>
      </w:r>
      <w:proofErr w:type="spellStart"/>
      <w:r w:rsidR="0035468D" w:rsidRPr="0035468D">
        <w:rPr>
          <w:rFonts w:ascii="Tw Cen MT" w:eastAsia="Tw Cen MT" w:hAnsi="Tw Cen MT" w:cs="Tw Cen MT"/>
          <w:b w:val="0"/>
          <w:bCs w:val="0"/>
          <w:sz w:val="18"/>
          <w:szCs w:val="18"/>
        </w:rPr>
        <w:t>Jiroft</w:t>
      </w:r>
      <w:proofErr w:type="spellEnd"/>
      <w:r w:rsidR="0035468D" w:rsidRPr="0035468D">
        <w:rPr>
          <w:rFonts w:ascii="Tw Cen MT" w:eastAsia="Tw Cen MT" w:hAnsi="Tw Cen MT" w:cs="Tw Cen MT"/>
          <w:b w:val="0"/>
          <w:bCs w:val="0"/>
          <w:sz w:val="18"/>
          <w:szCs w:val="18"/>
        </w:rPr>
        <w:t xml:space="preserve">) and </w:t>
      </w:r>
      <w:proofErr w:type="spellStart"/>
      <w:r w:rsidR="0035468D" w:rsidRPr="0035468D">
        <w:rPr>
          <w:rFonts w:ascii="Tw Cen MT" w:eastAsia="Tw Cen MT" w:hAnsi="Tw Cen MT" w:cs="Tw Cen MT"/>
          <w:b w:val="0"/>
          <w:bCs w:val="0"/>
          <w:sz w:val="18"/>
          <w:szCs w:val="18"/>
        </w:rPr>
        <w:t>Hormozgan</w:t>
      </w:r>
      <w:proofErr w:type="spellEnd"/>
      <w:r w:rsidR="0035468D" w:rsidRPr="0035468D">
        <w:rPr>
          <w:rFonts w:ascii="Tw Cen MT" w:eastAsia="Tw Cen MT" w:hAnsi="Tw Cen MT" w:cs="Tw Cen MT"/>
          <w:b w:val="0"/>
          <w:bCs w:val="0"/>
          <w:sz w:val="18"/>
          <w:szCs w:val="18"/>
        </w:rPr>
        <w:t xml:space="preserve"> (</w:t>
      </w:r>
      <w:proofErr w:type="spellStart"/>
      <w:r w:rsidR="0035468D" w:rsidRPr="0035468D">
        <w:rPr>
          <w:rFonts w:ascii="Tw Cen MT" w:eastAsia="Tw Cen MT" w:hAnsi="Tw Cen MT" w:cs="Tw Cen MT"/>
          <w:b w:val="0"/>
          <w:bCs w:val="0"/>
          <w:sz w:val="18"/>
          <w:szCs w:val="18"/>
        </w:rPr>
        <w:t>Minab</w:t>
      </w:r>
      <w:proofErr w:type="spellEnd"/>
      <w:r w:rsidR="0035468D" w:rsidRPr="0035468D">
        <w:rPr>
          <w:rFonts w:ascii="Tw Cen MT" w:eastAsia="Tw Cen MT" w:hAnsi="Tw Cen MT" w:cs="Tw Cen MT"/>
          <w:b w:val="0"/>
          <w:bCs w:val="0"/>
          <w:sz w:val="18"/>
          <w:szCs w:val="18"/>
        </w:rPr>
        <w:t xml:space="preserve">). </w:t>
      </w:r>
      <w:r w:rsidR="007B280E" w:rsidRPr="007B280E">
        <w:rPr>
          <w:rFonts w:ascii="Tw Cen MT" w:eastAsia="Tw Cen MT" w:hAnsi="Tw Cen MT" w:cs="Tw Cen MT"/>
          <w:b w:val="0"/>
          <w:bCs w:val="0"/>
          <w:sz w:val="18"/>
          <w:szCs w:val="18"/>
        </w:rPr>
        <w:t xml:space="preserve">Roselle plant   is consumed  in  Iran  to  lower  blood  pressure,  stimulate diuresis and flow of bile, treat indigestion, and to fight off cold and infections. </w:t>
      </w:r>
      <w:r w:rsidR="0035468D" w:rsidRPr="0035468D">
        <w:rPr>
          <w:rFonts w:ascii="Tw Cen MT" w:eastAsia="Tw Cen MT" w:hAnsi="Tw Cen MT" w:cs="Tw Cen MT"/>
          <w:b w:val="0"/>
          <w:bCs w:val="0"/>
          <w:sz w:val="18"/>
          <w:szCs w:val="18"/>
        </w:rPr>
        <w:t>Several studies have been conducted in order to Identification of plant compounds and its healing properties. In traditional medicine  In many countries for the prevention and treatment of disorders and diseases, including: Anti-diabetic and anti-hypertensive,</w:t>
      </w:r>
      <w:r w:rsidR="003E2D6F">
        <w:rPr>
          <w:rFonts w:ascii="Tw Cen MT" w:eastAsia="Tw Cen MT" w:hAnsi="Tw Cen MT" w:cs="Tw Cen MT" w:hint="cs"/>
          <w:b w:val="0"/>
          <w:bCs w:val="0"/>
          <w:sz w:val="18"/>
          <w:szCs w:val="18"/>
          <w:rtl/>
        </w:rPr>
        <w:t xml:space="preserve"> </w:t>
      </w:r>
      <w:r w:rsidR="0035468D" w:rsidRPr="0035468D">
        <w:rPr>
          <w:rFonts w:ascii="Tw Cen MT" w:eastAsia="Tw Cen MT" w:hAnsi="Tw Cen MT" w:cs="Tw Cen MT"/>
          <w:b w:val="0"/>
          <w:bCs w:val="0"/>
          <w:sz w:val="18"/>
          <w:szCs w:val="18"/>
        </w:rPr>
        <w:t xml:space="preserve">Body cooler, Decongestant for </w:t>
      </w:r>
      <w:r w:rsidR="0035468D" w:rsidRPr="00F61893">
        <w:rPr>
          <w:rFonts w:ascii="Tw Cen MT" w:eastAsia="Tw Cen MT" w:hAnsi="Tw Cen MT" w:cs="Tw Cen MT"/>
          <w:b w:val="0"/>
          <w:bCs w:val="0"/>
          <w:color w:val="000000" w:themeColor="text1"/>
          <w:sz w:val="18"/>
          <w:szCs w:val="18"/>
        </w:rPr>
        <w:t xml:space="preserve">heart disease,  Protect against </w:t>
      </w:r>
      <w:r w:rsidR="0035468D" w:rsidRPr="0035468D">
        <w:rPr>
          <w:rFonts w:ascii="Tw Cen MT" w:eastAsia="Tw Cen MT" w:hAnsi="Tw Cen MT" w:cs="Tw Cen MT"/>
          <w:b w:val="0"/>
          <w:bCs w:val="0"/>
          <w:sz w:val="18"/>
          <w:szCs w:val="18"/>
        </w:rPr>
        <w:t>liver and hemorrhagic poisoning,  Anti</w:t>
      </w:r>
      <w:r w:rsidR="003646A6">
        <w:rPr>
          <w:rFonts w:ascii="Tw Cen MT" w:eastAsia="Tw Cen MT" w:hAnsi="Tw Cen MT" w:cs="Tw Cen MT"/>
          <w:b w:val="0"/>
          <w:bCs w:val="0"/>
          <w:sz w:val="18"/>
          <w:szCs w:val="18"/>
        </w:rPr>
        <w:t>-</w:t>
      </w:r>
      <w:r w:rsidR="0035468D" w:rsidRPr="0035468D">
        <w:rPr>
          <w:rFonts w:ascii="Tw Cen MT" w:eastAsia="Tw Cen MT" w:hAnsi="Tw Cen MT" w:cs="Tw Cen MT"/>
          <w:b w:val="0"/>
          <w:bCs w:val="0"/>
          <w:sz w:val="18"/>
          <w:szCs w:val="18"/>
        </w:rPr>
        <w:t>fungal and Anti</w:t>
      </w:r>
      <w:r w:rsidR="003646A6">
        <w:rPr>
          <w:rFonts w:ascii="Tw Cen MT" w:eastAsia="Tw Cen MT" w:hAnsi="Tw Cen MT" w:cs="Tw Cen MT"/>
          <w:b w:val="0"/>
          <w:bCs w:val="0"/>
          <w:sz w:val="18"/>
          <w:szCs w:val="18"/>
        </w:rPr>
        <w:t>-</w:t>
      </w:r>
      <w:r w:rsidR="0035468D" w:rsidRPr="0035468D">
        <w:rPr>
          <w:rFonts w:ascii="Tw Cen MT" w:eastAsia="Tw Cen MT" w:hAnsi="Tw Cen MT" w:cs="Tw Cen MT"/>
          <w:b w:val="0"/>
          <w:bCs w:val="0"/>
          <w:sz w:val="18"/>
          <w:szCs w:val="18"/>
        </w:rPr>
        <w:t>bacterial effects, cough treatment , Treatment of abscess, Weakness and disability, Indigestion, Tab fever, Blood cholesterol controller and also relaxation,  For cancer treatment,   Antispasmodic effect of reducing the viscosity of blood, Stimulate bowel movement, For the treatment of kidney stones, Bladder and Antimicrobial activity is appropriate. It is also used Diuretic and diuretic Intestinal disinfection and Laxative and Treatment for neurological disorders. The aim of this article is to review the studies on the pharmacological effects of Roselle. A computerized search of published articles was performed using the electronic database such as Science Direct</w:t>
      </w:r>
      <w:r w:rsidR="0035468D" w:rsidRPr="0035468D">
        <w:rPr>
          <w:rFonts w:ascii="Tw Cen MT" w:eastAsia="Tw Cen MT" w:hAnsi="Tw Cen MT" w:cs="Times New Roman"/>
          <w:b w:val="0"/>
          <w:bCs w:val="0"/>
          <w:sz w:val="18"/>
          <w:szCs w:val="18"/>
          <w:rtl/>
        </w:rPr>
        <w:t xml:space="preserve">، </w:t>
      </w:r>
      <w:r w:rsidR="0035468D" w:rsidRPr="0035468D">
        <w:rPr>
          <w:rFonts w:ascii="Tw Cen MT" w:eastAsia="Tw Cen MT" w:hAnsi="Tw Cen MT" w:cs="Tw Cen MT"/>
          <w:b w:val="0"/>
          <w:bCs w:val="0"/>
          <w:sz w:val="18"/>
          <w:szCs w:val="18"/>
        </w:rPr>
        <w:t>Web of Science</w:t>
      </w:r>
      <w:r w:rsidR="0035468D" w:rsidRPr="0035468D">
        <w:rPr>
          <w:rFonts w:ascii="Tw Cen MT" w:eastAsia="Tw Cen MT" w:hAnsi="Tw Cen MT" w:cs="Times New Roman"/>
          <w:b w:val="0"/>
          <w:bCs w:val="0"/>
          <w:sz w:val="18"/>
          <w:szCs w:val="18"/>
          <w:rtl/>
        </w:rPr>
        <w:t xml:space="preserve">، </w:t>
      </w:r>
      <w:r w:rsidR="0035468D" w:rsidRPr="0035468D">
        <w:rPr>
          <w:rFonts w:ascii="Tw Cen MT" w:eastAsia="Tw Cen MT" w:hAnsi="Tw Cen MT" w:cs="Tw Cen MT"/>
          <w:b w:val="0"/>
          <w:bCs w:val="0"/>
          <w:sz w:val="18"/>
          <w:szCs w:val="18"/>
        </w:rPr>
        <w:t>SID</w:t>
      </w:r>
      <w:r w:rsidR="0035468D" w:rsidRPr="0035468D">
        <w:rPr>
          <w:rFonts w:ascii="Tw Cen MT" w:eastAsia="Tw Cen MT" w:hAnsi="Tw Cen MT" w:cs="Times New Roman"/>
          <w:b w:val="0"/>
          <w:bCs w:val="0"/>
          <w:sz w:val="18"/>
          <w:szCs w:val="18"/>
          <w:rtl/>
        </w:rPr>
        <w:t xml:space="preserve">، </w:t>
      </w:r>
      <w:r w:rsidR="0035468D" w:rsidRPr="0035468D">
        <w:rPr>
          <w:rFonts w:ascii="Tw Cen MT" w:eastAsia="Tw Cen MT" w:hAnsi="Tw Cen MT" w:cs="Tw Cen MT"/>
          <w:b w:val="0"/>
          <w:bCs w:val="0"/>
          <w:sz w:val="18"/>
          <w:szCs w:val="18"/>
        </w:rPr>
        <w:t>Medline</w:t>
      </w:r>
      <w:r w:rsidR="0035468D" w:rsidRPr="0035468D">
        <w:rPr>
          <w:rFonts w:ascii="Tw Cen MT" w:eastAsia="Tw Cen MT" w:hAnsi="Tw Cen MT" w:cs="Times New Roman"/>
          <w:b w:val="0"/>
          <w:bCs w:val="0"/>
          <w:sz w:val="18"/>
          <w:szCs w:val="18"/>
          <w:rtl/>
        </w:rPr>
        <w:t xml:space="preserve">، </w:t>
      </w:r>
      <w:r w:rsidR="0035468D" w:rsidRPr="0035468D">
        <w:rPr>
          <w:rFonts w:ascii="Tw Cen MT" w:eastAsia="Tw Cen MT" w:hAnsi="Tw Cen MT" w:cs="Tw Cen MT"/>
          <w:b w:val="0"/>
          <w:bCs w:val="0"/>
          <w:sz w:val="18"/>
          <w:szCs w:val="18"/>
        </w:rPr>
        <w:t>PubMed</w:t>
      </w:r>
      <w:r w:rsidR="0035468D" w:rsidRPr="0035468D">
        <w:rPr>
          <w:rFonts w:ascii="Tw Cen MT" w:eastAsia="Tw Cen MT" w:hAnsi="Tw Cen MT" w:cs="Times New Roman"/>
          <w:b w:val="0"/>
          <w:bCs w:val="0"/>
          <w:sz w:val="18"/>
          <w:szCs w:val="18"/>
          <w:rtl/>
        </w:rPr>
        <w:t xml:space="preserve">، </w:t>
      </w:r>
      <w:r w:rsidR="0035468D" w:rsidRPr="0035468D">
        <w:rPr>
          <w:rFonts w:ascii="Tw Cen MT" w:eastAsia="Tw Cen MT" w:hAnsi="Tw Cen MT" w:cs="Tw Cen MT"/>
          <w:b w:val="0"/>
          <w:bCs w:val="0"/>
          <w:sz w:val="18"/>
          <w:szCs w:val="18"/>
        </w:rPr>
        <w:t>Iranmedex</w:t>
      </w:r>
      <w:r w:rsidR="0035468D" w:rsidRPr="0035468D">
        <w:rPr>
          <w:rFonts w:ascii="Tw Cen MT" w:eastAsia="Tw Cen MT" w:hAnsi="Tw Cen MT" w:cs="Times New Roman"/>
          <w:b w:val="0"/>
          <w:bCs w:val="0"/>
          <w:sz w:val="18"/>
          <w:szCs w:val="18"/>
          <w:rtl/>
        </w:rPr>
        <w:t xml:space="preserve">، </w:t>
      </w:r>
      <w:r w:rsidR="0035468D" w:rsidRPr="0035468D">
        <w:rPr>
          <w:rFonts w:ascii="Tw Cen MT" w:eastAsia="Tw Cen MT" w:hAnsi="Tw Cen MT" w:cs="Tw Cen MT"/>
          <w:b w:val="0"/>
          <w:bCs w:val="0"/>
          <w:sz w:val="18"/>
          <w:szCs w:val="18"/>
        </w:rPr>
        <w:t>EBSCO</w:t>
      </w:r>
      <w:r w:rsidR="0035468D" w:rsidRPr="0035468D">
        <w:rPr>
          <w:rFonts w:ascii="Tw Cen MT" w:eastAsia="Tw Cen MT" w:hAnsi="Tw Cen MT" w:cs="Times New Roman"/>
          <w:b w:val="0"/>
          <w:bCs w:val="0"/>
          <w:sz w:val="18"/>
          <w:szCs w:val="18"/>
          <w:rtl/>
        </w:rPr>
        <w:t xml:space="preserve">، </w:t>
      </w:r>
      <w:r w:rsidR="0035468D" w:rsidRPr="0035468D">
        <w:rPr>
          <w:rFonts w:ascii="Tw Cen MT" w:eastAsia="Tw Cen MT" w:hAnsi="Tw Cen MT" w:cs="Tw Cen MT"/>
          <w:b w:val="0"/>
          <w:bCs w:val="0"/>
          <w:sz w:val="18"/>
          <w:szCs w:val="18"/>
        </w:rPr>
        <w:t>Scopus on the pharmacological effects to 201</w:t>
      </w:r>
      <w:r w:rsidR="000445FA">
        <w:rPr>
          <w:rFonts w:ascii="Tw Cen MT" w:eastAsia="Tw Cen MT" w:hAnsi="Tw Cen MT" w:cs="Tw Cen MT"/>
          <w:b w:val="0"/>
          <w:bCs w:val="0"/>
          <w:sz w:val="18"/>
          <w:szCs w:val="18"/>
        </w:rPr>
        <w:t>5</w:t>
      </w:r>
      <w:r w:rsidR="0035468D" w:rsidRPr="0035468D">
        <w:rPr>
          <w:rFonts w:ascii="Tw Cen MT" w:eastAsia="Tw Cen MT" w:hAnsi="Tw Cen MT" w:cs="Tw Cen MT"/>
          <w:b w:val="0"/>
          <w:bCs w:val="0"/>
          <w:sz w:val="18"/>
          <w:szCs w:val="18"/>
        </w:rPr>
        <w:t>. The results indicate that, the large numbers of articles published on pharmacological effects of Roselle (</w:t>
      </w:r>
      <w:r w:rsidR="0035468D" w:rsidRPr="00AB78E6">
        <w:rPr>
          <w:rFonts w:ascii="Tw Cen MT" w:eastAsia="Tw Cen MT" w:hAnsi="Tw Cen MT" w:cs="Tw Cen MT"/>
          <w:b w:val="0"/>
          <w:bCs w:val="0"/>
          <w:i/>
          <w:iCs/>
          <w:sz w:val="18"/>
          <w:szCs w:val="18"/>
        </w:rPr>
        <w:t>Hibiscus sabdariffa</w:t>
      </w:r>
      <w:r w:rsidR="0035468D" w:rsidRPr="0035468D">
        <w:rPr>
          <w:rFonts w:ascii="Tw Cen MT" w:eastAsia="Tw Cen MT" w:hAnsi="Tw Cen MT" w:cs="Tw Cen MT"/>
          <w:b w:val="0"/>
          <w:bCs w:val="0"/>
          <w:sz w:val="18"/>
          <w:szCs w:val="18"/>
        </w:rPr>
        <w:t xml:space="preserve"> L.)  Over recent three decade. The observed pharmacological effects of Roselle Indicative close relationship   these effects with diseases Such as gastrointestinal disorders, cancer, diabetes and high blood pressure.</w:t>
      </w:r>
      <w:r w:rsidR="000C70DD" w:rsidRPr="000C70DD">
        <w:t xml:space="preserve"> </w:t>
      </w:r>
      <w:r w:rsidR="000C70DD" w:rsidRPr="000C70DD">
        <w:rPr>
          <w:rFonts w:ascii="Tw Cen MT" w:eastAsia="Tw Cen MT" w:hAnsi="Tw Cen MT" w:cs="Tw Cen MT"/>
          <w:b w:val="0"/>
          <w:bCs w:val="0"/>
          <w:sz w:val="18"/>
          <w:szCs w:val="18"/>
        </w:rPr>
        <w:t xml:space="preserve">Recently, the anti-cancer activity of </w:t>
      </w:r>
      <w:proofErr w:type="spellStart"/>
      <w:r w:rsidR="000C70DD" w:rsidRPr="000C70DD">
        <w:rPr>
          <w:rFonts w:ascii="Tw Cen MT" w:eastAsia="Tw Cen MT" w:hAnsi="Tw Cen MT" w:cs="Tw Cen MT"/>
          <w:b w:val="0"/>
          <w:bCs w:val="0"/>
          <w:sz w:val="18"/>
          <w:szCs w:val="18"/>
        </w:rPr>
        <w:t>Hs</w:t>
      </w:r>
      <w:proofErr w:type="spellEnd"/>
      <w:r w:rsidR="000C70DD" w:rsidRPr="000C70DD">
        <w:rPr>
          <w:rFonts w:ascii="Tw Cen MT" w:eastAsia="Tw Cen MT" w:hAnsi="Tw Cen MT" w:cs="Tw Cen MT"/>
          <w:b w:val="0"/>
          <w:bCs w:val="0"/>
          <w:sz w:val="18"/>
          <w:szCs w:val="18"/>
        </w:rPr>
        <w:t xml:space="preserve"> leaf extracts were</w:t>
      </w:r>
      <w:r w:rsidR="000C70DD">
        <w:rPr>
          <w:rFonts w:ascii="Tw Cen MT" w:eastAsia="Tw Cen MT" w:hAnsi="Tw Cen MT" w:cs="Tw Cen MT"/>
          <w:b w:val="0"/>
          <w:bCs w:val="0"/>
          <w:sz w:val="18"/>
          <w:szCs w:val="18"/>
        </w:rPr>
        <w:t xml:space="preserve"> </w:t>
      </w:r>
      <w:r w:rsidR="000C70DD" w:rsidRPr="000C70DD">
        <w:rPr>
          <w:rFonts w:ascii="Tw Cen MT" w:eastAsia="Tw Cen MT" w:hAnsi="Tw Cen MT" w:cs="Tw Cen MT"/>
          <w:b w:val="0"/>
          <w:bCs w:val="0"/>
          <w:sz w:val="18"/>
          <w:szCs w:val="18"/>
        </w:rPr>
        <w:t>assessed against human prostate cancer cells in vitro and in vivo.</w:t>
      </w:r>
      <w:r w:rsidR="0035468D" w:rsidRPr="0035468D">
        <w:rPr>
          <w:rFonts w:ascii="Tw Cen MT" w:eastAsia="Tw Cen MT" w:hAnsi="Tw Cen MT" w:cs="Tw Cen MT"/>
          <w:b w:val="0"/>
          <w:bCs w:val="0"/>
          <w:sz w:val="18"/>
          <w:szCs w:val="18"/>
        </w:rPr>
        <w:t xml:space="preserve"> In numerous laboratory studies are expressed Positive effect calyx of this plant in the treatment of hypertension and diabetes, High blood lipids. In addition, to laboratory studies has been proven in clinical trials Positive effect calyx without any side effects.</w:t>
      </w:r>
      <w:r w:rsidR="0099154C" w:rsidRPr="0099154C">
        <w:t xml:space="preserve"> </w:t>
      </w:r>
      <w:r w:rsidR="00A9710C">
        <w:rPr>
          <w:b w:val="0"/>
        </w:rPr>
        <w:br w:type="column"/>
      </w:r>
    </w:p>
    <w:p w:rsidR="005973B9" w:rsidRDefault="005973B9" w:rsidP="00EC611E">
      <w:pPr>
        <w:pStyle w:val="Heading3"/>
        <w:spacing w:before="74"/>
        <w:jc w:val="both"/>
        <w:rPr>
          <w:b w:val="0"/>
        </w:rPr>
      </w:pPr>
      <w:r>
        <w:rPr>
          <w:color w:val="BF5A14"/>
        </w:rPr>
        <w:br/>
      </w:r>
      <w:r w:rsidR="00B02F2D">
        <w:rPr>
          <w:color w:val="BF5A14"/>
        </w:rPr>
        <w:t xml:space="preserve">     </w:t>
      </w:r>
      <w:r>
        <w:rPr>
          <w:color w:val="BF5A14"/>
        </w:rPr>
        <w:t xml:space="preserve">Recent Publications </w:t>
      </w:r>
    </w:p>
    <w:p w:rsidR="00AB78E6" w:rsidRPr="00EC611E" w:rsidRDefault="00AB78E6" w:rsidP="00EC611E">
      <w:pPr>
        <w:tabs>
          <w:tab w:val="left" w:pos="384"/>
        </w:tabs>
        <w:spacing w:line="216" w:lineRule="exact"/>
        <w:ind w:left="99" w:right="138"/>
        <w:rPr>
          <w:sz w:val="18"/>
          <w:szCs w:val="18"/>
        </w:rPr>
      </w:pPr>
    </w:p>
    <w:p w:rsidR="005973B9" w:rsidRPr="00B02F2D" w:rsidRDefault="00EC611E" w:rsidP="000C5CF2">
      <w:pPr>
        <w:pStyle w:val="ListParagraph"/>
        <w:numPr>
          <w:ilvl w:val="0"/>
          <w:numId w:val="5"/>
        </w:numPr>
        <w:tabs>
          <w:tab w:val="left" w:pos="384"/>
        </w:tabs>
        <w:spacing w:before="85" w:line="216" w:lineRule="exact"/>
        <w:ind w:left="450" w:right="138" w:firstLine="0"/>
        <w:rPr>
          <w:sz w:val="18"/>
          <w:szCs w:val="18"/>
        </w:rPr>
      </w:pPr>
      <w:r w:rsidRPr="00B02F2D">
        <w:rPr>
          <w:sz w:val="18"/>
          <w:szCs w:val="18"/>
        </w:rPr>
        <w:t xml:space="preserve">F.J. Alarcon-Aguilar, A. </w:t>
      </w:r>
      <w:proofErr w:type="spellStart"/>
      <w:r w:rsidRPr="00B02F2D">
        <w:rPr>
          <w:sz w:val="18"/>
          <w:szCs w:val="18"/>
        </w:rPr>
        <w:t>Zamilpa</w:t>
      </w:r>
      <w:proofErr w:type="spellEnd"/>
      <w:r w:rsidRPr="00B02F2D">
        <w:rPr>
          <w:sz w:val="18"/>
          <w:szCs w:val="18"/>
        </w:rPr>
        <w:t xml:space="preserve">, M.D. Perez-Garcia, J.C. Almanza-Perez, E. Romero-Nunez, E.A. </w:t>
      </w:r>
      <w:r w:rsidR="000C5CF2">
        <w:rPr>
          <w:sz w:val="18"/>
          <w:szCs w:val="18"/>
        </w:rPr>
        <w:t>.</w:t>
      </w:r>
      <w:r w:rsidRPr="00B02F2D">
        <w:rPr>
          <w:sz w:val="18"/>
          <w:szCs w:val="18"/>
        </w:rPr>
        <w:t xml:space="preserve"> </w:t>
      </w:r>
      <w:r w:rsidR="00EB1EF0" w:rsidRPr="00EB1EF0">
        <w:rPr>
          <w:sz w:val="18"/>
          <w:szCs w:val="18"/>
        </w:rPr>
        <w:t>2007</w:t>
      </w:r>
      <w:r w:rsidR="00EB1EF0">
        <w:rPr>
          <w:sz w:val="18"/>
          <w:szCs w:val="18"/>
        </w:rPr>
        <w:t xml:space="preserve">. </w:t>
      </w:r>
      <w:r w:rsidRPr="00B02F2D">
        <w:rPr>
          <w:sz w:val="18"/>
          <w:szCs w:val="18"/>
        </w:rPr>
        <w:t xml:space="preserve">Effect of </w:t>
      </w:r>
      <w:r w:rsidRPr="00EB1EF0">
        <w:rPr>
          <w:i/>
          <w:iCs/>
          <w:sz w:val="18"/>
          <w:szCs w:val="18"/>
        </w:rPr>
        <w:t>Hibiscus sabdariffa</w:t>
      </w:r>
      <w:r w:rsidRPr="00B02F2D">
        <w:rPr>
          <w:sz w:val="18"/>
          <w:szCs w:val="18"/>
        </w:rPr>
        <w:t xml:space="preserve"> on obesity in MSG mice.  Journal of </w:t>
      </w:r>
      <w:proofErr w:type="spellStart"/>
      <w:r w:rsidRPr="00B02F2D">
        <w:rPr>
          <w:sz w:val="18"/>
          <w:szCs w:val="18"/>
        </w:rPr>
        <w:t>Ethnopharmacology</w:t>
      </w:r>
      <w:proofErr w:type="spellEnd"/>
      <w:r w:rsidRPr="00B02F2D">
        <w:rPr>
          <w:sz w:val="18"/>
          <w:szCs w:val="18"/>
        </w:rPr>
        <w:t>, 114 (1</w:t>
      </w:r>
      <w:r w:rsidR="000C5CF2" w:rsidRPr="00B02F2D">
        <w:rPr>
          <w:sz w:val="18"/>
          <w:szCs w:val="18"/>
        </w:rPr>
        <w:t>):</w:t>
      </w:r>
      <w:r w:rsidRPr="00B02F2D">
        <w:rPr>
          <w:sz w:val="18"/>
          <w:szCs w:val="18"/>
        </w:rPr>
        <w:t xml:space="preserve"> 66-71</w:t>
      </w:r>
      <w:r w:rsidR="000C5CF2">
        <w:rPr>
          <w:sz w:val="18"/>
          <w:szCs w:val="18"/>
        </w:rPr>
        <w:t>.</w:t>
      </w:r>
    </w:p>
    <w:p w:rsidR="00EC611E" w:rsidRPr="00B02F2D" w:rsidRDefault="00EC611E" w:rsidP="00EB1EF0">
      <w:pPr>
        <w:pStyle w:val="ListParagraph"/>
        <w:numPr>
          <w:ilvl w:val="0"/>
          <w:numId w:val="5"/>
        </w:numPr>
        <w:tabs>
          <w:tab w:val="left" w:pos="384"/>
        </w:tabs>
        <w:spacing w:line="216" w:lineRule="exact"/>
        <w:ind w:left="450" w:right="138" w:firstLine="0"/>
        <w:rPr>
          <w:sz w:val="18"/>
          <w:szCs w:val="18"/>
        </w:rPr>
      </w:pPr>
      <w:r w:rsidRPr="00B02F2D">
        <w:rPr>
          <w:sz w:val="18"/>
          <w:szCs w:val="18"/>
        </w:rPr>
        <w:t xml:space="preserve">Dafallah, AA. </w:t>
      </w:r>
      <w:proofErr w:type="gramStart"/>
      <w:r w:rsidRPr="00B02F2D">
        <w:rPr>
          <w:sz w:val="18"/>
          <w:szCs w:val="18"/>
        </w:rPr>
        <w:t>and</w:t>
      </w:r>
      <w:proofErr w:type="gramEnd"/>
      <w:r w:rsidRPr="00B02F2D">
        <w:rPr>
          <w:sz w:val="18"/>
          <w:szCs w:val="18"/>
        </w:rPr>
        <w:t xml:space="preserve"> Al-Mustafa, Z.</w:t>
      </w:r>
      <w:r w:rsidR="00EB1EF0" w:rsidRPr="00EB1EF0">
        <w:rPr>
          <w:rFonts w:ascii="Tw Cen MT" w:eastAsia="Tw Cen MT" w:hAnsi="Tw Cen MT" w:cs="Tw Cen MT"/>
          <w:sz w:val="18"/>
          <w:szCs w:val="18"/>
        </w:rPr>
        <w:t xml:space="preserve"> </w:t>
      </w:r>
      <w:r w:rsidR="00EB1EF0" w:rsidRPr="00EB1EF0">
        <w:rPr>
          <w:sz w:val="18"/>
          <w:szCs w:val="18"/>
        </w:rPr>
        <w:t>1996</w:t>
      </w:r>
      <w:r w:rsidR="00EB1EF0">
        <w:rPr>
          <w:sz w:val="18"/>
          <w:szCs w:val="18"/>
        </w:rPr>
        <w:t>.</w:t>
      </w:r>
      <w:r w:rsidRPr="00B02F2D">
        <w:rPr>
          <w:sz w:val="18"/>
          <w:szCs w:val="18"/>
        </w:rPr>
        <w:t xml:space="preserve"> Investigation of the anti-inflammatory activity of Acacia </w:t>
      </w:r>
      <w:proofErr w:type="spellStart"/>
      <w:r w:rsidRPr="00B02F2D">
        <w:rPr>
          <w:sz w:val="18"/>
          <w:szCs w:val="18"/>
        </w:rPr>
        <w:t>nilotica</w:t>
      </w:r>
      <w:proofErr w:type="spellEnd"/>
      <w:r w:rsidRPr="00B02F2D">
        <w:rPr>
          <w:sz w:val="18"/>
          <w:szCs w:val="18"/>
        </w:rPr>
        <w:t xml:space="preserve"> and </w:t>
      </w:r>
      <w:r w:rsidRPr="00EB1EF0">
        <w:rPr>
          <w:i/>
          <w:iCs/>
          <w:sz w:val="18"/>
          <w:szCs w:val="18"/>
        </w:rPr>
        <w:t>Hibiscus sabdariffa</w:t>
      </w:r>
      <w:r w:rsidRPr="00B02F2D">
        <w:rPr>
          <w:sz w:val="18"/>
          <w:szCs w:val="18"/>
        </w:rPr>
        <w:t>. American Journal Chin Medicine</w:t>
      </w:r>
      <w:r w:rsidR="00EB1EF0">
        <w:rPr>
          <w:sz w:val="18"/>
          <w:szCs w:val="18"/>
        </w:rPr>
        <w:t>.</w:t>
      </w:r>
      <w:r w:rsidRPr="00B02F2D">
        <w:rPr>
          <w:sz w:val="18"/>
          <w:szCs w:val="18"/>
        </w:rPr>
        <w:t xml:space="preserve"> 24 (3-4): 263-269. </w:t>
      </w:r>
    </w:p>
    <w:p w:rsidR="00B02F2D" w:rsidRDefault="00B02F2D" w:rsidP="000C5CF2">
      <w:pPr>
        <w:pStyle w:val="ListParagraph"/>
        <w:numPr>
          <w:ilvl w:val="0"/>
          <w:numId w:val="5"/>
        </w:numPr>
        <w:tabs>
          <w:tab w:val="left" w:pos="384"/>
        </w:tabs>
        <w:spacing w:line="216" w:lineRule="exact"/>
        <w:ind w:left="450" w:right="138" w:firstLine="0"/>
        <w:rPr>
          <w:sz w:val="18"/>
          <w:szCs w:val="18"/>
        </w:rPr>
      </w:pPr>
      <w:proofErr w:type="spellStart"/>
      <w:r w:rsidRPr="00B02F2D">
        <w:rPr>
          <w:sz w:val="18"/>
          <w:szCs w:val="18"/>
        </w:rPr>
        <w:t>Odigie</w:t>
      </w:r>
      <w:proofErr w:type="spellEnd"/>
      <w:r w:rsidRPr="00B02F2D">
        <w:rPr>
          <w:sz w:val="18"/>
          <w:szCs w:val="18"/>
        </w:rPr>
        <w:t>, I</w:t>
      </w:r>
      <w:r w:rsidR="00EB1EF0">
        <w:rPr>
          <w:sz w:val="18"/>
          <w:szCs w:val="18"/>
        </w:rPr>
        <w:t xml:space="preserve">.P., </w:t>
      </w:r>
      <w:proofErr w:type="spellStart"/>
      <w:r w:rsidR="00EB1EF0">
        <w:rPr>
          <w:sz w:val="18"/>
          <w:szCs w:val="18"/>
        </w:rPr>
        <w:t>Ettarh</w:t>
      </w:r>
      <w:proofErr w:type="spellEnd"/>
      <w:r w:rsidR="00EB1EF0">
        <w:rPr>
          <w:sz w:val="18"/>
          <w:szCs w:val="18"/>
        </w:rPr>
        <w:t>, R.R., Adigun, S.A.</w:t>
      </w:r>
      <w:r w:rsidRPr="00B02F2D">
        <w:rPr>
          <w:sz w:val="18"/>
          <w:szCs w:val="18"/>
        </w:rPr>
        <w:t xml:space="preserve"> 2003. Chronic administration of aqueous extract of </w:t>
      </w:r>
      <w:r w:rsidRPr="00EB1EF0">
        <w:rPr>
          <w:i/>
          <w:iCs/>
          <w:sz w:val="18"/>
          <w:szCs w:val="18"/>
        </w:rPr>
        <w:t>Hibiscus sabdariffa</w:t>
      </w:r>
      <w:r w:rsidRPr="00B02F2D">
        <w:rPr>
          <w:sz w:val="18"/>
          <w:szCs w:val="18"/>
        </w:rPr>
        <w:t xml:space="preserve"> attenuates hypertension and reverses cardiac hypertrophy in 2K-1C hypertensive rats. Journal of </w:t>
      </w:r>
      <w:proofErr w:type="spellStart"/>
      <w:r w:rsidRPr="00B02F2D">
        <w:rPr>
          <w:sz w:val="18"/>
          <w:szCs w:val="18"/>
        </w:rPr>
        <w:t>Ethnopharmacology</w:t>
      </w:r>
      <w:proofErr w:type="spellEnd"/>
      <w:r w:rsidR="00EB1EF0">
        <w:rPr>
          <w:sz w:val="18"/>
          <w:szCs w:val="18"/>
        </w:rPr>
        <w:t>.</w:t>
      </w:r>
      <w:r w:rsidRPr="00B02F2D">
        <w:rPr>
          <w:sz w:val="18"/>
          <w:szCs w:val="18"/>
        </w:rPr>
        <w:t xml:space="preserve"> 86</w:t>
      </w:r>
      <w:r w:rsidR="000C5CF2">
        <w:rPr>
          <w:sz w:val="18"/>
          <w:szCs w:val="18"/>
        </w:rPr>
        <w:t>:</w:t>
      </w:r>
      <w:r w:rsidRPr="00B02F2D">
        <w:rPr>
          <w:sz w:val="18"/>
          <w:szCs w:val="18"/>
        </w:rPr>
        <w:t xml:space="preserve"> 181–185. </w:t>
      </w:r>
    </w:p>
    <w:p w:rsidR="000C70DD" w:rsidRPr="000C70DD" w:rsidRDefault="000C70DD" w:rsidP="000C5CF2">
      <w:pPr>
        <w:pStyle w:val="ListParagraph"/>
        <w:numPr>
          <w:ilvl w:val="0"/>
          <w:numId w:val="5"/>
        </w:numPr>
        <w:tabs>
          <w:tab w:val="left" w:pos="384"/>
        </w:tabs>
        <w:spacing w:line="216" w:lineRule="exact"/>
        <w:ind w:left="450" w:right="138" w:firstLine="0"/>
        <w:rPr>
          <w:sz w:val="18"/>
          <w:szCs w:val="18"/>
        </w:rPr>
      </w:pPr>
      <w:r w:rsidRPr="000C70DD">
        <w:rPr>
          <w:sz w:val="18"/>
          <w:szCs w:val="18"/>
        </w:rPr>
        <w:t xml:space="preserve">Lin, H. H., Chan, K. C., </w:t>
      </w:r>
      <w:proofErr w:type="spellStart"/>
      <w:r w:rsidRPr="000C70DD">
        <w:rPr>
          <w:sz w:val="18"/>
          <w:szCs w:val="18"/>
        </w:rPr>
        <w:t>Sheu</w:t>
      </w:r>
      <w:proofErr w:type="spellEnd"/>
      <w:r w:rsidRPr="000C70DD">
        <w:rPr>
          <w:sz w:val="18"/>
          <w:szCs w:val="18"/>
        </w:rPr>
        <w:t xml:space="preserve">, J. Y., </w:t>
      </w:r>
      <w:proofErr w:type="spellStart"/>
      <w:r w:rsidRPr="000C70DD">
        <w:rPr>
          <w:sz w:val="18"/>
          <w:szCs w:val="18"/>
        </w:rPr>
        <w:t>Hsuan</w:t>
      </w:r>
      <w:proofErr w:type="spellEnd"/>
      <w:r w:rsidRPr="000C70DD">
        <w:rPr>
          <w:sz w:val="18"/>
          <w:szCs w:val="18"/>
        </w:rPr>
        <w:t xml:space="preserve">, S. W., Wang, C. J., &amp; Cheng, J. H. 2012. </w:t>
      </w:r>
      <w:r w:rsidRPr="00EB1EF0">
        <w:rPr>
          <w:i/>
          <w:iCs/>
          <w:sz w:val="18"/>
          <w:szCs w:val="18"/>
        </w:rPr>
        <w:t>Hibiscus sabdariffa</w:t>
      </w:r>
      <w:r w:rsidRPr="000C70DD">
        <w:rPr>
          <w:sz w:val="18"/>
          <w:szCs w:val="18"/>
        </w:rPr>
        <w:t xml:space="preserve"> leaf induces apoptosis of human prostate cancer cells in vitro</w:t>
      </w:r>
      <w:r>
        <w:rPr>
          <w:sz w:val="18"/>
          <w:szCs w:val="18"/>
        </w:rPr>
        <w:t xml:space="preserve"> </w:t>
      </w:r>
      <w:r w:rsidRPr="000C70DD">
        <w:rPr>
          <w:sz w:val="18"/>
          <w:szCs w:val="18"/>
        </w:rPr>
        <w:t>and in vivo. Food Chemistry, 132(2)</w:t>
      </w:r>
      <w:r w:rsidR="000C5CF2">
        <w:rPr>
          <w:sz w:val="18"/>
          <w:szCs w:val="18"/>
        </w:rPr>
        <w:t>:</w:t>
      </w:r>
      <w:r w:rsidRPr="000C70DD">
        <w:rPr>
          <w:sz w:val="18"/>
          <w:szCs w:val="18"/>
        </w:rPr>
        <w:t xml:space="preserve"> 880–891.</w:t>
      </w:r>
    </w:p>
    <w:p w:rsidR="00B7440D" w:rsidRDefault="00B7440D" w:rsidP="000C5CF2">
      <w:pPr>
        <w:pStyle w:val="ListParagraph"/>
        <w:numPr>
          <w:ilvl w:val="0"/>
          <w:numId w:val="5"/>
        </w:numPr>
        <w:tabs>
          <w:tab w:val="left" w:pos="384"/>
        </w:tabs>
        <w:spacing w:line="216" w:lineRule="exact"/>
        <w:ind w:left="450" w:right="138" w:firstLine="0"/>
        <w:rPr>
          <w:sz w:val="18"/>
          <w:szCs w:val="18"/>
        </w:rPr>
      </w:pPr>
      <w:r w:rsidRPr="00B7440D">
        <w:t xml:space="preserve"> </w:t>
      </w:r>
      <w:r w:rsidRPr="00B7440D">
        <w:rPr>
          <w:sz w:val="18"/>
          <w:szCs w:val="18"/>
        </w:rPr>
        <w:t>Wright, C.I., Van-Buren, L</w:t>
      </w:r>
      <w:r w:rsidR="000C5CF2">
        <w:rPr>
          <w:sz w:val="18"/>
          <w:szCs w:val="18"/>
        </w:rPr>
        <w:t xml:space="preserve">., </w:t>
      </w:r>
      <w:proofErr w:type="spellStart"/>
      <w:r w:rsidR="000C5CF2">
        <w:rPr>
          <w:sz w:val="18"/>
          <w:szCs w:val="18"/>
        </w:rPr>
        <w:t>Kronera</w:t>
      </w:r>
      <w:proofErr w:type="spellEnd"/>
      <w:r w:rsidR="000C5CF2">
        <w:rPr>
          <w:sz w:val="18"/>
          <w:szCs w:val="18"/>
        </w:rPr>
        <w:t xml:space="preserve">, C.I., </w:t>
      </w:r>
      <w:proofErr w:type="spellStart"/>
      <w:r w:rsidR="000C5CF2">
        <w:rPr>
          <w:sz w:val="18"/>
          <w:szCs w:val="18"/>
        </w:rPr>
        <w:t>Koning</w:t>
      </w:r>
      <w:proofErr w:type="spellEnd"/>
      <w:r w:rsidR="000C5CF2">
        <w:rPr>
          <w:sz w:val="18"/>
          <w:szCs w:val="18"/>
        </w:rPr>
        <w:t xml:space="preserve">, M.M. </w:t>
      </w:r>
      <w:r w:rsidRPr="00B7440D">
        <w:rPr>
          <w:sz w:val="18"/>
          <w:szCs w:val="18"/>
        </w:rPr>
        <w:t xml:space="preserve">2007. Herbal medicines </w:t>
      </w:r>
      <w:proofErr w:type="spellStart"/>
      <w:r w:rsidRPr="00B7440D">
        <w:rPr>
          <w:sz w:val="18"/>
          <w:szCs w:val="18"/>
        </w:rPr>
        <w:t>asdiuretics</w:t>
      </w:r>
      <w:proofErr w:type="spellEnd"/>
      <w:r w:rsidRPr="00B7440D">
        <w:rPr>
          <w:sz w:val="18"/>
          <w:szCs w:val="18"/>
        </w:rPr>
        <w:t xml:space="preserve">: a review of the scientific evidence. J. </w:t>
      </w:r>
      <w:proofErr w:type="spellStart"/>
      <w:r w:rsidRPr="00B7440D">
        <w:rPr>
          <w:sz w:val="18"/>
          <w:szCs w:val="18"/>
        </w:rPr>
        <w:t>Ethnopharmacol</w:t>
      </w:r>
      <w:proofErr w:type="spellEnd"/>
      <w:r w:rsidRPr="00B7440D">
        <w:rPr>
          <w:sz w:val="18"/>
          <w:szCs w:val="18"/>
        </w:rPr>
        <w:t>. 114</w:t>
      </w:r>
      <w:r w:rsidR="000C5CF2">
        <w:rPr>
          <w:sz w:val="18"/>
          <w:szCs w:val="18"/>
        </w:rPr>
        <w:t>:</w:t>
      </w:r>
      <w:r w:rsidRPr="00B7440D">
        <w:rPr>
          <w:sz w:val="18"/>
          <w:szCs w:val="18"/>
        </w:rPr>
        <w:t xml:space="preserve"> 1–31.</w:t>
      </w:r>
    </w:p>
    <w:p w:rsidR="00A83910" w:rsidRPr="000C70DD" w:rsidRDefault="00A83910" w:rsidP="000C70DD">
      <w:pPr>
        <w:tabs>
          <w:tab w:val="left" w:pos="384"/>
        </w:tabs>
        <w:spacing w:line="216" w:lineRule="exact"/>
        <w:ind w:left="459" w:right="138"/>
        <w:rPr>
          <w:sz w:val="18"/>
          <w:szCs w:val="18"/>
        </w:rPr>
      </w:pPr>
    </w:p>
    <w:p w:rsidR="00EC611E" w:rsidRPr="00B02F2D" w:rsidRDefault="00EC611E" w:rsidP="00B02F2D">
      <w:pPr>
        <w:tabs>
          <w:tab w:val="left" w:pos="384"/>
        </w:tabs>
        <w:spacing w:before="85" w:line="216" w:lineRule="exact"/>
        <w:ind w:left="99" w:right="138"/>
        <w:rPr>
          <w:sz w:val="18"/>
          <w:szCs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B02F2D">
          <w:type w:val="continuous"/>
          <w:pgSz w:w="11910" w:h="16840"/>
          <w:pgMar w:top="1740" w:right="600" w:bottom="840" w:left="620" w:header="720" w:footer="720" w:gutter="0"/>
          <w:cols w:num="2" w:space="54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8AE90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12B4C" w:rsidP="00A12B4C">
      <w:pPr>
        <w:spacing w:before="92"/>
        <w:ind w:right="4234"/>
        <w:rPr>
          <w:rFonts w:ascii="Arial"/>
        </w:rPr>
      </w:pPr>
      <w:r w:rsidRPr="00A12B4C">
        <w:rPr>
          <w:noProof/>
        </w:rPr>
        <w:drawing>
          <wp:anchor distT="0" distB="0" distL="114300" distR="114300" simplePos="0" relativeHeight="251658240" behindDoc="0" locked="0" layoutInCell="1" allowOverlap="1" wp14:anchorId="79D742C4" wp14:editId="52294A45">
            <wp:simplePos x="0" y="0"/>
            <wp:positionH relativeFrom="column">
              <wp:posOffset>546099</wp:posOffset>
            </wp:positionH>
            <wp:positionV relativeFrom="paragraph">
              <wp:posOffset>65405</wp:posOffset>
            </wp:positionV>
            <wp:extent cx="621665" cy="641350"/>
            <wp:effectExtent l="0" t="0" r="6985" b="6350"/>
            <wp:wrapNone/>
            <wp:docPr id="2" name="Picture 2" descr="C:\Users\UserPc\Desktop\Signature &amp; Picture\Dr. javadzadeh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Signature &amp; Picture\Dr. javadzadeh pi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665" cy="64135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Pr>
          <w:noProof/>
        </w:rPr>
        <w:drawing>
          <wp:inline distT="0" distB="0" distL="0" distR="0" wp14:anchorId="375E6D9A" wp14:editId="3C9F6BD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Pr="00A12B4C">
        <w:rPr>
          <w:noProof/>
        </w:rPr>
        <w:t xml:space="preserve"> </w:t>
      </w:r>
      <w:r w:rsidR="00A9710C">
        <w:rPr>
          <w:rFonts w:ascii="Arial"/>
          <w:color w:val="BF5A14"/>
        </w:rPr>
        <w:t>Biography</w:t>
      </w:r>
      <w:r w:rsidR="00404E5B">
        <w:rPr>
          <w:rFonts w:ascii="Arial"/>
          <w:color w:val="BF5A14"/>
        </w:rPr>
        <w:t xml:space="preserve"> </w:t>
      </w:r>
    </w:p>
    <w:p w:rsidR="001254B2" w:rsidRDefault="001254B2" w:rsidP="001254B2">
      <w:pPr>
        <w:spacing w:before="41" w:line="154" w:lineRule="exact"/>
        <w:ind w:left="213" w:right="231"/>
        <w:jc w:val="both"/>
        <w:rPr>
          <w:rFonts w:ascii="Arial"/>
          <w:sz w:val="14"/>
        </w:rPr>
      </w:pPr>
      <w:r w:rsidRPr="001254B2">
        <w:rPr>
          <w:rFonts w:ascii="Arial"/>
          <w:sz w:val="14"/>
        </w:rPr>
        <w:t>S. Mahdi javadzadeh completed her PhD (Agroecology) in 2016 from Ferdowsi University of Mashhad Department of Agriculture and is working as Assistant Professor in Department of Agriculture, Iranshahr Branch, Islamic Azad University</w:t>
      </w:r>
      <w:r>
        <w:rPr>
          <w:rFonts w:ascii="Arial"/>
          <w:sz w:val="14"/>
        </w:rPr>
        <w:t xml:space="preserve"> </w:t>
      </w:r>
      <w:r w:rsidRPr="001254B2">
        <w:rPr>
          <w:rFonts w:ascii="Arial"/>
          <w:sz w:val="14"/>
        </w:rPr>
        <w:t>and</w:t>
      </w:r>
      <w:r w:rsidRPr="001254B2">
        <w:rPr>
          <w:rFonts w:ascii="Arial"/>
          <w:sz w:val="14"/>
        </w:rPr>
        <w:t xml:space="preserve"> is a member of AMRCZIAU (Agricultural and Medicinal Plants Research Center, Islamic Azad University Zahedan).He is having 21 years of experience in research, teaching and consultancy. His major research interest is in the </w:t>
      </w:r>
      <w:r w:rsidRPr="001254B2">
        <w:rPr>
          <w:rFonts w:ascii="Arial"/>
          <w:sz w:val="14"/>
        </w:rPr>
        <w:t>Agroecology and</w:t>
      </w:r>
      <w:r w:rsidRPr="001254B2">
        <w:rPr>
          <w:rFonts w:ascii="Arial"/>
          <w:sz w:val="14"/>
        </w:rPr>
        <w:t xml:space="preserve"> Medicinal </w:t>
      </w:r>
      <w:r w:rsidRPr="001254B2">
        <w:rPr>
          <w:rFonts w:ascii="Arial"/>
          <w:sz w:val="14"/>
        </w:rPr>
        <w:t>plants. He</w:t>
      </w:r>
      <w:r w:rsidRPr="001254B2">
        <w:rPr>
          <w:rFonts w:ascii="Arial"/>
          <w:sz w:val="14"/>
        </w:rPr>
        <w:t xml:space="preserve"> has  attended  a  number  of  International  and  National  conferences  and  prese</w:t>
      </w:r>
      <w:bookmarkStart w:id="0" w:name="_GoBack"/>
      <w:bookmarkEnd w:id="0"/>
      <w:r w:rsidRPr="001254B2">
        <w:rPr>
          <w:rFonts w:ascii="Arial"/>
          <w:sz w:val="14"/>
        </w:rPr>
        <w:t xml:space="preserve">nted  papers  on medicinal </w:t>
      </w:r>
      <w:proofErr w:type="spellStart"/>
      <w:r w:rsidRPr="001254B2">
        <w:rPr>
          <w:rFonts w:ascii="Arial"/>
          <w:sz w:val="14"/>
        </w:rPr>
        <w:t>plants.He</w:t>
      </w:r>
      <w:proofErr w:type="spellEnd"/>
      <w:r w:rsidRPr="001254B2">
        <w:rPr>
          <w:rFonts w:ascii="Arial"/>
          <w:sz w:val="14"/>
        </w:rPr>
        <w:t xml:space="preserve"> has published more than 70 papers in reputed journals, and 5 books as </w:t>
      </w:r>
      <w:r w:rsidRPr="001254B2">
        <w:rPr>
          <w:rFonts w:ascii="Arial"/>
          <w:sz w:val="14"/>
        </w:rPr>
        <w:t>author. He</w:t>
      </w:r>
      <w:r w:rsidRPr="001254B2">
        <w:rPr>
          <w:rFonts w:ascii="Arial"/>
          <w:sz w:val="14"/>
        </w:rPr>
        <w:t xml:space="preserve"> is currently employed at Agricultural and Medicinal Plants Research Center, Islamic Azad University Zahedan as </w:t>
      </w:r>
      <w:r w:rsidRPr="001254B2">
        <w:rPr>
          <w:rFonts w:ascii="Arial"/>
          <w:sz w:val="14"/>
        </w:rPr>
        <w:t xml:space="preserve">Manager. </w:t>
      </w:r>
    </w:p>
    <w:p w:rsidR="00AE3E37" w:rsidRDefault="003F175B" w:rsidP="001254B2">
      <w:pPr>
        <w:spacing w:before="41" w:line="154" w:lineRule="exact"/>
        <w:ind w:left="213" w:right="231"/>
        <w:rPr>
          <w:rFonts w:ascii="Arial"/>
          <w:sz w:val="14"/>
        </w:rPr>
      </w:pPr>
      <w:r>
        <w:rPr>
          <w:rFonts w:ascii="Arial"/>
          <w:sz w:val="14"/>
        </w:rPr>
        <w:t xml:space="preserve">                                                                            </w:t>
      </w:r>
      <w:r w:rsidR="00A9710C">
        <w:rPr>
          <w:rFonts w:ascii="Arial"/>
          <w:sz w:val="14"/>
        </w:rPr>
        <w:t xml:space="preserve">Email: </w:t>
      </w:r>
      <w:hyperlink r:id="rId11" w:history="1">
        <w:r w:rsidR="0007052A" w:rsidRPr="0007052A">
          <w:rPr>
            <w:rStyle w:val="Hyperlink"/>
            <w:u w:val="none"/>
          </w:rPr>
          <w:t xml:space="preserve"> </w:t>
        </w:r>
        <w:r w:rsidR="0007052A" w:rsidRPr="0007052A">
          <w:rPr>
            <w:rStyle w:val="Hyperlink"/>
            <w:rFonts w:ascii="Arial"/>
            <w:sz w:val="14"/>
            <w:u w:val="none"/>
          </w:rPr>
          <w:t>s.m.javadzadeh@gmail.com</w:t>
        </w:r>
      </w:hyperlink>
      <w:r w:rsidR="0007052A" w:rsidRPr="0007052A">
        <w:rPr>
          <w:rStyle w:val="Hyperlink"/>
          <w:rFonts w:ascii="Arial"/>
          <w:sz w:val="14"/>
          <w:u w:val="none"/>
        </w:rPr>
        <w:t xml:space="preserve">             </w:t>
      </w:r>
      <w:r w:rsidRPr="0007052A">
        <w:rPr>
          <w:rStyle w:val="Hyperlink"/>
          <w:rFonts w:ascii="Arial"/>
          <w:sz w:val="14"/>
          <w:u w:val="none"/>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07052A">
        <w:rPr>
          <w:rStyle w:val="Hyperlink"/>
          <w:rFonts w:ascii="Arial"/>
          <w:sz w:val="14"/>
          <w:u w:val="none"/>
        </w:rPr>
        <w:t>+989155623611</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107A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7133" w:rsidRDefault="00B57133">
      <w:r>
        <w:separator/>
      </w:r>
    </w:p>
  </w:endnote>
  <w:endnote w:type="continuationSeparator" w:id="0">
    <w:p w:rsidR="00B57133" w:rsidRDefault="00B57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910" w:rsidRDefault="00A83910">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3910" w:rsidRPr="005B3A56" w:rsidRDefault="00A8391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83910" w:rsidRPr="005B3A56" w:rsidRDefault="00A8391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83910" w:rsidRPr="005B3A56" w:rsidRDefault="00A8391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83910" w:rsidRPr="005B3A56" w:rsidRDefault="00A8391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3910" w:rsidRPr="005B3A56" w:rsidRDefault="00A8391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83910" w:rsidRPr="005B3A56" w:rsidRDefault="00A8391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83910" w:rsidRPr="005B3A56" w:rsidRDefault="00A8391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83910" w:rsidRPr="005B3A56" w:rsidRDefault="00A8391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3910" w:rsidRPr="005B3A56" w:rsidRDefault="00A8391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83910" w:rsidRPr="005B3A56" w:rsidRDefault="00A8391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83910" w:rsidRPr="005B3A56" w:rsidRDefault="00A83910">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83910" w:rsidRPr="005B3A56" w:rsidRDefault="00A8391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7133" w:rsidRDefault="00B57133">
      <w:r>
        <w:separator/>
      </w:r>
    </w:p>
  </w:footnote>
  <w:footnote w:type="continuationSeparator" w:id="0">
    <w:p w:rsidR="00B57133" w:rsidRDefault="00B571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910" w:rsidRDefault="00A83910" w:rsidP="00B26620">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3910" w:rsidRPr="005B3A56" w:rsidRDefault="00A8391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83910" w:rsidRPr="005B3A56" w:rsidRDefault="00A8391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3910" w:rsidRPr="005B3A56" w:rsidRDefault="00A8391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83910" w:rsidRPr="005B3A56" w:rsidRDefault="00A8391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83910" w:rsidRPr="005B3A56" w:rsidRDefault="00A8391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83910" w:rsidRPr="005B3A56" w:rsidRDefault="00A8391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3E30CB"/>
    <w:multiLevelType w:val="hybridMultilevel"/>
    <w:tmpl w:val="0E9E041E"/>
    <w:lvl w:ilvl="0" w:tplc="0409000F">
      <w:start w:val="1"/>
      <w:numFmt w:val="decimal"/>
      <w:lvlText w:val="%1."/>
      <w:lvlJc w:val="left"/>
      <w:pPr>
        <w:ind w:left="819" w:hanging="360"/>
      </w:p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40F08B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445FA"/>
    <w:rsid w:val="0007052A"/>
    <w:rsid w:val="000C5CF2"/>
    <w:rsid w:val="000C70DD"/>
    <w:rsid w:val="000E2911"/>
    <w:rsid w:val="00123A38"/>
    <w:rsid w:val="001254B2"/>
    <w:rsid w:val="001263DF"/>
    <w:rsid w:val="00292ED9"/>
    <w:rsid w:val="0035468D"/>
    <w:rsid w:val="00364417"/>
    <w:rsid w:val="003646A6"/>
    <w:rsid w:val="003E2D6F"/>
    <w:rsid w:val="003F175B"/>
    <w:rsid w:val="00404E5B"/>
    <w:rsid w:val="00414F7B"/>
    <w:rsid w:val="004355DC"/>
    <w:rsid w:val="004749B4"/>
    <w:rsid w:val="00494130"/>
    <w:rsid w:val="004D326B"/>
    <w:rsid w:val="004F3523"/>
    <w:rsid w:val="00573038"/>
    <w:rsid w:val="005973B9"/>
    <w:rsid w:val="005B3A56"/>
    <w:rsid w:val="006060CE"/>
    <w:rsid w:val="0063497F"/>
    <w:rsid w:val="007B280E"/>
    <w:rsid w:val="00873DF0"/>
    <w:rsid w:val="008756E6"/>
    <w:rsid w:val="0099154C"/>
    <w:rsid w:val="009B2D44"/>
    <w:rsid w:val="00A07E82"/>
    <w:rsid w:val="00A12B4C"/>
    <w:rsid w:val="00A83910"/>
    <w:rsid w:val="00A9710C"/>
    <w:rsid w:val="00AB78E6"/>
    <w:rsid w:val="00AE3E37"/>
    <w:rsid w:val="00AE6CA9"/>
    <w:rsid w:val="00B02F2D"/>
    <w:rsid w:val="00B21A57"/>
    <w:rsid w:val="00B26620"/>
    <w:rsid w:val="00B57133"/>
    <w:rsid w:val="00B7440D"/>
    <w:rsid w:val="00BC6123"/>
    <w:rsid w:val="00C33602"/>
    <w:rsid w:val="00C34724"/>
    <w:rsid w:val="00C97293"/>
    <w:rsid w:val="00CA56F8"/>
    <w:rsid w:val="00CA6644"/>
    <w:rsid w:val="00CD6F55"/>
    <w:rsid w:val="00D1047D"/>
    <w:rsid w:val="00DC679E"/>
    <w:rsid w:val="00DE3104"/>
    <w:rsid w:val="00DF17E1"/>
    <w:rsid w:val="00EB1EF0"/>
    <w:rsid w:val="00EC611E"/>
    <w:rsid w:val="00F14A14"/>
    <w:rsid w:val="00F24FA2"/>
    <w:rsid w:val="00F37E62"/>
    <w:rsid w:val="00F61893"/>
    <w:rsid w:val="00F72EEA"/>
    <w:rsid w:val="00F84CAE"/>
    <w:rsid w:val="00FB530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2DAC0C-50DF-4CFA-A4FA-8884DBBC9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B26620"/>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16999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1076446">
      <w:bodyDiv w:val="1"/>
      <w:marLeft w:val="0"/>
      <w:marRight w:val="0"/>
      <w:marTop w:val="0"/>
      <w:marBottom w:val="0"/>
      <w:divBdr>
        <w:top w:val="none" w:sz="0" w:space="0" w:color="auto"/>
        <w:left w:val="none" w:sz="0" w:space="0" w:color="auto"/>
        <w:bottom w:val="none" w:sz="0" w:space="0" w:color="auto"/>
        <w:right w:val="none" w:sz="0" w:space="0" w:color="auto"/>
      </w:divBdr>
      <w:divsChild>
        <w:div w:id="666829892">
          <w:marLeft w:val="0"/>
          <w:marRight w:val="0"/>
          <w:marTop w:val="0"/>
          <w:marBottom w:val="0"/>
          <w:divBdr>
            <w:top w:val="none" w:sz="0" w:space="0" w:color="auto"/>
            <w:left w:val="none" w:sz="0" w:space="0" w:color="auto"/>
            <w:bottom w:val="none" w:sz="0" w:space="0" w:color="auto"/>
            <w:right w:val="none" w:sz="0" w:space="0" w:color="auto"/>
          </w:divBdr>
          <w:divsChild>
            <w:div w:id="1198740659">
              <w:marLeft w:val="0"/>
              <w:marRight w:val="0"/>
              <w:marTop w:val="0"/>
              <w:marBottom w:val="0"/>
              <w:divBdr>
                <w:top w:val="none" w:sz="0" w:space="0" w:color="auto"/>
                <w:left w:val="none" w:sz="0" w:space="0" w:color="auto"/>
                <w:bottom w:val="none" w:sz="0" w:space="0" w:color="auto"/>
                <w:right w:val="none" w:sz="0" w:space="0" w:color="auto"/>
              </w:divBdr>
            </w:div>
            <w:div w:id="1831018682">
              <w:marLeft w:val="0"/>
              <w:marRight w:val="0"/>
              <w:marTop w:val="0"/>
              <w:marBottom w:val="0"/>
              <w:divBdr>
                <w:top w:val="none" w:sz="0" w:space="0" w:color="auto"/>
                <w:left w:val="none" w:sz="0" w:space="0" w:color="auto"/>
                <w:bottom w:val="none" w:sz="0" w:space="0" w:color="auto"/>
                <w:right w:val="none" w:sz="0" w:space="0" w:color="auto"/>
              </w:divBdr>
            </w:div>
            <w:div w:id="159666462">
              <w:marLeft w:val="0"/>
              <w:marRight w:val="0"/>
              <w:marTop w:val="0"/>
              <w:marBottom w:val="0"/>
              <w:divBdr>
                <w:top w:val="none" w:sz="0" w:space="0" w:color="auto"/>
                <w:left w:val="none" w:sz="0" w:space="0" w:color="auto"/>
                <w:bottom w:val="none" w:sz="0" w:space="0" w:color="auto"/>
                <w:right w:val="none" w:sz="0" w:space="0" w:color="auto"/>
              </w:divBdr>
            </w:div>
            <w:div w:id="210961305">
              <w:marLeft w:val="0"/>
              <w:marRight w:val="0"/>
              <w:marTop w:val="0"/>
              <w:marBottom w:val="0"/>
              <w:divBdr>
                <w:top w:val="none" w:sz="0" w:space="0" w:color="auto"/>
                <w:left w:val="none" w:sz="0" w:space="0" w:color="auto"/>
                <w:bottom w:val="none" w:sz="0" w:space="0" w:color="auto"/>
                <w:right w:val="none" w:sz="0" w:space="0" w:color="auto"/>
              </w:divBdr>
            </w:div>
            <w:div w:id="497313110">
              <w:marLeft w:val="0"/>
              <w:marRight w:val="0"/>
              <w:marTop w:val="0"/>
              <w:marBottom w:val="0"/>
              <w:divBdr>
                <w:top w:val="none" w:sz="0" w:space="0" w:color="auto"/>
                <w:left w:val="none" w:sz="0" w:space="0" w:color="auto"/>
                <w:bottom w:val="none" w:sz="0" w:space="0" w:color="auto"/>
                <w:right w:val="none" w:sz="0" w:space="0" w:color="auto"/>
              </w:divBdr>
            </w:div>
            <w:div w:id="1156415233">
              <w:marLeft w:val="0"/>
              <w:marRight w:val="0"/>
              <w:marTop w:val="0"/>
              <w:marBottom w:val="0"/>
              <w:divBdr>
                <w:top w:val="none" w:sz="0" w:space="0" w:color="auto"/>
                <w:left w:val="none" w:sz="0" w:space="0" w:color="auto"/>
                <w:bottom w:val="none" w:sz="0" w:space="0" w:color="auto"/>
                <w:right w:val="none" w:sz="0" w:space="0" w:color="auto"/>
              </w:divBdr>
            </w:div>
            <w:div w:id="2056418336">
              <w:marLeft w:val="0"/>
              <w:marRight w:val="0"/>
              <w:marTop w:val="0"/>
              <w:marBottom w:val="0"/>
              <w:divBdr>
                <w:top w:val="none" w:sz="0" w:space="0" w:color="auto"/>
                <w:left w:val="none" w:sz="0" w:space="0" w:color="auto"/>
                <w:bottom w:val="none" w:sz="0" w:space="0" w:color="auto"/>
                <w:right w:val="none" w:sz="0" w:space="0" w:color="auto"/>
              </w:divBdr>
            </w:div>
            <w:div w:id="376321123">
              <w:marLeft w:val="0"/>
              <w:marRight w:val="0"/>
              <w:marTop w:val="0"/>
              <w:marBottom w:val="0"/>
              <w:divBdr>
                <w:top w:val="none" w:sz="0" w:space="0" w:color="auto"/>
                <w:left w:val="none" w:sz="0" w:space="0" w:color="auto"/>
                <w:bottom w:val="none" w:sz="0" w:space="0" w:color="auto"/>
                <w:right w:val="none" w:sz="0" w:space="0" w:color="auto"/>
              </w:divBdr>
            </w:div>
            <w:div w:id="1382290107">
              <w:marLeft w:val="0"/>
              <w:marRight w:val="0"/>
              <w:marTop w:val="0"/>
              <w:marBottom w:val="0"/>
              <w:divBdr>
                <w:top w:val="none" w:sz="0" w:space="0" w:color="auto"/>
                <w:left w:val="none" w:sz="0" w:space="0" w:color="auto"/>
                <w:bottom w:val="none" w:sz="0" w:space="0" w:color="auto"/>
                <w:right w:val="none" w:sz="0" w:space="0" w:color="auto"/>
              </w:divBdr>
            </w:div>
            <w:div w:id="487133466">
              <w:marLeft w:val="0"/>
              <w:marRight w:val="0"/>
              <w:marTop w:val="0"/>
              <w:marBottom w:val="0"/>
              <w:divBdr>
                <w:top w:val="none" w:sz="0" w:space="0" w:color="auto"/>
                <w:left w:val="none" w:sz="0" w:space="0" w:color="auto"/>
                <w:bottom w:val="none" w:sz="0" w:space="0" w:color="auto"/>
                <w:right w:val="none" w:sz="0" w:space="0" w:color="auto"/>
              </w:divBdr>
            </w:div>
            <w:div w:id="362482033">
              <w:marLeft w:val="0"/>
              <w:marRight w:val="0"/>
              <w:marTop w:val="0"/>
              <w:marBottom w:val="0"/>
              <w:divBdr>
                <w:top w:val="none" w:sz="0" w:space="0" w:color="auto"/>
                <w:left w:val="none" w:sz="0" w:space="0" w:color="auto"/>
                <w:bottom w:val="none" w:sz="0" w:space="0" w:color="auto"/>
                <w:right w:val="none" w:sz="0" w:space="0" w:color="auto"/>
              </w:divBdr>
            </w:div>
            <w:div w:id="1209075341">
              <w:marLeft w:val="0"/>
              <w:marRight w:val="0"/>
              <w:marTop w:val="0"/>
              <w:marBottom w:val="0"/>
              <w:divBdr>
                <w:top w:val="none" w:sz="0" w:space="0" w:color="auto"/>
                <w:left w:val="none" w:sz="0" w:space="0" w:color="auto"/>
                <w:bottom w:val="none" w:sz="0" w:space="0" w:color="auto"/>
                <w:right w:val="none" w:sz="0" w:space="0" w:color="auto"/>
              </w:divBdr>
            </w:div>
            <w:div w:id="1310791452">
              <w:marLeft w:val="0"/>
              <w:marRight w:val="0"/>
              <w:marTop w:val="0"/>
              <w:marBottom w:val="0"/>
              <w:divBdr>
                <w:top w:val="none" w:sz="0" w:space="0" w:color="auto"/>
                <w:left w:val="none" w:sz="0" w:space="0" w:color="auto"/>
                <w:bottom w:val="none" w:sz="0" w:space="0" w:color="auto"/>
                <w:right w:val="none" w:sz="0" w:space="0" w:color="auto"/>
              </w:divBdr>
            </w:div>
            <w:div w:id="315378845">
              <w:marLeft w:val="0"/>
              <w:marRight w:val="0"/>
              <w:marTop w:val="0"/>
              <w:marBottom w:val="0"/>
              <w:divBdr>
                <w:top w:val="none" w:sz="0" w:space="0" w:color="auto"/>
                <w:left w:val="none" w:sz="0" w:space="0" w:color="auto"/>
                <w:bottom w:val="none" w:sz="0" w:space="0" w:color="auto"/>
                <w:right w:val="none" w:sz="0" w:space="0" w:color="auto"/>
              </w:divBdr>
            </w:div>
            <w:div w:id="949552339">
              <w:marLeft w:val="0"/>
              <w:marRight w:val="0"/>
              <w:marTop w:val="0"/>
              <w:marBottom w:val="0"/>
              <w:divBdr>
                <w:top w:val="none" w:sz="0" w:space="0" w:color="auto"/>
                <w:left w:val="none" w:sz="0" w:space="0" w:color="auto"/>
                <w:bottom w:val="none" w:sz="0" w:space="0" w:color="auto"/>
                <w:right w:val="none" w:sz="0" w:space="0" w:color="auto"/>
              </w:divBdr>
            </w:div>
            <w:div w:id="691490813">
              <w:marLeft w:val="0"/>
              <w:marRight w:val="0"/>
              <w:marTop w:val="0"/>
              <w:marBottom w:val="0"/>
              <w:divBdr>
                <w:top w:val="none" w:sz="0" w:space="0" w:color="auto"/>
                <w:left w:val="none" w:sz="0" w:space="0" w:color="auto"/>
                <w:bottom w:val="none" w:sz="0" w:space="0" w:color="auto"/>
                <w:right w:val="none" w:sz="0" w:space="0" w:color="auto"/>
              </w:divBdr>
            </w:div>
            <w:div w:id="1324043284">
              <w:marLeft w:val="0"/>
              <w:marRight w:val="0"/>
              <w:marTop w:val="0"/>
              <w:marBottom w:val="0"/>
              <w:divBdr>
                <w:top w:val="none" w:sz="0" w:space="0" w:color="auto"/>
                <w:left w:val="none" w:sz="0" w:space="0" w:color="auto"/>
                <w:bottom w:val="none" w:sz="0" w:space="0" w:color="auto"/>
                <w:right w:val="none" w:sz="0" w:space="0" w:color="auto"/>
              </w:divBdr>
            </w:div>
            <w:div w:id="724138733">
              <w:marLeft w:val="0"/>
              <w:marRight w:val="0"/>
              <w:marTop w:val="0"/>
              <w:marBottom w:val="0"/>
              <w:divBdr>
                <w:top w:val="none" w:sz="0" w:space="0" w:color="auto"/>
                <w:left w:val="none" w:sz="0" w:space="0" w:color="auto"/>
                <w:bottom w:val="none" w:sz="0" w:space="0" w:color="auto"/>
                <w:right w:val="none" w:sz="0" w:space="0" w:color="auto"/>
              </w:divBdr>
            </w:div>
            <w:div w:id="343870547">
              <w:marLeft w:val="0"/>
              <w:marRight w:val="0"/>
              <w:marTop w:val="0"/>
              <w:marBottom w:val="0"/>
              <w:divBdr>
                <w:top w:val="none" w:sz="0" w:space="0" w:color="auto"/>
                <w:left w:val="none" w:sz="0" w:space="0" w:color="auto"/>
                <w:bottom w:val="none" w:sz="0" w:space="0" w:color="auto"/>
                <w:right w:val="none" w:sz="0" w:space="0" w:color="auto"/>
              </w:divBdr>
            </w:div>
            <w:div w:id="1271620816">
              <w:marLeft w:val="0"/>
              <w:marRight w:val="0"/>
              <w:marTop w:val="0"/>
              <w:marBottom w:val="0"/>
              <w:divBdr>
                <w:top w:val="none" w:sz="0" w:space="0" w:color="auto"/>
                <w:left w:val="none" w:sz="0" w:space="0" w:color="auto"/>
                <w:bottom w:val="none" w:sz="0" w:space="0" w:color="auto"/>
                <w:right w:val="none" w:sz="0" w:space="0" w:color="auto"/>
              </w:divBdr>
            </w:div>
            <w:div w:id="544025458">
              <w:marLeft w:val="0"/>
              <w:marRight w:val="0"/>
              <w:marTop w:val="0"/>
              <w:marBottom w:val="0"/>
              <w:divBdr>
                <w:top w:val="none" w:sz="0" w:space="0" w:color="auto"/>
                <w:left w:val="none" w:sz="0" w:space="0" w:color="auto"/>
                <w:bottom w:val="none" w:sz="0" w:space="0" w:color="auto"/>
                <w:right w:val="none" w:sz="0" w:space="0" w:color="auto"/>
              </w:divBdr>
            </w:div>
            <w:div w:id="1012219060">
              <w:marLeft w:val="0"/>
              <w:marRight w:val="0"/>
              <w:marTop w:val="0"/>
              <w:marBottom w:val="0"/>
              <w:divBdr>
                <w:top w:val="none" w:sz="0" w:space="0" w:color="auto"/>
                <w:left w:val="none" w:sz="0" w:space="0" w:color="auto"/>
                <w:bottom w:val="none" w:sz="0" w:space="0" w:color="auto"/>
                <w:right w:val="none" w:sz="0" w:space="0" w:color="auto"/>
              </w:divBdr>
            </w:div>
            <w:div w:id="1327324038">
              <w:marLeft w:val="0"/>
              <w:marRight w:val="0"/>
              <w:marTop w:val="0"/>
              <w:marBottom w:val="0"/>
              <w:divBdr>
                <w:top w:val="none" w:sz="0" w:space="0" w:color="auto"/>
                <w:left w:val="none" w:sz="0" w:space="0" w:color="auto"/>
                <w:bottom w:val="none" w:sz="0" w:space="0" w:color="auto"/>
                <w:right w:val="none" w:sz="0" w:space="0" w:color="auto"/>
              </w:divBdr>
            </w:div>
            <w:div w:id="1452281357">
              <w:marLeft w:val="0"/>
              <w:marRight w:val="0"/>
              <w:marTop w:val="0"/>
              <w:marBottom w:val="0"/>
              <w:divBdr>
                <w:top w:val="none" w:sz="0" w:space="0" w:color="auto"/>
                <w:left w:val="none" w:sz="0" w:space="0" w:color="auto"/>
                <w:bottom w:val="none" w:sz="0" w:space="0" w:color="auto"/>
                <w:right w:val="none" w:sz="0" w:space="0" w:color="auto"/>
              </w:divBdr>
            </w:div>
            <w:div w:id="259021940">
              <w:marLeft w:val="0"/>
              <w:marRight w:val="0"/>
              <w:marTop w:val="0"/>
              <w:marBottom w:val="0"/>
              <w:divBdr>
                <w:top w:val="none" w:sz="0" w:space="0" w:color="auto"/>
                <w:left w:val="none" w:sz="0" w:space="0" w:color="auto"/>
                <w:bottom w:val="none" w:sz="0" w:space="0" w:color="auto"/>
                <w:right w:val="none" w:sz="0" w:space="0" w:color="auto"/>
              </w:divBdr>
            </w:div>
            <w:div w:id="1933587445">
              <w:marLeft w:val="0"/>
              <w:marRight w:val="0"/>
              <w:marTop w:val="0"/>
              <w:marBottom w:val="0"/>
              <w:divBdr>
                <w:top w:val="none" w:sz="0" w:space="0" w:color="auto"/>
                <w:left w:val="none" w:sz="0" w:space="0" w:color="auto"/>
                <w:bottom w:val="none" w:sz="0" w:space="0" w:color="auto"/>
                <w:right w:val="none" w:sz="0" w:space="0" w:color="auto"/>
              </w:divBdr>
            </w:div>
            <w:div w:id="1275864586">
              <w:marLeft w:val="0"/>
              <w:marRight w:val="0"/>
              <w:marTop w:val="0"/>
              <w:marBottom w:val="0"/>
              <w:divBdr>
                <w:top w:val="none" w:sz="0" w:space="0" w:color="auto"/>
                <w:left w:val="none" w:sz="0" w:space="0" w:color="auto"/>
                <w:bottom w:val="none" w:sz="0" w:space="0" w:color="auto"/>
                <w:right w:val="none" w:sz="0" w:space="0" w:color="auto"/>
              </w:divBdr>
            </w:div>
            <w:div w:id="1350373818">
              <w:marLeft w:val="0"/>
              <w:marRight w:val="0"/>
              <w:marTop w:val="0"/>
              <w:marBottom w:val="0"/>
              <w:divBdr>
                <w:top w:val="none" w:sz="0" w:space="0" w:color="auto"/>
                <w:left w:val="none" w:sz="0" w:space="0" w:color="auto"/>
                <w:bottom w:val="none" w:sz="0" w:space="0" w:color="auto"/>
                <w:right w:val="none" w:sz="0" w:space="0" w:color="auto"/>
              </w:divBdr>
            </w:div>
            <w:div w:id="652681153">
              <w:marLeft w:val="0"/>
              <w:marRight w:val="0"/>
              <w:marTop w:val="0"/>
              <w:marBottom w:val="0"/>
              <w:divBdr>
                <w:top w:val="none" w:sz="0" w:space="0" w:color="auto"/>
                <w:left w:val="none" w:sz="0" w:space="0" w:color="auto"/>
                <w:bottom w:val="none" w:sz="0" w:space="0" w:color="auto"/>
                <w:right w:val="none" w:sz="0" w:space="0" w:color="auto"/>
              </w:divBdr>
            </w:div>
            <w:div w:id="813646159">
              <w:marLeft w:val="0"/>
              <w:marRight w:val="0"/>
              <w:marTop w:val="0"/>
              <w:marBottom w:val="0"/>
              <w:divBdr>
                <w:top w:val="none" w:sz="0" w:space="0" w:color="auto"/>
                <w:left w:val="none" w:sz="0" w:space="0" w:color="auto"/>
                <w:bottom w:val="none" w:sz="0" w:space="0" w:color="auto"/>
                <w:right w:val="none" w:sz="0" w:space="0" w:color="auto"/>
              </w:divBdr>
            </w:div>
            <w:div w:id="281613909">
              <w:marLeft w:val="0"/>
              <w:marRight w:val="0"/>
              <w:marTop w:val="0"/>
              <w:marBottom w:val="0"/>
              <w:divBdr>
                <w:top w:val="none" w:sz="0" w:space="0" w:color="auto"/>
                <w:left w:val="none" w:sz="0" w:space="0" w:color="auto"/>
                <w:bottom w:val="none" w:sz="0" w:space="0" w:color="auto"/>
                <w:right w:val="none" w:sz="0" w:space="0" w:color="auto"/>
              </w:divBdr>
            </w:div>
            <w:div w:id="1163426826">
              <w:marLeft w:val="0"/>
              <w:marRight w:val="0"/>
              <w:marTop w:val="0"/>
              <w:marBottom w:val="0"/>
              <w:divBdr>
                <w:top w:val="none" w:sz="0" w:space="0" w:color="auto"/>
                <w:left w:val="none" w:sz="0" w:space="0" w:color="auto"/>
                <w:bottom w:val="none" w:sz="0" w:space="0" w:color="auto"/>
                <w:right w:val="none" w:sz="0" w:space="0" w:color="auto"/>
              </w:divBdr>
            </w:div>
            <w:div w:id="808791849">
              <w:marLeft w:val="0"/>
              <w:marRight w:val="0"/>
              <w:marTop w:val="0"/>
              <w:marBottom w:val="0"/>
              <w:divBdr>
                <w:top w:val="none" w:sz="0" w:space="0" w:color="auto"/>
                <w:left w:val="none" w:sz="0" w:space="0" w:color="auto"/>
                <w:bottom w:val="none" w:sz="0" w:space="0" w:color="auto"/>
                <w:right w:val="none" w:sz="0" w:space="0" w:color="auto"/>
              </w:divBdr>
            </w:div>
            <w:div w:id="1133214025">
              <w:marLeft w:val="0"/>
              <w:marRight w:val="0"/>
              <w:marTop w:val="0"/>
              <w:marBottom w:val="0"/>
              <w:divBdr>
                <w:top w:val="none" w:sz="0" w:space="0" w:color="auto"/>
                <w:left w:val="none" w:sz="0" w:space="0" w:color="auto"/>
                <w:bottom w:val="none" w:sz="0" w:space="0" w:color="auto"/>
                <w:right w:val="none" w:sz="0" w:space="0" w:color="auto"/>
              </w:divBdr>
            </w:div>
            <w:div w:id="205606140">
              <w:marLeft w:val="0"/>
              <w:marRight w:val="0"/>
              <w:marTop w:val="0"/>
              <w:marBottom w:val="0"/>
              <w:divBdr>
                <w:top w:val="none" w:sz="0" w:space="0" w:color="auto"/>
                <w:left w:val="none" w:sz="0" w:space="0" w:color="auto"/>
                <w:bottom w:val="none" w:sz="0" w:space="0" w:color="auto"/>
                <w:right w:val="none" w:sz="0" w:space="0" w:color="auto"/>
              </w:divBdr>
            </w:div>
            <w:div w:id="33116542">
              <w:marLeft w:val="0"/>
              <w:marRight w:val="0"/>
              <w:marTop w:val="0"/>
              <w:marBottom w:val="0"/>
              <w:divBdr>
                <w:top w:val="none" w:sz="0" w:space="0" w:color="auto"/>
                <w:left w:val="none" w:sz="0" w:space="0" w:color="auto"/>
                <w:bottom w:val="none" w:sz="0" w:space="0" w:color="auto"/>
                <w:right w:val="none" w:sz="0" w:space="0" w:color="auto"/>
              </w:divBdr>
            </w:div>
            <w:div w:id="1874804628">
              <w:marLeft w:val="0"/>
              <w:marRight w:val="0"/>
              <w:marTop w:val="0"/>
              <w:marBottom w:val="0"/>
              <w:divBdr>
                <w:top w:val="none" w:sz="0" w:space="0" w:color="auto"/>
                <w:left w:val="none" w:sz="0" w:space="0" w:color="auto"/>
                <w:bottom w:val="none" w:sz="0" w:space="0" w:color="auto"/>
                <w:right w:val="none" w:sz="0" w:space="0" w:color="auto"/>
              </w:divBdr>
            </w:div>
            <w:div w:id="872183958">
              <w:marLeft w:val="0"/>
              <w:marRight w:val="0"/>
              <w:marTop w:val="0"/>
              <w:marBottom w:val="0"/>
              <w:divBdr>
                <w:top w:val="none" w:sz="0" w:space="0" w:color="auto"/>
                <w:left w:val="none" w:sz="0" w:space="0" w:color="auto"/>
                <w:bottom w:val="none" w:sz="0" w:space="0" w:color="auto"/>
                <w:right w:val="none" w:sz="0" w:space="0" w:color="auto"/>
              </w:divBdr>
            </w:div>
            <w:div w:id="1216042665">
              <w:marLeft w:val="0"/>
              <w:marRight w:val="0"/>
              <w:marTop w:val="0"/>
              <w:marBottom w:val="0"/>
              <w:divBdr>
                <w:top w:val="none" w:sz="0" w:space="0" w:color="auto"/>
                <w:left w:val="none" w:sz="0" w:space="0" w:color="auto"/>
                <w:bottom w:val="none" w:sz="0" w:space="0" w:color="auto"/>
                <w:right w:val="none" w:sz="0" w:space="0" w:color="auto"/>
              </w:divBdr>
            </w:div>
            <w:div w:id="898900360">
              <w:marLeft w:val="0"/>
              <w:marRight w:val="0"/>
              <w:marTop w:val="0"/>
              <w:marBottom w:val="0"/>
              <w:divBdr>
                <w:top w:val="none" w:sz="0" w:space="0" w:color="auto"/>
                <w:left w:val="none" w:sz="0" w:space="0" w:color="auto"/>
                <w:bottom w:val="none" w:sz="0" w:space="0" w:color="auto"/>
                <w:right w:val="none" w:sz="0" w:space="0" w:color="auto"/>
              </w:divBdr>
            </w:div>
            <w:div w:id="2065903585">
              <w:marLeft w:val="0"/>
              <w:marRight w:val="0"/>
              <w:marTop w:val="0"/>
              <w:marBottom w:val="0"/>
              <w:divBdr>
                <w:top w:val="none" w:sz="0" w:space="0" w:color="auto"/>
                <w:left w:val="none" w:sz="0" w:space="0" w:color="auto"/>
                <w:bottom w:val="none" w:sz="0" w:space="0" w:color="auto"/>
                <w:right w:val="none" w:sz="0" w:space="0" w:color="auto"/>
              </w:divBdr>
            </w:div>
            <w:div w:id="1900823410">
              <w:marLeft w:val="0"/>
              <w:marRight w:val="0"/>
              <w:marTop w:val="0"/>
              <w:marBottom w:val="0"/>
              <w:divBdr>
                <w:top w:val="none" w:sz="0" w:space="0" w:color="auto"/>
                <w:left w:val="none" w:sz="0" w:space="0" w:color="auto"/>
                <w:bottom w:val="none" w:sz="0" w:space="0" w:color="auto"/>
                <w:right w:val="none" w:sz="0" w:space="0" w:color="auto"/>
              </w:divBdr>
            </w:div>
            <w:div w:id="1996490628">
              <w:marLeft w:val="0"/>
              <w:marRight w:val="0"/>
              <w:marTop w:val="0"/>
              <w:marBottom w:val="0"/>
              <w:divBdr>
                <w:top w:val="none" w:sz="0" w:space="0" w:color="auto"/>
                <w:left w:val="none" w:sz="0" w:space="0" w:color="auto"/>
                <w:bottom w:val="none" w:sz="0" w:space="0" w:color="auto"/>
                <w:right w:val="none" w:sz="0" w:space="0" w:color="auto"/>
              </w:divBdr>
            </w:div>
            <w:div w:id="1496528624">
              <w:marLeft w:val="0"/>
              <w:marRight w:val="0"/>
              <w:marTop w:val="0"/>
              <w:marBottom w:val="0"/>
              <w:divBdr>
                <w:top w:val="none" w:sz="0" w:space="0" w:color="auto"/>
                <w:left w:val="none" w:sz="0" w:space="0" w:color="auto"/>
                <w:bottom w:val="none" w:sz="0" w:space="0" w:color="auto"/>
                <w:right w:val="none" w:sz="0" w:space="0" w:color="auto"/>
              </w:divBdr>
            </w:div>
            <w:div w:id="949623408">
              <w:marLeft w:val="0"/>
              <w:marRight w:val="0"/>
              <w:marTop w:val="0"/>
              <w:marBottom w:val="0"/>
              <w:divBdr>
                <w:top w:val="none" w:sz="0" w:space="0" w:color="auto"/>
                <w:left w:val="none" w:sz="0" w:space="0" w:color="auto"/>
                <w:bottom w:val="none" w:sz="0" w:space="0" w:color="auto"/>
                <w:right w:val="none" w:sz="0" w:space="0" w:color="auto"/>
              </w:divBdr>
            </w:div>
            <w:div w:id="1201743594">
              <w:marLeft w:val="0"/>
              <w:marRight w:val="0"/>
              <w:marTop w:val="0"/>
              <w:marBottom w:val="0"/>
              <w:divBdr>
                <w:top w:val="none" w:sz="0" w:space="0" w:color="auto"/>
                <w:left w:val="none" w:sz="0" w:space="0" w:color="auto"/>
                <w:bottom w:val="none" w:sz="0" w:space="0" w:color="auto"/>
                <w:right w:val="none" w:sz="0" w:space="0" w:color="auto"/>
              </w:divBdr>
            </w:div>
            <w:div w:id="1694722739">
              <w:marLeft w:val="0"/>
              <w:marRight w:val="0"/>
              <w:marTop w:val="0"/>
              <w:marBottom w:val="0"/>
              <w:divBdr>
                <w:top w:val="none" w:sz="0" w:space="0" w:color="auto"/>
                <w:left w:val="none" w:sz="0" w:space="0" w:color="auto"/>
                <w:bottom w:val="none" w:sz="0" w:space="0" w:color="auto"/>
                <w:right w:val="none" w:sz="0" w:space="0" w:color="auto"/>
              </w:divBdr>
            </w:div>
            <w:div w:id="1922714338">
              <w:marLeft w:val="0"/>
              <w:marRight w:val="0"/>
              <w:marTop w:val="0"/>
              <w:marBottom w:val="0"/>
              <w:divBdr>
                <w:top w:val="none" w:sz="0" w:space="0" w:color="auto"/>
                <w:left w:val="none" w:sz="0" w:space="0" w:color="auto"/>
                <w:bottom w:val="none" w:sz="0" w:space="0" w:color="auto"/>
                <w:right w:val="none" w:sz="0" w:space="0" w:color="auto"/>
              </w:divBdr>
            </w:div>
            <w:div w:id="1449084461">
              <w:marLeft w:val="0"/>
              <w:marRight w:val="0"/>
              <w:marTop w:val="0"/>
              <w:marBottom w:val="0"/>
              <w:divBdr>
                <w:top w:val="none" w:sz="0" w:space="0" w:color="auto"/>
                <w:left w:val="none" w:sz="0" w:space="0" w:color="auto"/>
                <w:bottom w:val="none" w:sz="0" w:space="0" w:color="auto"/>
                <w:right w:val="none" w:sz="0" w:space="0" w:color="auto"/>
              </w:divBdr>
            </w:div>
            <w:div w:id="1226142158">
              <w:marLeft w:val="0"/>
              <w:marRight w:val="0"/>
              <w:marTop w:val="0"/>
              <w:marBottom w:val="0"/>
              <w:divBdr>
                <w:top w:val="none" w:sz="0" w:space="0" w:color="auto"/>
                <w:left w:val="none" w:sz="0" w:space="0" w:color="auto"/>
                <w:bottom w:val="none" w:sz="0" w:space="0" w:color="auto"/>
                <w:right w:val="none" w:sz="0" w:space="0" w:color="auto"/>
              </w:divBdr>
            </w:div>
            <w:div w:id="420369842">
              <w:marLeft w:val="0"/>
              <w:marRight w:val="0"/>
              <w:marTop w:val="0"/>
              <w:marBottom w:val="0"/>
              <w:divBdr>
                <w:top w:val="none" w:sz="0" w:space="0" w:color="auto"/>
                <w:left w:val="none" w:sz="0" w:space="0" w:color="auto"/>
                <w:bottom w:val="none" w:sz="0" w:space="0" w:color="auto"/>
                <w:right w:val="none" w:sz="0" w:space="0" w:color="auto"/>
              </w:divBdr>
            </w:div>
            <w:div w:id="646976950">
              <w:marLeft w:val="0"/>
              <w:marRight w:val="0"/>
              <w:marTop w:val="0"/>
              <w:marBottom w:val="0"/>
              <w:divBdr>
                <w:top w:val="none" w:sz="0" w:space="0" w:color="auto"/>
                <w:left w:val="none" w:sz="0" w:space="0" w:color="auto"/>
                <w:bottom w:val="none" w:sz="0" w:space="0" w:color="auto"/>
                <w:right w:val="none" w:sz="0" w:space="0" w:color="auto"/>
              </w:divBdr>
            </w:div>
            <w:div w:id="14309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004518">
      <w:bodyDiv w:val="1"/>
      <w:marLeft w:val="0"/>
      <w:marRight w:val="0"/>
      <w:marTop w:val="0"/>
      <w:marBottom w:val="0"/>
      <w:divBdr>
        <w:top w:val="none" w:sz="0" w:space="0" w:color="auto"/>
        <w:left w:val="none" w:sz="0" w:space="0" w:color="auto"/>
        <w:bottom w:val="none" w:sz="0" w:space="0" w:color="auto"/>
        <w:right w:val="none" w:sz="0" w:space="0" w:color="auto"/>
      </w:divBdr>
      <w:divsChild>
        <w:div w:id="499587492">
          <w:marLeft w:val="0"/>
          <w:marRight w:val="0"/>
          <w:marTop w:val="0"/>
          <w:marBottom w:val="0"/>
          <w:divBdr>
            <w:top w:val="none" w:sz="0" w:space="0" w:color="auto"/>
            <w:left w:val="none" w:sz="0" w:space="0" w:color="auto"/>
            <w:bottom w:val="none" w:sz="0" w:space="0" w:color="auto"/>
            <w:right w:val="none" w:sz="0" w:space="0" w:color="auto"/>
          </w:divBdr>
          <w:divsChild>
            <w:div w:id="1089699464">
              <w:marLeft w:val="0"/>
              <w:marRight w:val="0"/>
              <w:marTop w:val="0"/>
              <w:marBottom w:val="0"/>
              <w:divBdr>
                <w:top w:val="none" w:sz="0" w:space="0" w:color="auto"/>
                <w:left w:val="none" w:sz="0" w:space="0" w:color="auto"/>
                <w:bottom w:val="none" w:sz="0" w:space="0" w:color="auto"/>
                <w:right w:val="none" w:sz="0" w:space="0" w:color="auto"/>
              </w:divBdr>
            </w:div>
            <w:div w:id="1252660295">
              <w:marLeft w:val="0"/>
              <w:marRight w:val="0"/>
              <w:marTop w:val="0"/>
              <w:marBottom w:val="0"/>
              <w:divBdr>
                <w:top w:val="none" w:sz="0" w:space="0" w:color="auto"/>
                <w:left w:val="none" w:sz="0" w:space="0" w:color="auto"/>
                <w:bottom w:val="none" w:sz="0" w:space="0" w:color="auto"/>
                <w:right w:val="none" w:sz="0" w:space="0" w:color="auto"/>
              </w:divBdr>
            </w:div>
            <w:div w:id="1935438946">
              <w:marLeft w:val="0"/>
              <w:marRight w:val="0"/>
              <w:marTop w:val="0"/>
              <w:marBottom w:val="0"/>
              <w:divBdr>
                <w:top w:val="none" w:sz="0" w:space="0" w:color="auto"/>
                <w:left w:val="none" w:sz="0" w:space="0" w:color="auto"/>
                <w:bottom w:val="none" w:sz="0" w:space="0" w:color="auto"/>
                <w:right w:val="none" w:sz="0" w:space="0" w:color="auto"/>
              </w:divBdr>
            </w:div>
            <w:div w:id="2051343090">
              <w:marLeft w:val="0"/>
              <w:marRight w:val="0"/>
              <w:marTop w:val="0"/>
              <w:marBottom w:val="0"/>
              <w:divBdr>
                <w:top w:val="none" w:sz="0" w:space="0" w:color="auto"/>
                <w:left w:val="none" w:sz="0" w:space="0" w:color="auto"/>
                <w:bottom w:val="none" w:sz="0" w:space="0" w:color="auto"/>
                <w:right w:val="none" w:sz="0" w:space="0" w:color="auto"/>
              </w:divBdr>
            </w:div>
            <w:div w:id="49698469">
              <w:marLeft w:val="0"/>
              <w:marRight w:val="0"/>
              <w:marTop w:val="0"/>
              <w:marBottom w:val="0"/>
              <w:divBdr>
                <w:top w:val="none" w:sz="0" w:space="0" w:color="auto"/>
                <w:left w:val="none" w:sz="0" w:space="0" w:color="auto"/>
                <w:bottom w:val="none" w:sz="0" w:space="0" w:color="auto"/>
                <w:right w:val="none" w:sz="0" w:space="0" w:color="auto"/>
              </w:divBdr>
            </w:div>
            <w:div w:id="488908169">
              <w:marLeft w:val="0"/>
              <w:marRight w:val="0"/>
              <w:marTop w:val="0"/>
              <w:marBottom w:val="0"/>
              <w:divBdr>
                <w:top w:val="none" w:sz="0" w:space="0" w:color="auto"/>
                <w:left w:val="none" w:sz="0" w:space="0" w:color="auto"/>
                <w:bottom w:val="none" w:sz="0" w:space="0" w:color="auto"/>
                <w:right w:val="none" w:sz="0" w:space="0" w:color="auto"/>
              </w:divBdr>
            </w:div>
            <w:div w:id="425349189">
              <w:marLeft w:val="0"/>
              <w:marRight w:val="0"/>
              <w:marTop w:val="0"/>
              <w:marBottom w:val="0"/>
              <w:divBdr>
                <w:top w:val="none" w:sz="0" w:space="0" w:color="auto"/>
                <w:left w:val="none" w:sz="0" w:space="0" w:color="auto"/>
                <w:bottom w:val="none" w:sz="0" w:space="0" w:color="auto"/>
                <w:right w:val="none" w:sz="0" w:space="0" w:color="auto"/>
              </w:divBdr>
            </w:div>
            <w:div w:id="1944998284">
              <w:marLeft w:val="0"/>
              <w:marRight w:val="0"/>
              <w:marTop w:val="0"/>
              <w:marBottom w:val="0"/>
              <w:divBdr>
                <w:top w:val="none" w:sz="0" w:space="0" w:color="auto"/>
                <w:left w:val="none" w:sz="0" w:space="0" w:color="auto"/>
                <w:bottom w:val="none" w:sz="0" w:space="0" w:color="auto"/>
                <w:right w:val="none" w:sz="0" w:space="0" w:color="auto"/>
              </w:divBdr>
            </w:div>
            <w:div w:id="2001226550">
              <w:marLeft w:val="0"/>
              <w:marRight w:val="0"/>
              <w:marTop w:val="0"/>
              <w:marBottom w:val="0"/>
              <w:divBdr>
                <w:top w:val="none" w:sz="0" w:space="0" w:color="auto"/>
                <w:left w:val="none" w:sz="0" w:space="0" w:color="auto"/>
                <w:bottom w:val="none" w:sz="0" w:space="0" w:color="auto"/>
                <w:right w:val="none" w:sz="0" w:space="0" w:color="auto"/>
              </w:divBdr>
            </w:div>
            <w:div w:id="1885143154">
              <w:marLeft w:val="0"/>
              <w:marRight w:val="0"/>
              <w:marTop w:val="0"/>
              <w:marBottom w:val="0"/>
              <w:divBdr>
                <w:top w:val="none" w:sz="0" w:space="0" w:color="auto"/>
                <w:left w:val="none" w:sz="0" w:space="0" w:color="auto"/>
                <w:bottom w:val="none" w:sz="0" w:space="0" w:color="auto"/>
                <w:right w:val="none" w:sz="0" w:space="0" w:color="auto"/>
              </w:divBdr>
            </w:div>
            <w:div w:id="467893996">
              <w:marLeft w:val="0"/>
              <w:marRight w:val="0"/>
              <w:marTop w:val="0"/>
              <w:marBottom w:val="0"/>
              <w:divBdr>
                <w:top w:val="none" w:sz="0" w:space="0" w:color="auto"/>
                <w:left w:val="none" w:sz="0" w:space="0" w:color="auto"/>
                <w:bottom w:val="none" w:sz="0" w:space="0" w:color="auto"/>
                <w:right w:val="none" w:sz="0" w:space="0" w:color="auto"/>
              </w:divBdr>
            </w:div>
            <w:div w:id="1322350580">
              <w:marLeft w:val="0"/>
              <w:marRight w:val="0"/>
              <w:marTop w:val="0"/>
              <w:marBottom w:val="0"/>
              <w:divBdr>
                <w:top w:val="none" w:sz="0" w:space="0" w:color="auto"/>
                <w:left w:val="none" w:sz="0" w:space="0" w:color="auto"/>
                <w:bottom w:val="none" w:sz="0" w:space="0" w:color="auto"/>
                <w:right w:val="none" w:sz="0" w:space="0" w:color="auto"/>
              </w:divBdr>
            </w:div>
            <w:div w:id="95030520">
              <w:marLeft w:val="0"/>
              <w:marRight w:val="0"/>
              <w:marTop w:val="0"/>
              <w:marBottom w:val="0"/>
              <w:divBdr>
                <w:top w:val="none" w:sz="0" w:space="0" w:color="auto"/>
                <w:left w:val="none" w:sz="0" w:space="0" w:color="auto"/>
                <w:bottom w:val="none" w:sz="0" w:space="0" w:color="auto"/>
                <w:right w:val="none" w:sz="0" w:space="0" w:color="auto"/>
              </w:divBdr>
            </w:div>
            <w:div w:id="433281974">
              <w:marLeft w:val="0"/>
              <w:marRight w:val="0"/>
              <w:marTop w:val="0"/>
              <w:marBottom w:val="0"/>
              <w:divBdr>
                <w:top w:val="none" w:sz="0" w:space="0" w:color="auto"/>
                <w:left w:val="none" w:sz="0" w:space="0" w:color="auto"/>
                <w:bottom w:val="none" w:sz="0" w:space="0" w:color="auto"/>
                <w:right w:val="none" w:sz="0" w:space="0" w:color="auto"/>
              </w:divBdr>
            </w:div>
            <w:div w:id="164168876">
              <w:marLeft w:val="0"/>
              <w:marRight w:val="0"/>
              <w:marTop w:val="0"/>
              <w:marBottom w:val="0"/>
              <w:divBdr>
                <w:top w:val="none" w:sz="0" w:space="0" w:color="auto"/>
                <w:left w:val="none" w:sz="0" w:space="0" w:color="auto"/>
                <w:bottom w:val="none" w:sz="0" w:space="0" w:color="auto"/>
                <w:right w:val="none" w:sz="0" w:space="0" w:color="auto"/>
              </w:divBdr>
            </w:div>
            <w:div w:id="893543914">
              <w:marLeft w:val="0"/>
              <w:marRight w:val="0"/>
              <w:marTop w:val="0"/>
              <w:marBottom w:val="0"/>
              <w:divBdr>
                <w:top w:val="none" w:sz="0" w:space="0" w:color="auto"/>
                <w:left w:val="none" w:sz="0" w:space="0" w:color="auto"/>
                <w:bottom w:val="none" w:sz="0" w:space="0" w:color="auto"/>
                <w:right w:val="none" w:sz="0" w:space="0" w:color="auto"/>
              </w:divBdr>
            </w:div>
            <w:div w:id="1839612396">
              <w:marLeft w:val="0"/>
              <w:marRight w:val="0"/>
              <w:marTop w:val="0"/>
              <w:marBottom w:val="0"/>
              <w:divBdr>
                <w:top w:val="none" w:sz="0" w:space="0" w:color="auto"/>
                <w:left w:val="none" w:sz="0" w:space="0" w:color="auto"/>
                <w:bottom w:val="none" w:sz="0" w:space="0" w:color="auto"/>
                <w:right w:val="none" w:sz="0" w:space="0" w:color="auto"/>
              </w:divBdr>
            </w:div>
            <w:div w:id="131027420">
              <w:marLeft w:val="0"/>
              <w:marRight w:val="0"/>
              <w:marTop w:val="0"/>
              <w:marBottom w:val="0"/>
              <w:divBdr>
                <w:top w:val="none" w:sz="0" w:space="0" w:color="auto"/>
                <w:left w:val="none" w:sz="0" w:space="0" w:color="auto"/>
                <w:bottom w:val="none" w:sz="0" w:space="0" w:color="auto"/>
                <w:right w:val="none" w:sz="0" w:space="0" w:color="auto"/>
              </w:divBdr>
            </w:div>
            <w:div w:id="312952070">
              <w:marLeft w:val="0"/>
              <w:marRight w:val="0"/>
              <w:marTop w:val="0"/>
              <w:marBottom w:val="0"/>
              <w:divBdr>
                <w:top w:val="none" w:sz="0" w:space="0" w:color="auto"/>
                <w:left w:val="none" w:sz="0" w:space="0" w:color="auto"/>
                <w:bottom w:val="none" w:sz="0" w:space="0" w:color="auto"/>
                <w:right w:val="none" w:sz="0" w:space="0" w:color="auto"/>
              </w:divBdr>
            </w:div>
            <w:div w:id="637077191">
              <w:marLeft w:val="0"/>
              <w:marRight w:val="0"/>
              <w:marTop w:val="0"/>
              <w:marBottom w:val="0"/>
              <w:divBdr>
                <w:top w:val="none" w:sz="0" w:space="0" w:color="auto"/>
                <w:left w:val="none" w:sz="0" w:space="0" w:color="auto"/>
                <w:bottom w:val="none" w:sz="0" w:space="0" w:color="auto"/>
                <w:right w:val="none" w:sz="0" w:space="0" w:color="auto"/>
              </w:divBdr>
            </w:div>
            <w:div w:id="478574125">
              <w:marLeft w:val="0"/>
              <w:marRight w:val="0"/>
              <w:marTop w:val="0"/>
              <w:marBottom w:val="0"/>
              <w:divBdr>
                <w:top w:val="none" w:sz="0" w:space="0" w:color="auto"/>
                <w:left w:val="none" w:sz="0" w:space="0" w:color="auto"/>
                <w:bottom w:val="none" w:sz="0" w:space="0" w:color="auto"/>
                <w:right w:val="none" w:sz="0" w:space="0" w:color="auto"/>
              </w:divBdr>
            </w:div>
            <w:div w:id="1201280910">
              <w:marLeft w:val="0"/>
              <w:marRight w:val="0"/>
              <w:marTop w:val="0"/>
              <w:marBottom w:val="0"/>
              <w:divBdr>
                <w:top w:val="none" w:sz="0" w:space="0" w:color="auto"/>
                <w:left w:val="none" w:sz="0" w:space="0" w:color="auto"/>
                <w:bottom w:val="none" w:sz="0" w:space="0" w:color="auto"/>
                <w:right w:val="none" w:sz="0" w:space="0" w:color="auto"/>
              </w:divBdr>
            </w:div>
            <w:div w:id="940602855">
              <w:marLeft w:val="0"/>
              <w:marRight w:val="0"/>
              <w:marTop w:val="0"/>
              <w:marBottom w:val="0"/>
              <w:divBdr>
                <w:top w:val="none" w:sz="0" w:space="0" w:color="auto"/>
                <w:left w:val="none" w:sz="0" w:space="0" w:color="auto"/>
                <w:bottom w:val="none" w:sz="0" w:space="0" w:color="auto"/>
                <w:right w:val="none" w:sz="0" w:space="0" w:color="auto"/>
              </w:divBdr>
            </w:div>
            <w:div w:id="1247109954">
              <w:marLeft w:val="0"/>
              <w:marRight w:val="0"/>
              <w:marTop w:val="0"/>
              <w:marBottom w:val="0"/>
              <w:divBdr>
                <w:top w:val="none" w:sz="0" w:space="0" w:color="auto"/>
                <w:left w:val="none" w:sz="0" w:space="0" w:color="auto"/>
                <w:bottom w:val="none" w:sz="0" w:space="0" w:color="auto"/>
                <w:right w:val="none" w:sz="0" w:space="0" w:color="auto"/>
              </w:divBdr>
            </w:div>
            <w:div w:id="112023005">
              <w:marLeft w:val="0"/>
              <w:marRight w:val="0"/>
              <w:marTop w:val="0"/>
              <w:marBottom w:val="0"/>
              <w:divBdr>
                <w:top w:val="none" w:sz="0" w:space="0" w:color="auto"/>
                <w:left w:val="none" w:sz="0" w:space="0" w:color="auto"/>
                <w:bottom w:val="none" w:sz="0" w:space="0" w:color="auto"/>
                <w:right w:val="none" w:sz="0" w:space="0" w:color="auto"/>
              </w:divBdr>
            </w:div>
            <w:div w:id="832910582">
              <w:marLeft w:val="0"/>
              <w:marRight w:val="0"/>
              <w:marTop w:val="0"/>
              <w:marBottom w:val="0"/>
              <w:divBdr>
                <w:top w:val="none" w:sz="0" w:space="0" w:color="auto"/>
                <w:left w:val="none" w:sz="0" w:space="0" w:color="auto"/>
                <w:bottom w:val="none" w:sz="0" w:space="0" w:color="auto"/>
                <w:right w:val="none" w:sz="0" w:space="0" w:color="auto"/>
              </w:divBdr>
            </w:div>
            <w:div w:id="1627931500">
              <w:marLeft w:val="0"/>
              <w:marRight w:val="0"/>
              <w:marTop w:val="0"/>
              <w:marBottom w:val="0"/>
              <w:divBdr>
                <w:top w:val="none" w:sz="0" w:space="0" w:color="auto"/>
                <w:left w:val="none" w:sz="0" w:space="0" w:color="auto"/>
                <w:bottom w:val="none" w:sz="0" w:space="0" w:color="auto"/>
                <w:right w:val="none" w:sz="0" w:space="0" w:color="auto"/>
              </w:divBdr>
            </w:div>
            <w:div w:id="427777194">
              <w:marLeft w:val="0"/>
              <w:marRight w:val="0"/>
              <w:marTop w:val="0"/>
              <w:marBottom w:val="0"/>
              <w:divBdr>
                <w:top w:val="none" w:sz="0" w:space="0" w:color="auto"/>
                <w:left w:val="none" w:sz="0" w:space="0" w:color="auto"/>
                <w:bottom w:val="none" w:sz="0" w:space="0" w:color="auto"/>
                <w:right w:val="none" w:sz="0" w:space="0" w:color="auto"/>
              </w:divBdr>
            </w:div>
            <w:div w:id="323358791">
              <w:marLeft w:val="0"/>
              <w:marRight w:val="0"/>
              <w:marTop w:val="0"/>
              <w:marBottom w:val="0"/>
              <w:divBdr>
                <w:top w:val="none" w:sz="0" w:space="0" w:color="auto"/>
                <w:left w:val="none" w:sz="0" w:space="0" w:color="auto"/>
                <w:bottom w:val="none" w:sz="0" w:space="0" w:color="auto"/>
                <w:right w:val="none" w:sz="0" w:space="0" w:color="auto"/>
              </w:divBdr>
            </w:div>
            <w:div w:id="57477980">
              <w:marLeft w:val="0"/>
              <w:marRight w:val="0"/>
              <w:marTop w:val="0"/>
              <w:marBottom w:val="0"/>
              <w:divBdr>
                <w:top w:val="none" w:sz="0" w:space="0" w:color="auto"/>
                <w:left w:val="none" w:sz="0" w:space="0" w:color="auto"/>
                <w:bottom w:val="none" w:sz="0" w:space="0" w:color="auto"/>
                <w:right w:val="none" w:sz="0" w:space="0" w:color="auto"/>
              </w:divBdr>
            </w:div>
            <w:div w:id="1607812628">
              <w:marLeft w:val="0"/>
              <w:marRight w:val="0"/>
              <w:marTop w:val="0"/>
              <w:marBottom w:val="0"/>
              <w:divBdr>
                <w:top w:val="none" w:sz="0" w:space="0" w:color="auto"/>
                <w:left w:val="none" w:sz="0" w:space="0" w:color="auto"/>
                <w:bottom w:val="none" w:sz="0" w:space="0" w:color="auto"/>
                <w:right w:val="none" w:sz="0" w:space="0" w:color="auto"/>
              </w:divBdr>
            </w:div>
            <w:div w:id="2053266775">
              <w:marLeft w:val="0"/>
              <w:marRight w:val="0"/>
              <w:marTop w:val="0"/>
              <w:marBottom w:val="0"/>
              <w:divBdr>
                <w:top w:val="none" w:sz="0" w:space="0" w:color="auto"/>
                <w:left w:val="none" w:sz="0" w:space="0" w:color="auto"/>
                <w:bottom w:val="none" w:sz="0" w:space="0" w:color="auto"/>
                <w:right w:val="none" w:sz="0" w:space="0" w:color="auto"/>
              </w:divBdr>
            </w:div>
            <w:div w:id="1970166867">
              <w:marLeft w:val="0"/>
              <w:marRight w:val="0"/>
              <w:marTop w:val="0"/>
              <w:marBottom w:val="0"/>
              <w:divBdr>
                <w:top w:val="none" w:sz="0" w:space="0" w:color="auto"/>
                <w:left w:val="none" w:sz="0" w:space="0" w:color="auto"/>
                <w:bottom w:val="none" w:sz="0" w:space="0" w:color="auto"/>
                <w:right w:val="none" w:sz="0" w:space="0" w:color="auto"/>
              </w:divBdr>
            </w:div>
            <w:div w:id="51084900">
              <w:marLeft w:val="0"/>
              <w:marRight w:val="0"/>
              <w:marTop w:val="0"/>
              <w:marBottom w:val="0"/>
              <w:divBdr>
                <w:top w:val="none" w:sz="0" w:space="0" w:color="auto"/>
                <w:left w:val="none" w:sz="0" w:space="0" w:color="auto"/>
                <w:bottom w:val="none" w:sz="0" w:space="0" w:color="auto"/>
                <w:right w:val="none" w:sz="0" w:space="0" w:color="auto"/>
              </w:divBdr>
            </w:div>
            <w:div w:id="1821382863">
              <w:marLeft w:val="0"/>
              <w:marRight w:val="0"/>
              <w:marTop w:val="0"/>
              <w:marBottom w:val="0"/>
              <w:divBdr>
                <w:top w:val="none" w:sz="0" w:space="0" w:color="auto"/>
                <w:left w:val="none" w:sz="0" w:space="0" w:color="auto"/>
                <w:bottom w:val="none" w:sz="0" w:space="0" w:color="auto"/>
                <w:right w:val="none" w:sz="0" w:space="0" w:color="auto"/>
              </w:divBdr>
            </w:div>
            <w:div w:id="1135834946">
              <w:marLeft w:val="0"/>
              <w:marRight w:val="0"/>
              <w:marTop w:val="0"/>
              <w:marBottom w:val="0"/>
              <w:divBdr>
                <w:top w:val="none" w:sz="0" w:space="0" w:color="auto"/>
                <w:left w:val="none" w:sz="0" w:space="0" w:color="auto"/>
                <w:bottom w:val="none" w:sz="0" w:space="0" w:color="auto"/>
                <w:right w:val="none" w:sz="0" w:space="0" w:color="auto"/>
              </w:divBdr>
            </w:div>
            <w:div w:id="1177232172">
              <w:marLeft w:val="0"/>
              <w:marRight w:val="0"/>
              <w:marTop w:val="0"/>
              <w:marBottom w:val="0"/>
              <w:divBdr>
                <w:top w:val="none" w:sz="0" w:space="0" w:color="auto"/>
                <w:left w:val="none" w:sz="0" w:space="0" w:color="auto"/>
                <w:bottom w:val="none" w:sz="0" w:space="0" w:color="auto"/>
                <w:right w:val="none" w:sz="0" w:space="0" w:color="auto"/>
              </w:divBdr>
            </w:div>
            <w:div w:id="1552183212">
              <w:marLeft w:val="0"/>
              <w:marRight w:val="0"/>
              <w:marTop w:val="0"/>
              <w:marBottom w:val="0"/>
              <w:divBdr>
                <w:top w:val="none" w:sz="0" w:space="0" w:color="auto"/>
                <w:left w:val="none" w:sz="0" w:space="0" w:color="auto"/>
                <w:bottom w:val="none" w:sz="0" w:space="0" w:color="auto"/>
                <w:right w:val="none" w:sz="0" w:space="0" w:color="auto"/>
              </w:divBdr>
            </w:div>
            <w:div w:id="1002245681">
              <w:marLeft w:val="0"/>
              <w:marRight w:val="0"/>
              <w:marTop w:val="0"/>
              <w:marBottom w:val="0"/>
              <w:divBdr>
                <w:top w:val="none" w:sz="0" w:space="0" w:color="auto"/>
                <w:left w:val="none" w:sz="0" w:space="0" w:color="auto"/>
                <w:bottom w:val="none" w:sz="0" w:space="0" w:color="auto"/>
                <w:right w:val="none" w:sz="0" w:space="0" w:color="auto"/>
              </w:divBdr>
            </w:div>
            <w:div w:id="4945809">
              <w:marLeft w:val="0"/>
              <w:marRight w:val="0"/>
              <w:marTop w:val="0"/>
              <w:marBottom w:val="0"/>
              <w:divBdr>
                <w:top w:val="none" w:sz="0" w:space="0" w:color="auto"/>
                <w:left w:val="none" w:sz="0" w:space="0" w:color="auto"/>
                <w:bottom w:val="none" w:sz="0" w:space="0" w:color="auto"/>
                <w:right w:val="none" w:sz="0" w:space="0" w:color="auto"/>
              </w:divBdr>
            </w:div>
            <w:div w:id="593827951">
              <w:marLeft w:val="0"/>
              <w:marRight w:val="0"/>
              <w:marTop w:val="0"/>
              <w:marBottom w:val="0"/>
              <w:divBdr>
                <w:top w:val="none" w:sz="0" w:space="0" w:color="auto"/>
                <w:left w:val="none" w:sz="0" w:space="0" w:color="auto"/>
                <w:bottom w:val="none" w:sz="0" w:space="0" w:color="auto"/>
                <w:right w:val="none" w:sz="0" w:space="0" w:color="auto"/>
              </w:divBdr>
            </w:div>
            <w:div w:id="1909077142">
              <w:marLeft w:val="0"/>
              <w:marRight w:val="0"/>
              <w:marTop w:val="0"/>
              <w:marBottom w:val="0"/>
              <w:divBdr>
                <w:top w:val="none" w:sz="0" w:space="0" w:color="auto"/>
                <w:left w:val="none" w:sz="0" w:space="0" w:color="auto"/>
                <w:bottom w:val="none" w:sz="0" w:space="0" w:color="auto"/>
                <w:right w:val="none" w:sz="0" w:space="0" w:color="auto"/>
              </w:divBdr>
            </w:div>
            <w:div w:id="2039314571">
              <w:marLeft w:val="0"/>
              <w:marRight w:val="0"/>
              <w:marTop w:val="0"/>
              <w:marBottom w:val="0"/>
              <w:divBdr>
                <w:top w:val="none" w:sz="0" w:space="0" w:color="auto"/>
                <w:left w:val="none" w:sz="0" w:space="0" w:color="auto"/>
                <w:bottom w:val="none" w:sz="0" w:space="0" w:color="auto"/>
                <w:right w:val="none" w:sz="0" w:space="0" w:color="auto"/>
              </w:divBdr>
            </w:div>
            <w:div w:id="579874626">
              <w:marLeft w:val="0"/>
              <w:marRight w:val="0"/>
              <w:marTop w:val="0"/>
              <w:marBottom w:val="0"/>
              <w:divBdr>
                <w:top w:val="none" w:sz="0" w:space="0" w:color="auto"/>
                <w:left w:val="none" w:sz="0" w:space="0" w:color="auto"/>
                <w:bottom w:val="none" w:sz="0" w:space="0" w:color="auto"/>
                <w:right w:val="none" w:sz="0" w:space="0" w:color="auto"/>
              </w:divBdr>
            </w:div>
            <w:div w:id="2079595744">
              <w:marLeft w:val="0"/>
              <w:marRight w:val="0"/>
              <w:marTop w:val="0"/>
              <w:marBottom w:val="0"/>
              <w:divBdr>
                <w:top w:val="none" w:sz="0" w:space="0" w:color="auto"/>
                <w:left w:val="none" w:sz="0" w:space="0" w:color="auto"/>
                <w:bottom w:val="none" w:sz="0" w:space="0" w:color="auto"/>
                <w:right w:val="none" w:sz="0" w:space="0" w:color="auto"/>
              </w:divBdr>
            </w:div>
            <w:div w:id="1393234167">
              <w:marLeft w:val="0"/>
              <w:marRight w:val="0"/>
              <w:marTop w:val="0"/>
              <w:marBottom w:val="0"/>
              <w:divBdr>
                <w:top w:val="none" w:sz="0" w:space="0" w:color="auto"/>
                <w:left w:val="none" w:sz="0" w:space="0" w:color="auto"/>
                <w:bottom w:val="none" w:sz="0" w:space="0" w:color="auto"/>
                <w:right w:val="none" w:sz="0" w:space="0" w:color="auto"/>
              </w:divBdr>
            </w:div>
            <w:div w:id="1500392245">
              <w:marLeft w:val="0"/>
              <w:marRight w:val="0"/>
              <w:marTop w:val="0"/>
              <w:marBottom w:val="0"/>
              <w:divBdr>
                <w:top w:val="none" w:sz="0" w:space="0" w:color="auto"/>
                <w:left w:val="none" w:sz="0" w:space="0" w:color="auto"/>
                <w:bottom w:val="none" w:sz="0" w:space="0" w:color="auto"/>
                <w:right w:val="none" w:sz="0" w:space="0" w:color="auto"/>
              </w:divBdr>
            </w:div>
            <w:div w:id="765154312">
              <w:marLeft w:val="0"/>
              <w:marRight w:val="0"/>
              <w:marTop w:val="0"/>
              <w:marBottom w:val="0"/>
              <w:divBdr>
                <w:top w:val="none" w:sz="0" w:space="0" w:color="auto"/>
                <w:left w:val="none" w:sz="0" w:space="0" w:color="auto"/>
                <w:bottom w:val="none" w:sz="0" w:space="0" w:color="auto"/>
                <w:right w:val="none" w:sz="0" w:space="0" w:color="auto"/>
              </w:divBdr>
            </w:div>
            <w:div w:id="1411466856">
              <w:marLeft w:val="0"/>
              <w:marRight w:val="0"/>
              <w:marTop w:val="0"/>
              <w:marBottom w:val="0"/>
              <w:divBdr>
                <w:top w:val="none" w:sz="0" w:space="0" w:color="auto"/>
                <w:left w:val="none" w:sz="0" w:space="0" w:color="auto"/>
                <w:bottom w:val="none" w:sz="0" w:space="0" w:color="auto"/>
                <w:right w:val="none" w:sz="0" w:space="0" w:color="auto"/>
              </w:divBdr>
            </w:div>
            <w:div w:id="554857566">
              <w:marLeft w:val="0"/>
              <w:marRight w:val="0"/>
              <w:marTop w:val="0"/>
              <w:marBottom w:val="0"/>
              <w:divBdr>
                <w:top w:val="none" w:sz="0" w:space="0" w:color="auto"/>
                <w:left w:val="none" w:sz="0" w:space="0" w:color="auto"/>
                <w:bottom w:val="none" w:sz="0" w:space="0" w:color="auto"/>
                <w:right w:val="none" w:sz="0" w:space="0" w:color="auto"/>
              </w:divBdr>
            </w:div>
            <w:div w:id="1421635911">
              <w:marLeft w:val="0"/>
              <w:marRight w:val="0"/>
              <w:marTop w:val="0"/>
              <w:marBottom w:val="0"/>
              <w:divBdr>
                <w:top w:val="none" w:sz="0" w:space="0" w:color="auto"/>
                <w:left w:val="none" w:sz="0" w:space="0" w:color="auto"/>
                <w:bottom w:val="none" w:sz="0" w:space="0" w:color="auto"/>
                <w:right w:val="none" w:sz="0" w:space="0" w:color="auto"/>
              </w:divBdr>
            </w:div>
            <w:div w:id="1465540616">
              <w:marLeft w:val="0"/>
              <w:marRight w:val="0"/>
              <w:marTop w:val="0"/>
              <w:marBottom w:val="0"/>
              <w:divBdr>
                <w:top w:val="none" w:sz="0" w:space="0" w:color="auto"/>
                <w:left w:val="none" w:sz="0" w:space="0" w:color="auto"/>
                <w:bottom w:val="none" w:sz="0" w:space="0" w:color="auto"/>
                <w:right w:val="none" w:sz="0" w:space="0" w:color="auto"/>
              </w:divBdr>
            </w:div>
            <w:div w:id="71875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28660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1</Pages>
  <Words>696</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S.M.J</cp:lastModifiedBy>
  <cp:revision>38</cp:revision>
  <dcterms:created xsi:type="dcterms:W3CDTF">2017-08-22T13:34:00Z</dcterms:created>
  <dcterms:modified xsi:type="dcterms:W3CDTF">2017-08-23T11:23:00Z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