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938" w:rsidRDefault="00F54938" w:rsidP="00F54938">
      <w:pPr>
        <w:rPr>
          <w:rFonts w:ascii="Times New Roman" w:hAnsi="Times New Roman" w:cs="Times New Roman" w:hint="cs"/>
          <w:b/>
          <w:bCs/>
          <w:sz w:val="36"/>
          <w:szCs w:val="36"/>
        </w:rPr>
      </w:pPr>
    </w:p>
    <w:p w:rsidR="00F54938" w:rsidRPr="00F54938" w:rsidRDefault="00F54938" w:rsidP="00F54938">
      <w:pPr>
        <w:jc w:val="center"/>
        <w:rPr>
          <w:rFonts w:ascii="Times New Roman" w:hAnsi="Times New Roman" w:cs="Times New Roman"/>
          <w:b/>
          <w:bCs/>
          <w:sz w:val="24"/>
          <w:szCs w:val="24"/>
          <w:rtl/>
        </w:rPr>
      </w:pPr>
      <w:r w:rsidRPr="00F54938">
        <w:rPr>
          <w:rFonts w:ascii="Times New Roman" w:hAnsi="Times New Roman" w:cs="Times New Roman"/>
          <w:b/>
          <w:bCs/>
          <w:sz w:val="36"/>
          <w:szCs w:val="36"/>
        </w:rPr>
        <w:t>Effect of cinnamic acid seed pretreatment and foliar application on yield and yield components of cowpea (</w:t>
      </w:r>
      <w:r w:rsidRPr="00F54938">
        <w:rPr>
          <w:rFonts w:ascii="Times New Roman" w:hAnsi="Times New Roman" w:cs="Times New Roman"/>
          <w:b/>
          <w:bCs/>
          <w:i/>
          <w:iCs/>
          <w:sz w:val="36"/>
          <w:szCs w:val="36"/>
        </w:rPr>
        <w:t>Vigna unguiculata</w:t>
      </w:r>
      <w:r w:rsidRPr="00F54938">
        <w:rPr>
          <w:rFonts w:ascii="Times New Roman" w:hAnsi="Times New Roman" w:cs="Times New Roman"/>
          <w:b/>
          <w:bCs/>
          <w:sz w:val="36"/>
          <w:szCs w:val="36"/>
        </w:rPr>
        <w:t>) raised from normal and aged seeds</w:t>
      </w:r>
    </w:p>
    <w:p w:rsidR="00F54938" w:rsidRPr="004A1A44" w:rsidRDefault="00F54938" w:rsidP="00F54938">
      <w:pPr>
        <w:jc w:val="center"/>
        <w:rPr>
          <w:rFonts w:ascii="Times New Roman" w:hAnsi="Times New Roman" w:cs="Times New Roman"/>
          <w:b/>
          <w:bCs/>
          <w:sz w:val="32"/>
          <w:szCs w:val="32"/>
          <w:vertAlign w:val="superscript"/>
          <w:rtl/>
        </w:rPr>
      </w:pPr>
      <w:r w:rsidRPr="004A1A44">
        <w:rPr>
          <w:rFonts w:ascii="Times New Roman" w:hAnsi="Times New Roman" w:cs="Times New Roman"/>
          <w:b/>
          <w:bCs/>
          <w:sz w:val="24"/>
          <w:szCs w:val="24"/>
        </w:rPr>
        <w:t>Maryam Akbari</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Mehdi Baradaran Firouzabadi</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Mohammadreza Amerian</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xml:space="preserve"> and Naser Farrokhi</w:t>
      </w:r>
      <w:r w:rsidRPr="004A1A44">
        <w:rPr>
          <w:rFonts w:ascii="Times New Roman" w:hAnsi="Times New Roman" w:cs="Times New Roman"/>
          <w:b/>
          <w:bCs/>
          <w:sz w:val="24"/>
          <w:szCs w:val="24"/>
          <w:vertAlign w:val="superscript"/>
        </w:rPr>
        <w:t>2</w:t>
      </w:r>
    </w:p>
    <w:p w:rsidR="00F54938" w:rsidRPr="004A1A44" w:rsidRDefault="00F54938" w:rsidP="00F54938">
      <w:pPr>
        <w:jc w:val="center"/>
        <w:rPr>
          <w:rFonts w:ascii="Times New Roman" w:hAnsi="Times New Roman" w:cs="Times New Roman"/>
          <w:rtl/>
        </w:rPr>
      </w:pPr>
      <w:r w:rsidRPr="004A1A44">
        <w:rPr>
          <w:rFonts w:ascii="Times New Roman" w:hAnsi="Times New Roman" w:cs="Times New Roman"/>
          <w:vertAlign w:val="superscript"/>
        </w:rPr>
        <w:t>1</w:t>
      </w:r>
      <w:r w:rsidRPr="004A1A44">
        <w:rPr>
          <w:rFonts w:ascii="Times New Roman" w:hAnsi="Times New Roman" w:cs="Times New Roman"/>
        </w:rPr>
        <w:t>Department of agronomy and plant breeding, faculty of agriculture, Shahrood University of Technology, Ira</w:t>
      </w:r>
      <w:r w:rsidR="0050230D">
        <w:rPr>
          <w:rFonts w:ascii="Times New Roman" w:hAnsi="Times New Roman" w:cs="Times New Roman"/>
        </w:rPr>
        <w:t>n</w:t>
      </w:r>
    </w:p>
    <w:p w:rsidR="00F54938" w:rsidRPr="004A1A44" w:rsidRDefault="00F54938" w:rsidP="00F54938">
      <w:pPr>
        <w:jc w:val="center"/>
        <w:rPr>
          <w:rFonts w:ascii="Times New Roman" w:hAnsi="Times New Roman" w:cs="Times New Roman"/>
          <w:rtl/>
        </w:rPr>
      </w:pPr>
      <w:r w:rsidRPr="004A1A44">
        <w:rPr>
          <w:rFonts w:ascii="Times New Roman" w:hAnsi="Times New Roman" w:cs="Times New Roman"/>
          <w:vertAlign w:val="superscript"/>
        </w:rPr>
        <w:t xml:space="preserve">                2</w:t>
      </w:r>
      <w:r w:rsidRPr="004A1A44">
        <w:rPr>
          <w:rFonts w:ascii="Times New Roman" w:hAnsi="Times New Roman" w:cs="Times New Roman"/>
        </w:rPr>
        <w:t xml:space="preserve"> Department of biotechnology, Faculty of new technologies and energy engineering, Shahid Beheshti University, Iran</w:t>
      </w:r>
    </w:p>
    <w:p w:rsidR="00F54938" w:rsidRDefault="00F54938" w:rsidP="00F54938">
      <w:pPr>
        <w:jc w:val="center"/>
        <w:rPr>
          <w:rFonts w:ascii="Times New Roman" w:hAnsi="Times New Roman" w:cs="Times New Roman"/>
          <w:rtl/>
        </w:rPr>
      </w:pPr>
      <w:r w:rsidRPr="004A1A44">
        <w:rPr>
          <w:rFonts w:ascii="Times New Roman" w:hAnsi="Times New Roman" w:cs="Times New Roman"/>
          <w:i/>
          <w:iCs/>
        </w:rPr>
        <w:t>Corresponding author:</w:t>
      </w:r>
      <w:r w:rsidRPr="004A1A44">
        <w:rPr>
          <w:rFonts w:ascii="Times New Roman" w:hAnsi="Times New Roman" w:cs="Times New Roman"/>
        </w:rPr>
        <w:t>*Maryam.akbari2525@yahoo.com</w:t>
      </w:r>
    </w:p>
    <w:p w:rsidR="0050230D" w:rsidRPr="00354C02" w:rsidRDefault="0050230D" w:rsidP="00AA5C4E">
      <w:pPr>
        <w:bidi w:val="0"/>
        <w:jc w:val="both"/>
        <w:rPr>
          <w:rFonts w:ascii="Times New Roman" w:hAnsi="Times New Roman" w:cs="Times New Roman"/>
          <w:i/>
          <w:iCs/>
        </w:rPr>
      </w:pPr>
      <w:r w:rsidRPr="00FB06CD">
        <w:rPr>
          <w:rFonts w:ascii="Times New Roman" w:hAnsi="Times New Roman" w:cs="Times New Roman"/>
          <w:b/>
          <w:bCs/>
          <w:sz w:val="24"/>
          <w:szCs w:val="24"/>
        </w:rPr>
        <w:t>Abstract:</w:t>
      </w:r>
      <w:r>
        <w:rPr>
          <w:rFonts w:ascii="Times New Roman" w:hAnsi="Times New Roman" w:cs="Times New Roman"/>
        </w:rPr>
        <w:t xml:space="preserve"> </w:t>
      </w:r>
      <w:r w:rsidRPr="00A91252">
        <w:rPr>
          <w:rFonts w:ascii="Times New Roman" w:hAnsi="Times New Roman" w:cs="Times New Roman"/>
          <w:i/>
          <w:iCs/>
        </w:rPr>
        <w:t>Low quality of seeds can deleteriously affect crop production worldwide. Reports indicate that a loss of 25 percent annually occurring in final crop production which result</w:t>
      </w:r>
      <w:r w:rsidR="00AA5C4E">
        <w:rPr>
          <w:rFonts w:ascii="Times New Roman" w:hAnsi="Times New Roman" w:cs="Times New Roman"/>
          <w:i/>
          <w:iCs/>
        </w:rPr>
        <w:t>s</w:t>
      </w:r>
      <w:r w:rsidRPr="00A91252">
        <w:rPr>
          <w:rFonts w:ascii="Times New Roman" w:hAnsi="Times New Roman" w:cs="Times New Roman"/>
          <w:i/>
          <w:iCs/>
        </w:rPr>
        <w:t xml:space="preserve"> from seed deterioration. In this regard, finding solutions to minimize adverse impacts of low primary seed quality to ensure final cowpea yield can be of high importance. The present study was conducted to evaluate possible effects of cinnamic </w:t>
      </w:r>
      <w:r w:rsidRPr="00354C02">
        <w:rPr>
          <w:rFonts w:ascii="Times New Roman" w:hAnsi="Times New Roman" w:cs="Times New Roman"/>
          <w:i/>
          <w:iCs/>
        </w:rPr>
        <w:t>acid (CA) pre-sowing seed treatment and foliar application on final yield and yield components of cowpea plants raised from both normal and aged seeds. Our findings demonstrated that regarding yield and yield components, cowpea plants react very differently to CA application based on their primary seed quality. So that, wherever concentrations of CA resulted in an enhancement, the same trait showed reduction in plants from seeds of different quality and vice versa. Overall, CA has the potential to positively affect yield and yield components in plants from deteriorated seeds. Furthermore, concentration of 30µM CA is more beneficial compared to 60µM to enhance yield and yield components of cowpea plants grown from aged seeds.</w:t>
      </w:r>
    </w:p>
    <w:p w:rsidR="0050230D" w:rsidRDefault="0050230D" w:rsidP="0050230D">
      <w:pPr>
        <w:jc w:val="right"/>
        <w:rPr>
          <w:rFonts w:ascii="Times New Roman" w:hAnsi="Times New Roman" w:cs="Times New Roman"/>
          <w:rtl/>
        </w:rPr>
      </w:pPr>
      <w:r w:rsidRPr="00724E1D">
        <w:rPr>
          <w:rFonts w:ascii="Times New Roman" w:hAnsi="Times New Roman" w:cs="Times New Roman"/>
          <w:b/>
          <w:bCs/>
          <w:i/>
          <w:iCs/>
          <w:sz w:val="24"/>
          <w:szCs w:val="24"/>
        </w:rPr>
        <w:t>Keywords</w:t>
      </w:r>
      <w:r>
        <w:rPr>
          <w:rFonts w:ascii="Times New Roman" w:hAnsi="Times New Roman" w:cs="Times New Roman"/>
          <w:b/>
          <w:bCs/>
          <w:i/>
          <w:iCs/>
          <w:sz w:val="24"/>
          <w:szCs w:val="24"/>
        </w:rPr>
        <w:t xml:space="preserve">: </w:t>
      </w:r>
      <w:r w:rsidRPr="00DC0DC9">
        <w:rPr>
          <w:rFonts w:ascii="Times New Roman" w:hAnsi="Times New Roman" w:cs="Times New Roman"/>
          <w:sz w:val="20"/>
          <w:szCs w:val="20"/>
        </w:rPr>
        <w:t>seed deterioration, seed invigora</w:t>
      </w:r>
      <w:r>
        <w:rPr>
          <w:rFonts w:ascii="Times New Roman" w:hAnsi="Times New Roman" w:cs="Times New Roman"/>
          <w:sz w:val="20"/>
          <w:szCs w:val="20"/>
        </w:rPr>
        <w:t>tion, seed quality, cinnamic acid</w:t>
      </w:r>
      <w:r w:rsidRPr="00DC0DC9">
        <w:rPr>
          <w:rFonts w:ascii="Times New Roman" w:hAnsi="Times New Roman" w:cs="Times New Roman"/>
          <w:sz w:val="20"/>
          <w:szCs w:val="20"/>
        </w:rPr>
        <w:t xml:space="preserve"> </w:t>
      </w:r>
    </w:p>
    <w:p w:rsidR="009C4687" w:rsidRDefault="009C4687" w:rsidP="009C4687">
      <w:pPr>
        <w:bidi w:val="0"/>
        <w:jc w:val="both"/>
        <w:rPr>
          <w:rFonts w:asciiTheme="majorBidi" w:hAnsiTheme="majorBidi" w:cstheme="majorBidi"/>
          <w:rtl/>
        </w:rPr>
      </w:pPr>
    </w:p>
    <w:sectPr w:rsidR="009C4687" w:rsidSect="00BE6C5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7F61B3"/>
    <w:rsid w:val="00016482"/>
    <w:rsid w:val="0002749B"/>
    <w:rsid w:val="0007696B"/>
    <w:rsid w:val="000F1722"/>
    <w:rsid w:val="00193413"/>
    <w:rsid w:val="001B0172"/>
    <w:rsid w:val="00293C61"/>
    <w:rsid w:val="00330028"/>
    <w:rsid w:val="003E257C"/>
    <w:rsid w:val="003F5A89"/>
    <w:rsid w:val="00440166"/>
    <w:rsid w:val="00444BB7"/>
    <w:rsid w:val="00452FAB"/>
    <w:rsid w:val="005012C9"/>
    <w:rsid w:val="0050230D"/>
    <w:rsid w:val="005034CC"/>
    <w:rsid w:val="00512585"/>
    <w:rsid w:val="005809F7"/>
    <w:rsid w:val="006345FE"/>
    <w:rsid w:val="0065664B"/>
    <w:rsid w:val="00662394"/>
    <w:rsid w:val="006E1544"/>
    <w:rsid w:val="00766D25"/>
    <w:rsid w:val="007F61B3"/>
    <w:rsid w:val="0089499A"/>
    <w:rsid w:val="008A0793"/>
    <w:rsid w:val="009068C5"/>
    <w:rsid w:val="009C4687"/>
    <w:rsid w:val="00A511A8"/>
    <w:rsid w:val="00AA5C4E"/>
    <w:rsid w:val="00AD61BE"/>
    <w:rsid w:val="00B030E2"/>
    <w:rsid w:val="00B0783E"/>
    <w:rsid w:val="00B271D2"/>
    <w:rsid w:val="00B524AA"/>
    <w:rsid w:val="00B53F78"/>
    <w:rsid w:val="00BC705F"/>
    <w:rsid w:val="00BE6C5C"/>
    <w:rsid w:val="00C14A61"/>
    <w:rsid w:val="00C2708E"/>
    <w:rsid w:val="00DB5E0A"/>
    <w:rsid w:val="00DC134D"/>
    <w:rsid w:val="00DC66D2"/>
    <w:rsid w:val="00DE4CEA"/>
    <w:rsid w:val="00E921F2"/>
    <w:rsid w:val="00F16C6C"/>
    <w:rsid w:val="00F41E67"/>
    <w:rsid w:val="00F52C3E"/>
    <w:rsid w:val="00F54938"/>
    <w:rsid w:val="00F8415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2C9"/>
    <w:pPr>
      <w:bidi/>
    </w:pPr>
  </w:style>
  <w:style w:type="paragraph" w:styleId="Heading2">
    <w:name w:val="heading 2"/>
    <w:basedOn w:val="Normal"/>
    <w:link w:val="Heading2Char"/>
    <w:uiPriority w:val="9"/>
    <w:qFormat/>
    <w:rsid w:val="003F5A8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spaceforeditor">
    <w:name w:val="Top space for editor"/>
    <w:basedOn w:val="Normal"/>
    <w:rsid w:val="00F54938"/>
    <w:pPr>
      <w:widowControl w:val="0"/>
      <w:bidi w:val="0"/>
      <w:spacing w:after="0" w:line="240" w:lineRule="auto"/>
      <w:jc w:val="right"/>
    </w:pPr>
    <w:rPr>
      <w:rFonts w:ascii="Times New Roman" w:eastAsia="SimSun" w:hAnsi="Times New Roman" w:cs="Times New Roman"/>
      <w:b/>
      <w:bCs/>
      <w:sz w:val="21"/>
      <w:szCs w:val="20"/>
      <w:lang w:val="en-GB" w:eastAsia="zh-CN" w:bidi="ar-SA"/>
    </w:rPr>
  </w:style>
  <w:style w:type="character" w:customStyle="1" w:styleId="Heading2Char">
    <w:name w:val="Heading 2 Char"/>
    <w:basedOn w:val="DefaultParagraphFont"/>
    <w:link w:val="Heading2"/>
    <w:uiPriority w:val="9"/>
    <w:rsid w:val="003F5A89"/>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30116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33</cp:revision>
  <dcterms:created xsi:type="dcterms:W3CDTF">2017-07-02T10:07:00Z</dcterms:created>
  <dcterms:modified xsi:type="dcterms:W3CDTF">2017-08-22T07:36:00Z</dcterms:modified>
</cp:coreProperties>
</file>