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A59" w:rsidRPr="003A30ED" w:rsidRDefault="00840A59" w:rsidP="003860DA">
      <w:pPr>
        <w:spacing w:line="240" w:lineRule="auto"/>
        <w:jc w:val="center"/>
        <w:rPr>
          <w:rFonts w:ascii="Times New Roman" w:hAnsi="Times New Roman" w:cs="Times New Roman"/>
          <w:b/>
          <w:sz w:val="28"/>
          <w:szCs w:val="28"/>
        </w:rPr>
      </w:pPr>
      <w:r w:rsidRPr="003A30ED">
        <w:rPr>
          <w:rFonts w:ascii="Times New Roman" w:hAnsi="Times New Roman" w:cs="Times New Roman"/>
          <w:b/>
          <w:sz w:val="28"/>
          <w:szCs w:val="28"/>
        </w:rPr>
        <w:t>Edible Landscape: A Sustainable Urban Horticulture Approach</w:t>
      </w:r>
    </w:p>
    <w:p w:rsidR="00840A59" w:rsidRDefault="00840A59" w:rsidP="003860DA">
      <w:pPr>
        <w:spacing w:line="240" w:lineRule="auto"/>
        <w:jc w:val="center"/>
        <w:rPr>
          <w:rFonts w:ascii="Times New Roman" w:hAnsi="Times New Roman" w:cs="Times New Roman"/>
          <w:sz w:val="24"/>
          <w:szCs w:val="24"/>
        </w:rPr>
      </w:pPr>
      <w:r w:rsidRPr="003A30ED">
        <w:rPr>
          <w:rFonts w:ascii="Times New Roman" w:hAnsi="Times New Roman" w:cs="Times New Roman"/>
          <w:sz w:val="24"/>
          <w:szCs w:val="24"/>
        </w:rPr>
        <w:t>Adnan Younis, Atif Riaz, M. Qasim, Tahira Basra, Usman Tariq, M. Ahsan</w:t>
      </w:r>
      <w:bookmarkStart w:id="0" w:name="_GoBack"/>
      <w:bookmarkEnd w:id="0"/>
    </w:p>
    <w:p w:rsidR="00D36ABC" w:rsidRDefault="00D36ABC" w:rsidP="003860DA">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Institute of Horticultural Sciences, University of Agriculture, Faisalabad, 38040, Pakistan.</w:t>
      </w:r>
    </w:p>
    <w:p w:rsidR="003860DA" w:rsidRPr="003A2A75" w:rsidRDefault="00D36ABC" w:rsidP="003A2A75">
      <w:pPr>
        <w:spacing w:line="240" w:lineRule="auto"/>
        <w:jc w:val="center"/>
        <w:rPr>
          <w:rFonts w:ascii="Times New Roman" w:hAnsi="Times New Roman" w:cs="Times New Roman"/>
          <w:sz w:val="24"/>
          <w:szCs w:val="24"/>
        </w:rPr>
      </w:pPr>
      <w:r>
        <w:rPr>
          <w:rFonts w:ascii="Times New Roman" w:hAnsi="Times New Roman" w:cs="Times New Roman"/>
          <w:sz w:val="24"/>
          <w:szCs w:val="24"/>
        </w:rPr>
        <w:t>Email: adnanyounis@uaf.edu.pk</w:t>
      </w:r>
    </w:p>
    <w:p w:rsidR="009A1317" w:rsidRDefault="00840A59" w:rsidP="003A2A75">
      <w:pPr>
        <w:pStyle w:val="NormalWeb"/>
        <w:shd w:val="clear" w:color="auto" w:fill="FFFFFF"/>
        <w:spacing w:before="135" w:beforeAutospacing="0" w:after="360" w:afterAutospacing="0" w:line="360" w:lineRule="auto"/>
        <w:ind w:right="225" w:firstLine="720"/>
        <w:jc w:val="both"/>
        <w:textAlignment w:val="baseline"/>
        <w:rPr>
          <w:color w:val="000000" w:themeColor="text1"/>
        </w:rPr>
      </w:pPr>
      <w:r w:rsidRPr="00955382">
        <w:rPr>
          <w:color w:val="000000" w:themeColor="text1"/>
        </w:rPr>
        <w:t xml:space="preserve">With increasing population influx in cities, has increased demand for safe and fresh food in urban areas. It is estimated that in 2050, approximately 70-75% of world’s population will shift to cities, and that will necessitate to produce more food. </w:t>
      </w:r>
      <w:r>
        <w:rPr>
          <w:color w:val="000000" w:themeColor="text1"/>
        </w:rPr>
        <w:t>In Pakistan</w:t>
      </w:r>
      <w:r w:rsidRPr="00955382">
        <w:rPr>
          <w:color w:val="000000" w:themeColor="text1"/>
        </w:rPr>
        <w:t xml:space="preserve"> population </w:t>
      </w:r>
      <w:r>
        <w:rPr>
          <w:color w:val="000000" w:themeColor="text1"/>
        </w:rPr>
        <w:t>is growing at 3%,</w:t>
      </w:r>
      <w:r w:rsidRPr="00955382">
        <w:rPr>
          <w:color w:val="000000" w:themeColor="text1"/>
        </w:rPr>
        <w:t xml:space="preserve"> and</w:t>
      </w:r>
      <w:r>
        <w:rPr>
          <w:color w:val="000000" w:themeColor="text1"/>
        </w:rPr>
        <w:t xml:space="preserve"> it</w:t>
      </w:r>
      <w:r w:rsidRPr="00955382">
        <w:rPr>
          <w:color w:val="000000" w:themeColor="text1"/>
        </w:rPr>
        <w:t xml:space="preserve"> is</w:t>
      </w:r>
      <w:r>
        <w:rPr>
          <w:color w:val="000000" w:themeColor="text1"/>
        </w:rPr>
        <w:t xml:space="preserve"> estimated that </w:t>
      </w:r>
      <w:r w:rsidRPr="00955382">
        <w:rPr>
          <w:color w:val="000000" w:themeColor="text1"/>
        </w:rPr>
        <w:t>in 2025</w:t>
      </w:r>
      <w:r>
        <w:rPr>
          <w:color w:val="000000" w:themeColor="text1"/>
        </w:rPr>
        <w:t>, it will be projected from 150 million</w:t>
      </w:r>
      <w:r w:rsidRPr="00955382">
        <w:rPr>
          <w:color w:val="000000" w:themeColor="text1"/>
        </w:rPr>
        <w:t xml:space="preserve"> </w:t>
      </w:r>
      <w:r>
        <w:rPr>
          <w:color w:val="000000" w:themeColor="text1"/>
        </w:rPr>
        <w:t>(</w:t>
      </w:r>
      <w:r w:rsidRPr="00955382">
        <w:rPr>
          <w:color w:val="000000" w:themeColor="text1"/>
        </w:rPr>
        <w:t>2010</w:t>
      </w:r>
      <w:r>
        <w:rPr>
          <w:color w:val="000000" w:themeColor="text1"/>
        </w:rPr>
        <w:t>)</w:t>
      </w:r>
      <w:r w:rsidRPr="00955382">
        <w:rPr>
          <w:color w:val="000000" w:themeColor="text1"/>
        </w:rPr>
        <w:t xml:space="preserve"> to 208 million. In order to sustain this increasing pressure on resources, the idea of </w:t>
      </w:r>
      <w:r>
        <w:rPr>
          <w:color w:val="000000" w:themeColor="text1"/>
        </w:rPr>
        <w:t>edible gardening</w:t>
      </w:r>
      <w:r w:rsidRPr="00955382">
        <w:rPr>
          <w:color w:val="000000" w:themeColor="text1"/>
        </w:rPr>
        <w:t xml:space="preserve"> seems to be a viable plan of supplementary production of horticultural food crops in urban and suburban areas. </w:t>
      </w:r>
      <w:r>
        <w:rPr>
          <w:color w:val="000000" w:themeColor="text1"/>
        </w:rPr>
        <w:t xml:space="preserve">Edible landscape seems to contemporary component of </w:t>
      </w:r>
      <w:r w:rsidRPr="00955382">
        <w:rPr>
          <w:color w:val="000000" w:themeColor="text1"/>
        </w:rPr>
        <w:t xml:space="preserve">Urban </w:t>
      </w:r>
      <w:r>
        <w:rPr>
          <w:color w:val="000000" w:themeColor="text1"/>
        </w:rPr>
        <w:t>Horticulture (UH). UH</w:t>
      </w:r>
      <w:r w:rsidRPr="00955382">
        <w:rPr>
          <w:color w:val="000000" w:themeColor="text1"/>
        </w:rPr>
        <w:t xml:space="preserve"> is referred to “</w:t>
      </w:r>
      <w:r>
        <w:rPr>
          <w:color w:val="000000" w:themeColor="text1"/>
          <w:lang w:val="en-GB"/>
        </w:rPr>
        <w:t xml:space="preserve">Horticulture </w:t>
      </w:r>
      <w:r w:rsidRPr="00955382">
        <w:rPr>
          <w:color w:val="000000" w:themeColor="text1"/>
          <w:lang w:val="en-GB"/>
        </w:rPr>
        <w:t xml:space="preserve">activities </w:t>
      </w:r>
      <w:r>
        <w:rPr>
          <w:color w:val="000000" w:themeColor="text1"/>
          <w:lang w:val="en-GB"/>
        </w:rPr>
        <w:t>within or</w:t>
      </w:r>
      <w:r w:rsidRPr="00955382">
        <w:rPr>
          <w:color w:val="000000" w:themeColor="text1"/>
          <w:lang w:val="en-GB"/>
        </w:rPr>
        <w:t xml:space="preserve"> around city </w:t>
      </w:r>
      <w:r>
        <w:rPr>
          <w:color w:val="000000" w:themeColor="text1"/>
        </w:rPr>
        <w:t>according</w:t>
      </w:r>
      <w:r w:rsidRPr="00955382">
        <w:rPr>
          <w:color w:val="000000" w:themeColor="text1"/>
        </w:rPr>
        <w:t xml:space="preserve"> to the consumers’ demand for food</w:t>
      </w:r>
      <w:r w:rsidRPr="00955382">
        <w:rPr>
          <w:color w:val="000000" w:themeColor="text1"/>
          <w:lang w:val="en-GB"/>
        </w:rPr>
        <w:t xml:space="preserve"> </w:t>
      </w:r>
      <w:r>
        <w:rPr>
          <w:color w:val="000000" w:themeColor="text1"/>
          <w:lang w:val="en-GB"/>
        </w:rPr>
        <w:t xml:space="preserve">like, </w:t>
      </w:r>
      <w:r w:rsidRPr="00955382">
        <w:rPr>
          <w:color w:val="000000" w:themeColor="text1"/>
          <w:lang w:val="en-GB"/>
        </w:rPr>
        <w:t xml:space="preserve">fruits, vegetables, </w:t>
      </w:r>
      <w:r>
        <w:rPr>
          <w:color w:val="000000" w:themeColor="text1"/>
          <w:lang w:val="en-GB"/>
        </w:rPr>
        <w:t>and other uses like herbs</w:t>
      </w:r>
      <w:r w:rsidRPr="00955382">
        <w:rPr>
          <w:color w:val="000000" w:themeColor="text1"/>
          <w:lang w:val="en-GB"/>
        </w:rPr>
        <w:t>, processed products,</w:t>
      </w:r>
      <w:r>
        <w:rPr>
          <w:color w:val="000000" w:themeColor="text1"/>
          <w:lang w:val="en-GB"/>
        </w:rPr>
        <w:t xml:space="preserve"> as well as ornamental plants for aesthetic gratification</w:t>
      </w:r>
      <w:r w:rsidRPr="00955382">
        <w:rPr>
          <w:color w:val="000000" w:themeColor="text1"/>
          <w:lang w:val="en-GB"/>
        </w:rPr>
        <w:t xml:space="preserve">. </w:t>
      </w:r>
      <w:r w:rsidRPr="00955382">
        <w:rPr>
          <w:color w:val="000000" w:themeColor="text1"/>
        </w:rPr>
        <w:t xml:space="preserve">The role of </w:t>
      </w:r>
      <w:r>
        <w:rPr>
          <w:color w:val="000000" w:themeColor="text1"/>
        </w:rPr>
        <w:t>urban horticulture (UH)</w:t>
      </w:r>
      <w:r w:rsidRPr="00955382">
        <w:rPr>
          <w:color w:val="000000" w:themeColor="text1"/>
        </w:rPr>
        <w:t xml:space="preserve"> in response to the dietary requirement of urban dwellers, by using local resources and recognizing the importance that economic and resources used will not affect residents’ health, food safety, and environmental conditions. Horticultural plants are best option that can be grown for food consumption (fresh or processed) and for aesthetic gratification in cities and surroundings. Many countries have already felt this peril and working to seek alternative growing areas to feed this increasing population. In developing countries like Pakistan, now the importance of growing food plants in urban and suburban surroundings is getting government attention. In Pakistan the idea of urban horticulture is getting popularize and many growers are involved in cultivation of vegetables in cities and its surroundings due to huge demand. A survey was conducted in Faisalabad and public perception was collected through a validated questionnaire to understand the public perception and opinion about acceptability of </w:t>
      </w:r>
      <w:r w:rsidR="001A4B8A">
        <w:rPr>
          <w:color w:val="000000" w:themeColor="text1"/>
        </w:rPr>
        <w:t>edible gardening</w:t>
      </w:r>
      <w:r w:rsidRPr="00955382">
        <w:rPr>
          <w:color w:val="000000" w:themeColor="text1"/>
        </w:rPr>
        <w:t>.</w:t>
      </w:r>
    </w:p>
    <w:sectPr w:rsidR="009A13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249D6"/>
    <w:multiLevelType w:val="hybridMultilevel"/>
    <w:tmpl w:val="BCA8013C"/>
    <w:lvl w:ilvl="0" w:tplc="2BA26CE8">
      <w:start w:val="1"/>
      <w:numFmt w:val="bullet"/>
      <w:lvlText w:val=""/>
      <w:lvlJc w:val="left"/>
      <w:pPr>
        <w:tabs>
          <w:tab w:val="num" w:pos="1080"/>
        </w:tabs>
        <w:ind w:left="10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BF17E0"/>
    <w:multiLevelType w:val="hybridMultilevel"/>
    <w:tmpl w:val="4D6CB454"/>
    <w:lvl w:ilvl="0" w:tplc="6E843C2A">
      <w:start w:val="1"/>
      <w:numFmt w:val="bullet"/>
      <w:lvlText w:val=""/>
      <w:lvlJc w:val="left"/>
      <w:pPr>
        <w:tabs>
          <w:tab w:val="num" w:pos="720"/>
        </w:tabs>
        <w:ind w:left="720" w:hanging="360"/>
      </w:pPr>
      <w:rPr>
        <w:rFonts w:ascii="Symbol" w:hAnsi="Symbol" w:hint="default"/>
      </w:rPr>
    </w:lvl>
    <w:lvl w:ilvl="1" w:tplc="64BE34FE" w:tentative="1">
      <w:start w:val="1"/>
      <w:numFmt w:val="bullet"/>
      <w:lvlText w:val=""/>
      <w:lvlJc w:val="left"/>
      <w:pPr>
        <w:tabs>
          <w:tab w:val="num" w:pos="1440"/>
        </w:tabs>
        <w:ind w:left="1440" w:hanging="360"/>
      </w:pPr>
      <w:rPr>
        <w:rFonts w:ascii="Symbol" w:hAnsi="Symbol" w:hint="default"/>
      </w:rPr>
    </w:lvl>
    <w:lvl w:ilvl="2" w:tplc="6100A194" w:tentative="1">
      <w:start w:val="1"/>
      <w:numFmt w:val="bullet"/>
      <w:lvlText w:val=""/>
      <w:lvlJc w:val="left"/>
      <w:pPr>
        <w:tabs>
          <w:tab w:val="num" w:pos="2160"/>
        </w:tabs>
        <w:ind w:left="2160" w:hanging="360"/>
      </w:pPr>
      <w:rPr>
        <w:rFonts w:ascii="Symbol" w:hAnsi="Symbol" w:hint="default"/>
      </w:rPr>
    </w:lvl>
    <w:lvl w:ilvl="3" w:tplc="434C136C" w:tentative="1">
      <w:start w:val="1"/>
      <w:numFmt w:val="bullet"/>
      <w:lvlText w:val=""/>
      <w:lvlJc w:val="left"/>
      <w:pPr>
        <w:tabs>
          <w:tab w:val="num" w:pos="2880"/>
        </w:tabs>
        <w:ind w:left="2880" w:hanging="360"/>
      </w:pPr>
      <w:rPr>
        <w:rFonts w:ascii="Symbol" w:hAnsi="Symbol" w:hint="default"/>
      </w:rPr>
    </w:lvl>
    <w:lvl w:ilvl="4" w:tplc="7D964C0C" w:tentative="1">
      <w:start w:val="1"/>
      <w:numFmt w:val="bullet"/>
      <w:lvlText w:val=""/>
      <w:lvlJc w:val="left"/>
      <w:pPr>
        <w:tabs>
          <w:tab w:val="num" w:pos="3600"/>
        </w:tabs>
        <w:ind w:left="3600" w:hanging="360"/>
      </w:pPr>
      <w:rPr>
        <w:rFonts w:ascii="Symbol" w:hAnsi="Symbol" w:hint="default"/>
      </w:rPr>
    </w:lvl>
    <w:lvl w:ilvl="5" w:tplc="F8DA742A" w:tentative="1">
      <w:start w:val="1"/>
      <w:numFmt w:val="bullet"/>
      <w:lvlText w:val=""/>
      <w:lvlJc w:val="left"/>
      <w:pPr>
        <w:tabs>
          <w:tab w:val="num" w:pos="4320"/>
        </w:tabs>
        <w:ind w:left="4320" w:hanging="360"/>
      </w:pPr>
      <w:rPr>
        <w:rFonts w:ascii="Symbol" w:hAnsi="Symbol" w:hint="default"/>
      </w:rPr>
    </w:lvl>
    <w:lvl w:ilvl="6" w:tplc="020A7390" w:tentative="1">
      <w:start w:val="1"/>
      <w:numFmt w:val="bullet"/>
      <w:lvlText w:val=""/>
      <w:lvlJc w:val="left"/>
      <w:pPr>
        <w:tabs>
          <w:tab w:val="num" w:pos="5040"/>
        </w:tabs>
        <w:ind w:left="5040" w:hanging="360"/>
      </w:pPr>
      <w:rPr>
        <w:rFonts w:ascii="Symbol" w:hAnsi="Symbol" w:hint="default"/>
      </w:rPr>
    </w:lvl>
    <w:lvl w:ilvl="7" w:tplc="CE587F8A" w:tentative="1">
      <w:start w:val="1"/>
      <w:numFmt w:val="bullet"/>
      <w:lvlText w:val=""/>
      <w:lvlJc w:val="left"/>
      <w:pPr>
        <w:tabs>
          <w:tab w:val="num" w:pos="5760"/>
        </w:tabs>
        <w:ind w:left="5760" w:hanging="360"/>
      </w:pPr>
      <w:rPr>
        <w:rFonts w:ascii="Symbol" w:hAnsi="Symbol" w:hint="default"/>
      </w:rPr>
    </w:lvl>
    <w:lvl w:ilvl="8" w:tplc="3572CFD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BA82416"/>
    <w:multiLevelType w:val="hybridMultilevel"/>
    <w:tmpl w:val="4FEEEA1E"/>
    <w:lvl w:ilvl="0" w:tplc="149027CE">
      <w:start w:val="1"/>
      <w:numFmt w:val="bullet"/>
      <w:lvlText w:val=""/>
      <w:lvlJc w:val="left"/>
      <w:pPr>
        <w:tabs>
          <w:tab w:val="num" w:pos="720"/>
        </w:tabs>
        <w:ind w:left="720" w:hanging="360"/>
      </w:pPr>
      <w:rPr>
        <w:rFonts w:ascii="Symbol" w:hAnsi="Symbol" w:hint="default"/>
      </w:rPr>
    </w:lvl>
    <w:lvl w:ilvl="1" w:tplc="7B2A5A38">
      <w:start w:val="1"/>
      <w:numFmt w:val="bullet"/>
      <w:lvlText w:val=""/>
      <w:lvlJc w:val="left"/>
      <w:pPr>
        <w:tabs>
          <w:tab w:val="num" w:pos="1440"/>
        </w:tabs>
        <w:ind w:left="1440" w:hanging="360"/>
      </w:pPr>
      <w:rPr>
        <w:rFonts w:ascii="Symbol" w:hAnsi="Symbol" w:hint="default"/>
      </w:rPr>
    </w:lvl>
    <w:lvl w:ilvl="2" w:tplc="AE4E6B56" w:tentative="1">
      <w:start w:val="1"/>
      <w:numFmt w:val="bullet"/>
      <w:lvlText w:val=""/>
      <w:lvlJc w:val="left"/>
      <w:pPr>
        <w:tabs>
          <w:tab w:val="num" w:pos="2160"/>
        </w:tabs>
        <w:ind w:left="2160" w:hanging="360"/>
      </w:pPr>
      <w:rPr>
        <w:rFonts w:ascii="Symbol" w:hAnsi="Symbol" w:hint="default"/>
      </w:rPr>
    </w:lvl>
    <w:lvl w:ilvl="3" w:tplc="503A486C" w:tentative="1">
      <w:start w:val="1"/>
      <w:numFmt w:val="bullet"/>
      <w:lvlText w:val=""/>
      <w:lvlJc w:val="left"/>
      <w:pPr>
        <w:tabs>
          <w:tab w:val="num" w:pos="2880"/>
        </w:tabs>
        <w:ind w:left="2880" w:hanging="360"/>
      </w:pPr>
      <w:rPr>
        <w:rFonts w:ascii="Symbol" w:hAnsi="Symbol" w:hint="default"/>
      </w:rPr>
    </w:lvl>
    <w:lvl w:ilvl="4" w:tplc="D5584502" w:tentative="1">
      <w:start w:val="1"/>
      <w:numFmt w:val="bullet"/>
      <w:lvlText w:val=""/>
      <w:lvlJc w:val="left"/>
      <w:pPr>
        <w:tabs>
          <w:tab w:val="num" w:pos="3600"/>
        </w:tabs>
        <w:ind w:left="3600" w:hanging="360"/>
      </w:pPr>
      <w:rPr>
        <w:rFonts w:ascii="Symbol" w:hAnsi="Symbol" w:hint="default"/>
      </w:rPr>
    </w:lvl>
    <w:lvl w:ilvl="5" w:tplc="D952DB86" w:tentative="1">
      <w:start w:val="1"/>
      <w:numFmt w:val="bullet"/>
      <w:lvlText w:val=""/>
      <w:lvlJc w:val="left"/>
      <w:pPr>
        <w:tabs>
          <w:tab w:val="num" w:pos="4320"/>
        </w:tabs>
        <w:ind w:left="4320" w:hanging="360"/>
      </w:pPr>
      <w:rPr>
        <w:rFonts w:ascii="Symbol" w:hAnsi="Symbol" w:hint="default"/>
      </w:rPr>
    </w:lvl>
    <w:lvl w:ilvl="6" w:tplc="38349EF0" w:tentative="1">
      <w:start w:val="1"/>
      <w:numFmt w:val="bullet"/>
      <w:lvlText w:val=""/>
      <w:lvlJc w:val="left"/>
      <w:pPr>
        <w:tabs>
          <w:tab w:val="num" w:pos="5040"/>
        </w:tabs>
        <w:ind w:left="5040" w:hanging="360"/>
      </w:pPr>
      <w:rPr>
        <w:rFonts w:ascii="Symbol" w:hAnsi="Symbol" w:hint="default"/>
      </w:rPr>
    </w:lvl>
    <w:lvl w:ilvl="7" w:tplc="C5F0158C" w:tentative="1">
      <w:start w:val="1"/>
      <w:numFmt w:val="bullet"/>
      <w:lvlText w:val=""/>
      <w:lvlJc w:val="left"/>
      <w:pPr>
        <w:tabs>
          <w:tab w:val="num" w:pos="5760"/>
        </w:tabs>
        <w:ind w:left="5760" w:hanging="360"/>
      </w:pPr>
      <w:rPr>
        <w:rFonts w:ascii="Symbol" w:hAnsi="Symbol" w:hint="default"/>
      </w:rPr>
    </w:lvl>
    <w:lvl w:ilvl="8" w:tplc="DD42AD4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32D3422"/>
    <w:multiLevelType w:val="hybridMultilevel"/>
    <w:tmpl w:val="7D8028B0"/>
    <w:lvl w:ilvl="0" w:tplc="69D46F04">
      <w:start w:val="1"/>
      <w:numFmt w:val="bullet"/>
      <w:lvlText w:val="•"/>
      <w:lvlJc w:val="left"/>
      <w:pPr>
        <w:tabs>
          <w:tab w:val="num" w:pos="720"/>
        </w:tabs>
        <w:ind w:left="720" w:hanging="360"/>
      </w:pPr>
      <w:rPr>
        <w:rFonts w:ascii="Times New Roman" w:hAnsi="Times New Roman" w:hint="default"/>
      </w:rPr>
    </w:lvl>
    <w:lvl w:ilvl="1" w:tplc="75968B38" w:tentative="1">
      <w:start w:val="1"/>
      <w:numFmt w:val="bullet"/>
      <w:lvlText w:val="•"/>
      <w:lvlJc w:val="left"/>
      <w:pPr>
        <w:tabs>
          <w:tab w:val="num" w:pos="1440"/>
        </w:tabs>
        <w:ind w:left="1440" w:hanging="360"/>
      </w:pPr>
      <w:rPr>
        <w:rFonts w:ascii="Times New Roman" w:hAnsi="Times New Roman" w:hint="default"/>
      </w:rPr>
    </w:lvl>
    <w:lvl w:ilvl="2" w:tplc="46F818A6" w:tentative="1">
      <w:start w:val="1"/>
      <w:numFmt w:val="bullet"/>
      <w:lvlText w:val="•"/>
      <w:lvlJc w:val="left"/>
      <w:pPr>
        <w:tabs>
          <w:tab w:val="num" w:pos="2160"/>
        </w:tabs>
        <w:ind w:left="2160" w:hanging="360"/>
      </w:pPr>
      <w:rPr>
        <w:rFonts w:ascii="Times New Roman" w:hAnsi="Times New Roman" w:hint="default"/>
      </w:rPr>
    </w:lvl>
    <w:lvl w:ilvl="3" w:tplc="DCD8E480" w:tentative="1">
      <w:start w:val="1"/>
      <w:numFmt w:val="bullet"/>
      <w:lvlText w:val="•"/>
      <w:lvlJc w:val="left"/>
      <w:pPr>
        <w:tabs>
          <w:tab w:val="num" w:pos="2880"/>
        </w:tabs>
        <w:ind w:left="2880" w:hanging="360"/>
      </w:pPr>
      <w:rPr>
        <w:rFonts w:ascii="Times New Roman" w:hAnsi="Times New Roman" w:hint="default"/>
      </w:rPr>
    </w:lvl>
    <w:lvl w:ilvl="4" w:tplc="8D06A29A" w:tentative="1">
      <w:start w:val="1"/>
      <w:numFmt w:val="bullet"/>
      <w:lvlText w:val="•"/>
      <w:lvlJc w:val="left"/>
      <w:pPr>
        <w:tabs>
          <w:tab w:val="num" w:pos="3600"/>
        </w:tabs>
        <w:ind w:left="3600" w:hanging="360"/>
      </w:pPr>
      <w:rPr>
        <w:rFonts w:ascii="Times New Roman" w:hAnsi="Times New Roman" w:hint="default"/>
      </w:rPr>
    </w:lvl>
    <w:lvl w:ilvl="5" w:tplc="5EFE9B42" w:tentative="1">
      <w:start w:val="1"/>
      <w:numFmt w:val="bullet"/>
      <w:lvlText w:val="•"/>
      <w:lvlJc w:val="left"/>
      <w:pPr>
        <w:tabs>
          <w:tab w:val="num" w:pos="4320"/>
        </w:tabs>
        <w:ind w:left="4320" w:hanging="360"/>
      </w:pPr>
      <w:rPr>
        <w:rFonts w:ascii="Times New Roman" w:hAnsi="Times New Roman" w:hint="default"/>
      </w:rPr>
    </w:lvl>
    <w:lvl w:ilvl="6" w:tplc="B9824E52" w:tentative="1">
      <w:start w:val="1"/>
      <w:numFmt w:val="bullet"/>
      <w:lvlText w:val="•"/>
      <w:lvlJc w:val="left"/>
      <w:pPr>
        <w:tabs>
          <w:tab w:val="num" w:pos="5040"/>
        </w:tabs>
        <w:ind w:left="5040" w:hanging="360"/>
      </w:pPr>
      <w:rPr>
        <w:rFonts w:ascii="Times New Roman" w:hAnsi="Times New Roman" w:hint="default"/>
      </w:rPr>
    </w:lvl>
    <w:lvl w:ilvl="7" w:tplc="24A68022" w:tentative="1">
      <w:start w:val="1"/>
      <w:numFmt w:val="bullet"/>
      <w:lvlText w:val="•"/>
      <w:lvlJc w:val="left"/>
      <w:pPr>
        <w:tabs>
          <w:tab w:val="num" w:pos="5760"/>
        </w:tabs>
        <w:ind w:left="5760" w:hanging="360"/>
      </w:pPr>
      <w:rPr>
        <w:rFonts w:ascii="Times New Roman" w:hAnsi="Times New Roman" w:hint="default"/>
      </w:rPr>
    </w:lvl>
    <w:lvl w:ilvl="8" w:tplc="F8B0FFD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3D397E01"/>
    <w:multiLevelType w:val="hybridMultilevel"/>
    <w:tmpl w:val="950ECAB4"/>
    <w:lvl w:ilvl="0" w:tplc="2BA26CE8">
      <w:start w:val="1"/>
      <w:numFmt w:val="bullet"/>
      <w:lvlText w:val=""/>
      <w:lvlJc w:val="left"/>
      <w:pPr>
        <w:tabs>
          <w:tab w:val="num" w:pos="1080"/>
        </w:tabs>
        <w:ind w:left="10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D07802"/>
    <w:multiLevelType w:val="hybridMultilevel"/>
    <w:tmpl w:val="90407148"/>
    <w:lvl w:ilvl="0" w:tplc="4BD800A0">
      <w:start w:val="1"/>
      <w:numFmt w:val="bullet"/>
      <w:lvlText w:val=""/>
      <w:lvlJc w:val="left"/>
      <w:pPr>
        <w:tabs>
          <w:tab w:val="num" w:pos="720"/>
        </w:tabs>
        <w:ind w:left="720" w:hanging="360"/>
      </w:pPr>
      <w:rPr>
        <w:rFonts w:ascii="Wingdings" w:hAnsi="Wingdings" w:hint="default"/>
      </w:rPr>
    </w:lvl>
    <w:lvl w:ilvl="1" w:tplc="32368B24">
      <w:start w:val="1"/>
      <w:numFmt w:val="bullet"/>
      <w:lvlText w:val=""/>
      <w:lvlJc w:val="left"/>
      <w:pPr>
        <w:tabs>
          <w:tab w:val="num" w:pos="1440"/>
        </w:tabs>
        <w:ind w:left="1440" w:hanging="360"/>
      </w:pPr>
      <w:rPr>
        <w:rFonts w:ascii="Wingdings" w:hAnsi="Wingdings" w:hint="default"/>
      </w:rPr>
    </w:lvl>
    <w:lvl w:ilvl="2" w:tplc="5F14E226" w:tentative="1">
      <w:start w:val="1"/>
      <w:numFmt w:val="bullet"/>
      <w:lvlText w:val=""/>
      <w:lvlJc w:val="left"/>
      <w:pPr>
        <w:tabs>
          <w:tab w:val="num" w:pos="2160"/>
        </w:tabs>
        <w:ind w:left="2160" w:hanging="360"/>
      </w:pPr>
      <w:rPr>
        <w:rFonts w:ascii="Wingdings" w:hAnsi="Wingdings" w:hint="default"/>
      </w:rPr>
    </w:lvl>
    <w:lvl w:ilvl="3" w:tplc="63D6719E" w:tentative="1">
      <w:start w:val="1"/>
      <w:numFmt w:val="bullet"/>
      <w:lvlText w:val=""/>
      <w:lvlJc w:val="left"/>
      <w:pPr>
        <w:tabs>
          <w:tab w:val="num" w:pos="2880"/>
        </w:tabs>
        <w:ind w:left="2880" w:hanging="360"/>
      </w:pPr>
      <w:rPr>
        <w:rFonts w:ascii="Wingdings" w:hAnsi="Wingdings" w:hint="default"/>
      </w:rPr>
    </w:lvl>
    <w:lvl w:ilvl="4" w:tplc="4664E850" w:tentative="1">
      <w:start w:val="1"/>
      <w:numFmt w:val="bullet"/>
      <w:lvlText w:val=""/>
      <w:lvlJc w:val="left"/>
      <w:pPr>
        <w:tabs>
          <w:tab w:val="num" w:pos="3600"/>
        </w:tabs>
        <w:ind w:left="3600" w:hanging="360"/>
      </w:pPr>
      <w:rPr>
        <w:rFonts w:ascii="Wingdings" w:hAnsi="Wingdings" w:hint="default"/>
      </w:rPr>
    </w:lvl>
    <w:lvl w:ilvl="5" w:tplc="F0661628" w:tentative="1">
      <w:start w:val="1"/>
      <w:numFmt w:val="bullet"/>
      <w:lvlText w:val=""/>
      <w:lvlJc w:val="left"/>
      <w:pPr>
        <w:tabs>
          <w:tab w:val="num" w:pos="4320"/>
        </w:tabs>
        <w:ind w:left="4320" w:hanging="360"/>
      </w:pPr>
      <w:rPr>
        <w:rFonts w:ascii="Wingdings" w:hAnsi="Wingdings" w:hint="default"/>
      </w:rPr>
    </w:lvl>
    <w:lvl w:ilvl="6" w:tplc="7688A0BA" w:tentative="1">
      <w:start w:val="1"/>
      <w:numFmt w:val="bullet"/>
      <w:lvlText w:val=""/>
      <w:lvlJc w:val="left"/>
      <w:pPr>
        <w:tabs>
          <w:tab w:val="num" w:pos="5040"/>
        </w:tabs>
        <w:ind w:left="5040" w:hanging="360"/>
      </w:pPr>
      <w:rPr>
        <w:rFonts w:ascii="Wingdings" w:hAnsi="Wingdings" w:hint="default"/>
      </w:rPr>
    </w:lvl>
    <w:lvl w:ilvl="7" w:tplc="A9EAF270" w:tentative="1">
      <w:start w:val="1"/>
      <w:numFmt w:val="bullet"/>
      <w:lvlText w:val=""/>
      <w:lvlJc w:val="left"/>
      <w:pPr>
        <w:tabs>
          <w:tab w:val="num" w:pos="5760"/>
        </w:tabs>
        <w:ind w:left="5760" w:hanging="360"/>
      </w:pPr>
      <w:rPr>
        <w:rFonts w:ascii="Wingdings" w:hAnsi="Wingdings" w:hint="default"/>
      </w:rPr>
    </w:lvl>
    <w:lvl w:ilvl="8" w:tplc="449218E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587D30"/>
    <w:multiLevelType w:val="hybridMultilevel"/>
    <w:tmpl w:val="E91C89E2"/>
    <w:lvl w:ilvl="0" w:tplc="11FEBD0A">
      <w:start w:val="1"/>
      <w:numFmt w:val="bullet"/>
      <w:lvlText w:val="•"/>
      <w:lvlJc w:val="left"/>
      <w:pPr>
        <w:tabs>
          <w:tab w:val="num" w:pos="720"/>
        </w:tabs>
        <w:ind w:left="720" w:hanging="360"/>
      </w:pPr>
      <w:rPr>
        <w:rFonts w:ascii="Arial" w:hAnsi="Arial" w:hint="default"/>
      </w:rPr>
    </w:lvl>
    <w:lvl w:ilvl="1" w:tplc="CDA495C4" w:tentative="1">
      <w:start w:val="1"/>
      <w:numFmt w:val="bullet"/>
      <w:lvlText w:val="•"/>
      <w:lvlJc w:val="left"/>
      <w:pPr>
        <w:tabs>
          <w:tab w:val="num" w:pos="1440"/>
        </w:tabs>
        <w:ind w:left="1440" w:hanging="360"/>
      </w:pPr>
      <w:rPr>
        <w:rFonts w:ascii="Arial" w:hAnsi="Arial" w:hint="default"/>
      </w:rPr>
    </w:lvl>
    <w:lvl w:ilvl="2" w:tplc="041E2B16" w:tentative="1">
      <w:start w:val="1"/>
      <w:numFmt w:val="bullet"/>
      <w:lvlText w:val="•"/>
      <w:lvlJc w:val="left"/>
      <w:pPr>
        <w:tabs>
          <w:tab w:val="num" w:pos="2160"/>
        </w:tabs>
        <w:ind w:left="2160" w:hanging="360"/>
      </w:pPr>
      <w:rPr>
        <w:rFonts w:ascii="Arial" w:hAnsi="Arial" w:hint="default"/>
      </w:rPr>
    </w:lvl>
    <w:lvl w:ilvl="3" w:tplc="66542E34">
      <w:start w:val="1"/>
      <w:numFmt w:val="bullet"/>
      <w:lvlText w:val="•"/>
      <w:lvlJc w:val="left"/>
      <w:pPr>
        <w:tabs>
          <w:tab w:val="num" w:pos="2880"/>
        </w:tabs>
        <w:ind w:left="2880" w:hanging="360"/>
      </w:pPr>
      <w:rPr>
        <w:rFonts w:ascii="Arial" w:hAnsi="Arial" w:hint="default"/>
      </w:rPr>
    </w:lvl>
    <w:lvl w:ilvl="4" w:tplc="07B050E2" w:tentative="1">
      <w:start w:val="1"/>
      <w:numFmt w:val="bullet"/>
      <w:lvlText w:val="•"/>
      <w:lvlJc w:val="left"/>
      <w:pPr>
        <w:tabs>
          <w:tab w:val="num" w:pos="3600"/>
        </w:tabs>
        <w:ind w:left="3600" w:hanging="360"/>
      </w:pPr>
      <w:rPr>
        <w:rFonts w:ascii="Arial" w:hAnsi="Arial" w:hint="default"/>
      </w:rPr>
    </w:lvl>
    <w:lvl w:ilvl="5" w:tplc="52B08BE8" w:tentative="1">
      <w:start w:val="1"/>
      <w:numFmt w:val="bullet"/>
      <w:lvlText w:val="•"/>
      <w:lvlJc w:val="left"/>
      <w:pPr>
        <w:tabs>
          <w:tab w:val="num" w:pos="4320"/>
        </w:tabs>
        <w:ind w:left="4320" w:hanging="360"/>
      </w:pPr>
      <w:rPr>
        <w:rFonts w:ascii="Arial" w:hAnsi="Arial" w:hint="default"/>
      </w:rPr>
    </w:lvl>
    <w:lvl w:ilvl="6" w:tplc="A5CAB18A" w:tentative="1">
      <w:start w:val="1"/>
      <w:numFmt w:val="bullet"/>
      <w:lvlText w:val="•"/>
      <w:lvlJc w:val="left"/>
      <w:pPr>
        <w:tabs>
          <w:tab w:val="num" w:pos="5040"/>
        </w:tabs>
        <w:ind w:left="5040" w:hanging="360"/>
      </w:pPr>
      <w:rPr>
        <w:rFonts w:ascii="Arial" w:hAnsi="Arial" w:hint="default"/>
      </w:rPr>
    </w:lvl>
    <w:lvl w:ilvl="7" w:tplc="74844A76" w:tentative="1">
      <w:start w:val="1"/>
      <w:numFmt w:val="bullet"/>
      <w:lvlText w:val="•"/>
      <w:lvlJc w:val="left"/>
      <w:pPr>
        <w:tabs>
          <w:tab w:val="num" w:pos="5760"/>
        </w:tabs>
        <w:ind w:left="5760" w:hanging="360"/>
      </w:pPr>
      <w:rPr>
        <w:rFonts w:ascii="Arial" w:hAnsi="Arial" w:hint="default"/>
      </w:rPr>
    </w:lvl>
    <w:lvl w:ilvl="8" w:tplc="F1B65A0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50B1168"/>
    <w:multiLevelType w:val="hybridMultilevel"/>
    <w:tmpl w:val="C916DEF6"/>
    <w:lvl w:ilvl="0" w:tplc="2BA26CE8">
      <w:start w:val="1"/>
      <w:numFmt w:val="bullet"/>
      <w:lvlText w:val=""/>
      <w:lvlJc w:val="left"/>
      <w:pPr>
        <w:tabs>
          <w:tab w:val="num" w:pos="1080"/>
        </w:tabs>
        <w:ind w:left="10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337476"/>
    <w:multiLevelType w:val="hybridMultilevel"/>
    <w:tmpl w:val="4A7E4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A549ED"/>
    <w:multiLevelType w:val="hybridMultilevel"/>
    <w:tmpl w:val="7922748E"/>
    <w:lvl w:ilvl="0" w:tplc="FCB43CBE">
      <w:start w:val="1"/>
      <w:numFmt w:val="bullet"/>
      <w:lvlText w:val="•"/>
      <w:lvlJc w:val="left"/>
      <w:pPr>
        <w:tabs>
          <w:tab w:val="num" w:pos="720"/>
        </w:tabs>
        <w:ind w:left="720" w:hanging="360"/>
      </w:pPr>
      <w:rPr>
        <w:rFonts w:ascii="Arial" w:hAnsi="Arial" w:hint="default"/>
      </w:rPr>
    </w:lvl>
    <w:lvl w:ilvl="1" w:tplc="A052D282">
      <w:start w:val="1"/>
      <w:numFmt w:val="bullet"/>
      <w:lvlText w:val="•"/>
      <w:lvlJc w:val="left"/>
      <w:pPr>
        <w:tabs>
          <w:tab w:val="num" w:pos="1440"/>
        </w:tabs>
        <w:ind w:left="1440" w:hanging="360"/>
      </w:pPr>
      <w:rPr>
        <w:rFonts w:ascii="Arial" w:hAnsi="Arial" w:hint="default"/>
      </w:rPr>
    </w:lvl>
    <w:lvl w:ilvl="2" w:tplc="5C06B576" w:tentative="1">
      <w:start w:val="1"/>
      <w:numFmt w:val="bullet"/>
      <w:lvlText w:val="•"/>
      <w:lvlJc w:val="left"/>
      <w:pPr>
        <w:tabs>
          <w:tab w:val="num" w:pos="2160"/>
        </w:tabs>
        <w:ind w:left="2160" w:hanging="360"/>
      </w:pPr>
      <w:rPr>
        <w:rFonts w:ascii="Arial" w:hAnsi="Arial" w:hint="default"/>
      </w:rPr>
    </w:lvl>
    <w:lvl w:ilvl="3" w:tplc="EF089540" w:tentative="1">
      <w:start w:val="1"/>
      <w:numFmt w:val="bullet"/>
      <w:lvlText w:val="•"/>
      <w:lvlJc w:val="left"/>
      <w:pPr>
        <w:tabs>
          <w:tab w:val="num" w:pos="2880"/>
        </w:tabs>
        <w:ind w:left="2880" w:hanging="360"/>
      </w:pPr>
      <w:rPr>
        <w:rFonts w:ascii="Arial" w:hAnsi="Arial" w:hint="default"/>
      </w:rPr>
    </w:lvl>
    <w:lvl w:ilvl="4" w:tplc="2F565148" w:tentative="1">
      <w:start w:val="1"/>
      <w:numFmt w:val="bullet"/>
      <w:lvlText w:val="•"/>
      <w:lvlJc w:val="left"/>
      <w:pPr>
        <w:tabs>
          <w:tab w:val="num" w:pos="3600"/>
        </w:tabs>
        <w:ind w:left="3600" w:hanging="360"/>
      </w:pPr>
      <w:rPr>
        <w:rFonts w:ascii="Arial" w:hAnsi="Arial" w:hint="default"/>
      </w:rPr>
    </w:lvl>
    <w:lvl w:ilvl="5" w:tplc="8FFEA8A6" w:tentative="1">
      <w:start w:val="1"/>
      <w:numFmt w:val="bullet"/>
      <w:lvlText w:val="•"/>
      <w:lvlJc w:val="left"/>
      <w:pPr>
        <w:tabs>
          <w:tab w:val="num" w:pos="4320"/>
        </w:tabs>
        <w:ind w:left="4320" w:hanging="360"/>
      </w:pPr>
      <w:rPr>
        <w:rFonts w:ascii="Arial" w:hAnsi="Arial" w:hint="default"/>
      </w:rPr>
    </w:lvl>
    <w:lvl w:ilvl="6" w:tplc="97F40D52" w:tentative="1">
      <w:start w:val="1"/>
      <w:numFmt w:val="bullet"/>
      <w:lvlText w:val="•"/>
      <w:lvlJc w:val="left"/>
      <w:pPr>
        <w:tabs>
          <w:tab w:val="num" w:pos="5040"/>
        </w:tabs>
        <w:ind w:left="5040" w:hanging="360"/>
      </w:pPr>
      <w:rPr>
        <w:rFonts w:ascii="Arial" w:hAnsi="Arial" w:hint="default"/>
      </w:rPr>
    </w:lvl>
    <w:lvl w:ilvl="7" w:tplc="44FCFB24" w:tentative="1">
      <w:start w:val="1"/>
      <w:numFmt w:val="bullet"/>
      <w:lvlText w:val="•"/>
      <w:lvlJc w:val="left"/>
      <w:pPr>
        <w:tabs>
          <w:tab w:val="num" w:pos="5760"/>
        </w:tabs>
        <w:ind w:left="5760" w:hanging="360"/>
      </w:pPr>
      <w:rPr>
        <w:rFonts w:ascii="Arial" w:hAnsi="Arial" w:hint="default"/>
      </w:rPr>
    </w:lvl>
    <w:lvl w:ilvl="8" w:tplc="52A4CEC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9F92A43"/>
    <w:multiLevelType w:val="hybridMultilevel"/>
    <w:tmpl w:val="29D41EB4"/>
    <w:lvl w:ilvl="0" w:tplc="C930CC68">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5"/>
  </w:num>
  <w:num w:numId="3">
    <w:abstractNumId w:val="6"/>
  </w:num>
  <w:num w:numId="4">
    <w:abstractNumId w:val="3"/>
  </w:num>
  <w:num w:numId="5">
    <w:abstractNumId w:val="10"/>
  </w:num>
  <w:num w:numId="6">
    <w:abstractNumId w:val="0"/>
  </w:num>
  <w:num w:numId="7">
    <w:abstractNumId w:val="7"/>
  </w:num>
  <w:num w:numId="8">
    <w:abstractNumId w:val="4"/>
  </w:num>
  <w:num w:numId="9">
    <w:abstractNumId w:val="8"/>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025"/>
    <w:rsid w:val="00006C65"/>
    <w:rsid w:val="000071CC"/>
    <w:rsid w:val="0001285E"/>
    <w:rsid w:val="00012BC3"/>
    <w:rsid w:val="00012C74"/>
    <w:rsid w:val="000309D7"/>
    <w:rsid w:val="00032A01"/>
    <w:rsid w:val="00047B76"/>
    <w:rsid w:val="00054060"/>
    <w:rsid w:val="00054BBB"/>
    <w:rsid w:val="000614CA"/>
    <w:rsid w:val="00073A29"/>
    <w:rsid w:val="000B6618"/>
    <w:rsid w:val="000D5CF4"/>
    <w:rsid w:val="000E1FC6"/>
    <w:rsid w:val="0011287F"/>
    <w:rsid w:val="00133E6F"/>
    <w:rsid w:val="00135E83"/>
    <w:rsid w:val="00144720"/>
    <w:rsid w:val="00153D6C"/>
    <w:rsid w:val="0016787F"/>
    <w:rsid w:val="00184538"/>
    <w:rsid w:val="001A1F71"/>
    <w:rsid w:val="001A4B8A"/>
    <w:rsid w:val="001B0C17"/>
    <w:rsid w:val="001B0CDB"/>
    <w:rsid w:val="00202FF8"/>
    <w:rsid w:val="00223FAD"/>
    <w:rsid w:val="00246695"/>
    <w:rsid w:val="002700DB"/>
    <w:rsid w:val="00273984"/>
    <w:rsid w:val="002D5CC8"/>
    <w:rsid w:val="002D77D7"/>
    <w:rsid w:val="00300D3E"/>
    <w:rsid w:val="003121F7"/>
    <w:rsid w:val="003627D3"/>
    <w:rsid w:val="003860DA"/>
    <w:rsid w:val="00397139"/>
    <w:rsid w:val="003A14DE"/>
    <w:rsid w:val="003A2A75"/>
    <w:rsid w:val="003A30ED"/>
    <w:rsid w:val="003B58FF"/>
    <w:rsid w:val="003C3FCA"/>
    <w:rsid w:val="003E1618"/>
    <w:rsid w:val="003F549F"/>
    <w:rsid w:val="004041C3"/>
    <w:rsid w:val="00431B96"/>
    <w:rsid w:val="00432EC7"/>
    <w:rsid w:val="00465FB8"/>
    <w:rsid w:val="004D3760"/>
    <w:rsid w:val="004F2CF9"/>
    <w:rsid w:val="005239F8"/>
    <w:rsid w:val="0053265F"/>
    <w:rsid w:val="0055518E"/>
    <w:rsid w:val="00571570"/>
    <w:rsid w:val="005A194B"/>
    <w:rsid w:val="005F2F1D"/>
    <w:rsid w:val="0061301F"/>
    <w:rsid w:val="006276E4"/>
    <w:rsid w:val="006346CE"/>
    <w:rsid w:val="00643419"/>
    <w:rsid w:val="00647717"/>
    <w:rsid w:val="00651AAB"/>
    <w:rsid w:val="006636AE"/>
    <w:rsid w:val="00667872"/>
    <w:rsid w:val="0067015F"/>
    <w:rsid w:val="00680E8B"/>
    <w:rsid w:val="006843A5"/>
    <w:rsid w:val="00685266"/>
    <w:rsid w:val="006A2F9B"/>
    <w:rsid w:val="006B7993"/>
    <w:rsid w:val="006C1DAB"/>
    <w:rsid w:val="006C22F9"/>
    <w:rsid w:val="006E576B"/>
    <w:rsid w:val="0070014A"/>
    <w:rsid w:val="0071371B"/>
    <w:rsid w:val="00722855"/>
    <w:rsid w:val="007268BB"/>
    <w:rsid w:val="00732A93"/>
    <w:rsid w:val="007330E8"/>
    <w:rsid w:val="00745FE7"/>
    <w:rsid w:val="0077686A"/>
    <w:rsid w:val="007B47E0"/>
    <w:rsid w:val="008246D5"/>
    <w:rsid w:val="008274E9"/>
    <w:rsid w:val="00840A59"/>
    <w:rsid w:val="00855945"/>
    <w:rsid w:val="00860146"/>
    <w:rsid w:val="00867046"/>
    <w:rsid w:val="00874387"/>
    <w:rsid w:val="00890516"/>
    <w:rsid w:val="008A0A12"/>
    <w:rsid w:val="008A4753"/>
    <w:rsid w:val="008C20D6"/>
    <w:rsid w:val="008C47C6"/>
    <w:rsid w:val="00913FA5"/>
    <w:rsid w:val="00916087"/>
    <w:rsid w:val="0093357C"/>
    <w:rsid w:val="00954F9A"/>
    <w:rsid w:val="009832F1"/>
    <w:rsid w:val="00992406"/>
    <w:rsid w:val="00995173"/>
    <w:rsid w:val="009A1317"/>
    <w:rsid w:val="009C28C1"/>
    <w:rsid w:val="009E6C32"/>
    <w:rsid w:val="009F4815"/>
    <w:rsid w:val="00A31CCC"/>
    <w:rsid w:val="00A3505C"/>
    <w:rsid w:val="00A375B2"/>
    <w:rsid w:val="00A51025"/>
    <w:rsid w:val="00A6355A"/>
    <w:rsid w:val="00A77D87"/>
    <w:rsid w:val="00A9588B"/>
    <w:rsid w:val="00AC01D0"/>
    <w:rsid w:val="00AC0C2E"/>
    <w:rsid w:val="00AC60E0"/>
    <w:rsid w:val="00AD4F06"/>
    <w:rsid w:val="00AD7CB4"/>
    <w:rsid w:val="00B01CF0"/>
    <w:rsid w:val="00B37C0E"/>
    <w:rsid w:val="00B5350B"/>
    <w:rsid w:val="00B769F8"/>
    <w:rsid w:val="00BA7EF9"/>
    <w:rsid w:val="00BB7B8E"/>
    <w:rsid w:val="00BC64DE"/>
    <w:rsid w:val="00BD1870"/>
    <w:rsid w:val="00BF316F"/>
    <w:rsid w:val="00C12247"/>
    <w:rsid w:val="00C20F2F"/>
    <w:rsid w:val="00C23ED4"/>
    <w:rsid w:val="00C25678"/>
    <w:rsid w:val="00C25E10"/>
    <w:rsid w:val="00C3516A"/>
    <w:rsid w:val="00C527E4"/>
    <w:rsid w:val="00C661C9"/>
    <w:rsid w:val="00C805D8"/>
    <w:rsid w:val="00C9042F"/>
    <w:rsid w:val="00CB6FCE"/>
    <w:rsid w:val="00CE1D93"/>
    <w:rsid w:val="00CE3252"/>
    <w:rsid w:val="00CF7978"/>
    <w:rsid w:val="00D27C29"/>
    <w:rsid w:val="00D36ABC"/>
    <w:rsid w:val="00DB3E4F"/>
    <w:rsid w:val="00DC11EF"/>
    <w:rsid w:val="00DC49F3"/>
    <w:rsid w:val="00DC6288"/>
    <w:rsid w:val="00DE5CF7"/>
    <w:rsid w:val="00E07723"/>
    <w:rsid w:val="00E42CBF"/>
    <w:rsid w:val="00E567F8"/>
    <w:rsid w:val="00EA0856"/>
    <w:rsid w:val="00EA5825"/>
    <w:rsid w:val="00EB4803"/>
    <w:rsid w:val="00EC0786"/>
    <w:rsid w:val="00F1184E"/>
    <w:rsid w:val="00F47754"/>
    <w:rsid w:val="00F51D5F"/>
    <w:rsid w:val="00F61FF5"/>
    <w:rsid w:val="00F631CA"/>
    <w:rsid w:val="00F73DD6"/>
    <w:rsid w:val="00FD0FBB"/>
    <w:rsid w:val="00FD2FDB"/>
    <w:rsid w:val="00FE4BC9"/>
    <w:rsid w:val="00FF6C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C1B5C"/>
  <w15:docId w15:val="{AC471052-7469-4B42-87E4-8988D613A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10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51025"/>
  </w:style>
  <w:style w:type="paragraph" w:styleId="ListParagraph">
    <w:name w:val="List Paragraph"/>
    <w:basedOn w:val="Normal"/>
    <w:uiPriority w:val="34"/>
    <w:qFormat/>
    <w:rsid w:val="00860146"/>
    <w:pPr>
      <w:spacing w:after="160" w:line="259" w:lineRule="auto"/>
      <w:ind w:left="720"/>
      <w:contextualSpacing/>
    </w:pPr>
    <w:rPr>
      <w:rFonts w:eastAsiaTheme="minorHAnsi"/>
      <w:lang w:eastAsia="en-US"/>
    </w:rPr>
  </w:style>
  <w:style w:type="paragraph" w:styleId="Header">
    <w:name w:val="header"/>
    <w:basedOn w:val="Normal"/>
    <w:link w:val="HeaderChar"/>
    <w:rsid w:val="00431B96"/>
    <w:pPr>
      <w:tabs>
        <w:tab w:val="center" w:pos="4320"/>
        <w:tab w:val="right" w:pos="8640"/>
      </w:tabs>
      <w:spacing w:after="0" w:line="240" w:lineRule="auto"/>
    </w:pPr>
    <w:rPr>
      <w:rFonts w:ascii="Times New Roman" w:eastAsia="Times New Roman" w:hAnsi="Times New Roman" w:cs="Times New Roman"/>
      <w:sz w:val="20"/>
      <w:szCs w:val="20"/>
      <w:lang w:eastAsia="en-US"/>
    </w:rPr>
  </w:style>
  <w:style w:type="character" w:customStyle="1" w:styleId="HeaderChar">
    <w:name w:val="Header Char"/>
    <w:basedOn w:val="DefaultParagraphFont"/>
    <w:link w:val="Header"/>
    <w:rsid w:val="00431B96"/>
    <w:rPr>
      <w:rFonts w:ascii="Times New Roman" w:eastAsia="Times New Roman" w:hAnsi="Times New Roman" w:cs="Times New Roman"/>
      <w:sz w:val="20"/>
      <w:szCs w:val="20"/>
      <w:lang w:eastAsia="en-US"/>
    </w:rPr>
  </w:style>
  <w:style w:type="character" w:styleId="Hyperlink">
    <w:name w:val="Hyperlink"/>
    <w:basedOn w:val="DefaultParagraphFont"/>
    <w:uiPriority w:val="99"/>
    <w:semiHidden/>
    <w:unhideWhenUsed/>
    <w:rsid w:val="00153D6C"/>
    <w:rPr>
      <w:color w:val="0000FF"/>
      <w:u w:val="single"/>
    </w:rPr>
  </w:style>
  <w:style w:type="character" w:styleId="Emphasis">
    <w:name w:val="Emphasis"/>
    <w:basedOn w:val="DefaultParagraphFont"/>
    <w:uiPriority w:val="20"/>
    <w:qFormat/>
    <w:rsid w:val="00DC6288"/>
    <w:rPr>
      <w:i/>
      <w:iCs/>
    </w:rPr>
  </w:style>
  <w:style w:type="character" w:customStyle="1" w:styleId="oneclick-link">
    <w:name w:val="oneclick-link"/>
    <w:basedOn w:val="DefaultParagraphFont"/>
    <w:rsid w:val="003C3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04705">
      <w:bodyDiv w:val="1"/>
      <w:marLeft w:val="0"/>
      <w:marRight w:val="0"/>
      <w:marTop w:val="0"/>
      <w:marBottom w:val="0"/>
      <w:divBdr>
        <w:top w:val="none" w:sz="0" w:space="0" w:color="auto"/>
        <w:left w:val="none" w:sz="0" w:space="0" w:color="auto"/>
        <w:bottom w:val="none" w:sz="0" w:space="0" w:color="auto"/>
        <w:right w:val="none" w:sz="0" w:space="0" w:color="auto"/>
      </w:divBdr>
      <w:divsChild>
        <w:div w:id="481510196">
          <w:marLeft w:val="1166"/>
          <w:marRight w:val="0"/>
          <w:marTop w:val="125"/>
          <w:marBottom w:val="0"/>
          <w:divBdr>
            <w:top w:val="none" w:sz="0" w:space="0" w:color="auto"/>
            <w:left w:val="none" w:sz="0" w:space="0" w:color="auto"/>
            <w:bottom w:val="none" w:sz="0" w:space="0" w:color="auto"/>
            <w:right w:val="none" w:sz="0" w:space="0" w:color="auto"/>
          </w:divBdr>
        </w:div>
        <w:div w:id="482503911">
          <w:marLeft w:val="1166"/>
          <w:marRight w:val="0"/>
          <w:marTop w:val="125"/>
          <w:marBottom w:val="0"/>
          <w:divBdr>
            <w:top w:val="none" w:sz="0" w:space="0" w:color="auto"/>
            <w:left w:val="none" w:sz="0" w:space="0" w:color="auto"/>
            <w:bottom w:val="none" w:sz="0" w:space="0" w:color="auto"/>
            <w:right w:val="none" w:sz="0" w:space="0" w:color="auto"/>
          </w:divBdr>
        </w:div>
        <w:div w:id="123355529">
          <w:marLeft w:val="1166"/>
          <w:marRight w:val="0"/>
          <w:marTop w:val="125"/>
          <w:marBottom w:val="0"/>
          <w:divBdr>
            <w:top w:val="none" w:sz="0" w:space="0" w:color="auto"/>
            <w:left w:val="none" w:sz="0" w:space="0" w:color="auto"/>
            <w:bottom w:val="none" w:sz="0" w:space="0" w:color="auto"/>
            <w:right w:val="none" w:sz="0" w:space="0" w:color="auto"/>
          </w:divBdr>
        </w:div>
        <w:div w:id="1781950052">
          <w:marLeft w:val="1166"/>
          <w:marRight w:val="0"/>
          <w:marTop w:val="125"/>
          <w:marBottom w:val="0"/>
          <w:divBdr>
            <w:top w:val="none" w:sz="0" w:space="0" w:color="auto"/>
            <w:left w:val="none" w:sz="0" w:space="0" w:color="auto"/>
            <w:bottom w:val="none" w:sz="0" w:space="0" w:color="auto"/>
            <w:right w:val="none" w:sz="0" w:space="0" w:color="auto"/>
          </w:divBdr>
        </w:div>
        <w:div w:id="219630179">
          <w:marLeft w:val="1166"/>
          <w:marRight w:val="0"/>
          <w:marTop w:val="125"/>
          <w:marBottom w:val="0"/>
          <w:divBdr>
            <w:top w:val="none" w:sz="0" w:space="0" w:color="auto"/>
            <w:left w:val="none" w:sz="0" w:space="0" w:color="auto"/>
            <w:bottom w:val="none" w:sz="0" w:space="0" w:color="auto"/>
            <w:right w:val="none" w:sz="0" w:space="0" w:color="auto"/>
          </w:divBdr>
        </w:div>
        <w:div w:id="1601180163">
          <w:marLeft w:val="1166"/>
          <w:marRight w:val="0"/>
          <w:marTop w:val="125"/>
          <w:marBottom w:val="0"/>
          <w:divBdr>
            <w:top w:val="none" w:sz="0" w:space="0" w:color="auto"/>
            <w:left w:val="none" w:sz="0" w:space="0" w:color="auto"/>
            <w:bottom w:val="none" w:sz="0" w:space="0" w:color="auto"/>
            <w:right w:val="none" w:sz="0" w:space="0" w:color="auto"/>
          </w:divBdr>
        </w:div>
        <w:div w:id="1731726684">
          <w:marLeft w:val="1166"/>
          <w:marRight w:val="0"/>
          <w:marTop w:val="125"/>
          <w:marBottom w:val="0"/>
          <w:divBdr>
            <w:top w:val="none" w:sz="0" w:space="0" w:color="auto"/>
            <w:left w:val="none" w:sz="0" w:space="0" w:color="auto"/>
            <w:bottom w:val="none" w:sz="0" w:space="0" w:color="auto"/>
            <w:right w:val="none" w:sz="0" w:space="0" w:color="auto"/>
          </w:divBdr>
        </w:div>
      </w:divsChild>
    </w:div>
    <w:div w:id="232274138">
      <w:bodyDiv w:val="1"/>
      <w:marLeft w:val="0"/>
      <w:marRight w:val="0"/>
      <w:marTop w:val="0"/>
      <w:marBottom w:val="0"/>
      <w:divBdr>
        <w:top w:val="none" w:sz="0" w:space="0" w:color="auto"/>
        <w:left w:val="none" w:sz="0" w:space="0" w:color="auto"/>
        <w:bottom w:val="none" w:sz="0" w:space="0" w:color="auto"/>
        <w:right w:val="none" w:sz="0" w:space="0" w:color="auto"/>
      </w:divBdr>
    </w:div>
    <w:div w:id="355890122">
      <w:bodyDiv w:val="1"/>
      <w:marLeft w:val="0"/>
      <w:marRight w:val="0"/>
      <w:marTop w:val="0"/>
      <w:marBottom w:val="0"/>
      <w:divBdr>
        <w:top w:val="none" w:sz="0" w:space="0" w:color="auto"/>
        <w:left w:val="none" w:sz="0" w:space="0" w:color="auto"/>
        <w:bottom w:val="none" w:sz="0" w:space="0" w:color="auto"/>
        <w:right w:val="none" w:sz="0" w:space="0" w:color="auto"/>
      </w:divBdr>
    </w:div>
    <w:div w:id="381489190">
      <w:bodyDiv w:val="1"/>
      <w:marLeft w:val="0"/>
      <w:marRight w:val="0"/>
      <w:marTop w:val="0"/>
      <w:marBottom w:val="0"/>
      <w:divBdr>
        <w:top w:val="none" w:sz="0" w:space="0" w:color="auto"/>
        <w:left w:val="none" w:sz="0" w:space="0" w:color="auto"/>
        <w:bottom w:val="none" w:sz="0" w:space="0" w:color="auto"/>
        <w:right w:val="none" w:sz="0" w:space="0" w:color="auto"/>
      </w:divBdr>
    </w:div>
    <w:div w:id="466361199">
      <w:bodyDiv w:val="1"/>
      <w:marLeft w:val="0"/>
      <w:marRight w:val="0"/>
      <w:marTop w:val="0"/>
      <w:marBottom w:val="0"/>
      <w:divBdr>
        <w:top w:val="none" w:sz="0" w:space="0" w:color="auto"/>
        <w:left w:val="none" w:sz="0" w:space="0" w:color="auto"/>
        <w:bottom w:val="none" w:sz="0" w:space="0" w:color="auto"/>
        <w:right w:val="none" w:sz="0" w:space="0" w:color="auto"/>
      </w:divBdr>
    </w:div>
    <w:div w:id="693117488">
      <w:bodyDiv w:val="1"/>
      <w:marLeft w:val="0"/>
      <w:marRight w:val="0"/>
      <w:marTop w:val="0"/>
      <w:marBottom w:val="0"/>
      <w:divBdr>
        <w:top w:val="none" w:sz="0" w:space="0" w:color="auto"/>
        <w:left w:val="none" w:sz="0" w:space="0" w:color="auto"/>
        <w:bottom w:val="none" w:sz="0" w:space="0" w:color="auto"/>
        <w:right w:val="none" w:sz="0" w:space="0" w:color="auto"/>
      </w:divBdr>
    </w:div>
    <w:div w:id="770012960">
      <w:bodyDiv w:val="1"/>
      <w:marLeft w:val="0"/>
      <w:marRight w:val="0"/>
      <w:marTop w:val="0"/>
      <w:marBottom w:val="0"/>
      <w:divBdr>
        <w:top w:val="none" w:sz="0" w:space="0" w:color="auto"/>
        <w:left w:val="none" w:sz="0" w:space="0" w:color="auto"/>
        <w:bottom w:val="none" w:sz="0" w:space="0" w:color="auto"/>
        <w:right w:val="none" w:sz="0" w:space="0" w:color="auto"/>
      </w:divBdr>
    </w:div>
    <w:div w:id="820852724">
      <w:bodyDiv w:val="1"/>
      <w:marLeft w:val="0"/>
      <w:marRight w:val="0"/>
      <w:marTop w:val="0"/>
      <w:marBottom w:val="0"/>
      <w:divBdr>
        <w:top w:val="none" w:sz="0" w:space="0" w:color="auto"/>
        <w:left w:val="none" w:sz="0" w:space="0" w:color="auto"/>
        <w:bottom w:val="none" w:sz="0" w:space="0" w:color="auto"/>
        <w:right w:val="none" w:sz="0" w:space="0" w:color="auto"/>
      </w:divBdr>
      <w:divsChild>
        <w:div w:id="1783841454">
          <w:marLeft w:val="547"/>
          <w:marRight w:val="0"/>
          <w:marTop w:val="0"/>
          <w:marBottom w:val="202"/>
          <w:divBdr>
            <w:top w:val="none" w:sz="0" w:space="0" w:color="auto"/>
            <w:left w:val="none" w:sz="0" w:space="0" w:color="auto"/>
            <w:bottom w:val="none" w:sz="0" w:space="0" w:color="auto"/>
            <w:right w:val="none" w:sz="0" w:space="0" w:color="auto"/>
          </w:divBdr>
        </w:div>
        <w:div w:id="1211262239">
          <w:marLeft w:val="547"/>
          <w:marRight w:val="0"/>
          <w:marTop w:val="0"/>
          <w:marBottom w:val="202"/>
          <w:divBdr>
            <w:top w:val="none" w:sz="0" w:space="0" w:color="auto"/>
            <w:left w:val="none" w:sz="0" w:space="0" w:color="auto"/>
            <w:bottom w:val="none" w:sz="0" w:space="0" w:color="auto"/>
            <w:right w:val="none" w:sz="0" w:space="0" w:color="auto"/>
          </w:divBdr>
        </w:div>
        <w:div w:id="1310131230">
          <w:marLeft w:val="547"/>
          <w:marRight w:val="0"/>
          <w:marTop w:val="0"/>
          <w:marBottom w:val="202"/>
          <w:divBdr>
            <w:top w:val="none" w:sz="0" w:space="0" w:color="auto"/>
            <w:left w:val="none" w:sz="0" w:space="0" w:color="auto"/>
            <w:bottom w:val="none" w:sz="0" w:space="0" w:color="auto"/>
            <w:right w:val="none" w:sz="0" w:space="0" w:color="auto"/>
          </w:divBdr>
        </w:div>
        <w:div w:id="890267834">
          <w:marLeft w:val="547"/>
          <w:marRight w:val="0"/>
          <w:marTop w:val="0"/>
          <w:marBottom w:val="202"/>
          <w:divBdr>
            <w:top w:val="none" w:sz="0" w:space="0" w:color="auto"/>
            <w:left w:val="none" w:sz="0" w:space="0" w:color="auto"/>
            <w:bottom w:val="none" w:sz="0" w:space="0" w:color="auto"/>
            <w:right w:val="none" w:sz="0" w:space="0" w:color="auto"/>
          </w:divBdr>
        </w:div>
        <w:div w:id="407579812">
          <w:marLeft w:val="547"/>
          <w:marRight w:val="0"/>
          <w:marTop w:val="0"/>
          <w:marBottom w:val="202"/>
          <w:divBdr>
            <w:top w:val="none" w:sz="0" w:space="0" w:color="auto"/>
            <w:left w:val="none" w:sz="0" w:space="0" w:color="auto"/>
            <w:bottom w:val="none" w:sz="0" w:space="0" w:color="auto"/>
            <w:right w:val="none" w:sz="0" w:space="0" w:color="auto"/>
          </w:divBdr>
        </w:div>
        <w:div w:id="225917767">
          <w:marLeft w:val="547"/>
          <w:marRight w:val="0"/>
          <w:marTop w:val="0"/>
          <w:marBottom w:val="202"/>
          <w:divBdr>
            <w:top w:val="none" w:sz="0" w:space="0" w:color="auto"/>
            <w:left w:val="none" w:sz="0" w:space="0" w:color="auto"/>
            <w:bottom w:val="none" w:sz="0" w:space="0" w:color="auto"/>
            <w:right w:val="none" w:sz="0" w:space="0" w:color="auto"/>
          </w:divBdr>
        </w:div>
      </w:divsChild>
    </w:div>
    <w:div w:id="1039864125">
      <w:bodyDiv w:val="1"/>
      <w:marLeft w:val="0"/>
      <w:marRight w:val="0"/>
      <w:marTop w:val="0"/>
      <w:marBottom w:val="0"/>
      <w:divBdr>
        <w:top w:val="none" w:sz="0" w:space="0" w:color="auto"/>
        <w:left w:val="none" w:sz="0" w:space="0" w:color="auto"/>
        <w:bottom w:val="none" w:sz="0" w:space="0" w:color="auto"/>
        <w:right w:val="none" w:sz="0" w:space="0" w:color="auto"/>
      </w:divBdr>
      <w:divsChild>
        <w:div w:id="323824489">
          <w:marLeft w:val="2520"/>
          <w:marRight w:val="0"/>
          <w:marTop w:val="86"/>
          <w:marBottom w:val="0"/>
          <w:divBdr>
            <w:top w:val="none" w:sz="0" w:space="0" w:color="auto"/>
            <w:left w:val="none" w:sz="0" w:space="0" w:color="auto"/>
            <w:bottom w:val="none" w:sz="0" w:space="0" w:color="auto"/>
            <w:right w:val="none" w:sz="0" w:space="0" w:color="auto"/>
          </w:divBdr>
        </w:div>
        <w:div w:id="1568690796">
          <w:marLeft w:val="2520"/>
          <w:marRight w:val="0"/>
          <w:marTop w:val="86"/>
          <w:marBottom w:val="0"/>
          <w:divBdr>
            <w:top w:val="none" w:sz="0" w:space="0" w:color="auto"/>
            <w:left w:val="none" w:sz="0" w:space="0" w:color="auto"/>
            <w:bottom w:val="none" w:sz="0" w:space="0" w:color="auto"/>
            <w:right w:val="none" w:sz="0" w:space="0" w:color="auto"/>
          </w:divBdr>
        </w:div>
        <w:div w:id="1176992922">
          <w:marLeft w:val="2520"/>
          <w:marRight w:val="0"/>
          <w:marTop w:val="86"/>
          <w:marBottom w:val="0"/>
          <w:divBdr>
            <w:top w:val="none" w:sz="0" w:space="0" w:color="auto"/>
            <w:left w:val="none" w:sz="0" w:space="0" w:color="auto"/>
            <w:bottom w:val="none" w:sz="0" w:space="0" w:color="auto"/>
            <w:right w:val="none" w:sz="0" w:space="0" w:color="auto"/>
          </w:divBdr>
        </w:div>
      </w:divsChild>
    </w:div>
    <w:div w:id="1106846036">
      <w:bodyDiv w:val="1"/>
      <w:marLeft w:val="0"/>
      <w:marRight w:val="0"/>
      <w:marTop w:val="0"/>
      <w:marBottom w:val="0"/>
      <w:divBdr>
        <w:top w:val="none" w:sz="0" w:space="0" w:color="auto"/>
        <w:left w:val="none" w:sz="0" w:space="0" w:color="auto"/>
        <w:bottom w:val="none" w:sz="0" w:space="0" w:color="auto"/>
        <w:right w:val="none" w:sz="0" w:space="0" w:color="auto"/>
      </w:divBdr>
    </w:div>
    <w:div w:id="1128083742">
      <w:bodyDiv w:val="1"/>
      <w:marLeft w:val="0"/>
      <w:marRight w:val="0"/>
      <w:marTop w:val="0"/>
      <w:marBottom w:val="0"/>
      <w:divBdr>
        <w:top w:val="none" w:sz="0" w:space="0" w:color="auto"/>
        <w:left w:val="none" w:sz="0" w:space="0" w:color="auto"/>
        <w:bottom w:val="none" w:sz="0" w:space="0" w:color="auto"/>
        <w:right w:val="none" w:sz="0" w:space="0" w:color="auto"/>
      </w:divBdr>
    </w:div>
    <w:div w:id="1155485494">
      <w:bodyDiv w:val="1"/>
      <w:marLeft w:val="0"/>
      <w:marRight w:val="0"/>
      <w:marTop w:val="0"/>
      <w:marBottom w:val="0"/>
      <w:divBdr>
        <w:top w:val="none" w:sz="0" w:space="0" w:color="auto"/>
        <w:left w:val="none" w:sz="0" w:space="0" w:color="auto"/>
        <w:bottom w:val="none" w:sz="0" w:space="0" w:color="auto"/>
        <w:right w:val="none" w:sz="0" w:space="0" w:color="auto"/>
      </w:divBdr>
      <w:divsChild>
        <w:div w:id="54669223">
          <w:marLeft w:val="1080"/>
          <w:marRight w:val="0"/>
          <w:marTop w:val="100"/>
          <w:marBottom w:val="0"/>
          <w:divBdr>
            <w:top w:val="none" w:sz="0" w:space="0" w:color="auto"/>
            <w:left w:val="none" w:sz="0" w:space="0" w:color="auto"/>
            <w:bottom w:val="none" w:sz="0" w:space="0" w:color="auto"/>
            <w:right w:val="none" w:sz="0" w:space="0" w:color="auto"/>
          </w:divBdr>
        </w:div>
        <w:div w:id="18315478">
          <w:marLeft w:val="1080"/>
          <w:marRight w:val="0"/>
          <w:marTop w:val="100"/>
          <w:marBottom w:val="0"/>
          <w:divBdr>
            <w:top w:val="none" w:sz="0" w:space="0" w:color="auto"/>
            <w:left w:val="none" w:sz="0" w:space="0" w:color="auto"/>
            <w:bottom w:val="none" w:sz="0" w:space="0" w:color="auto"/>
            <w:right w:val="none" w:sz="0" w:space="0" w:color="auto"/>
          </w:divBdr>
        </w:div>
        <w:div w:id="1442648297">
          <w:marLeft w:val="1080"/>
          <w:marRight w:val="0"/>
          <w:marTop w:val="100"/>
          <w:marBottom w:val="0"/>
          <w:divBdr>
            <w:top w:val="none" w:sz="0" w:space="0" w:color="auto"/>
            <w:left w:val="none" w:sz="0" w:space="0" w:color="auto"/>
            <w:bottom w:val="none" w:sz="0" w:space="0" w:color="auto"/>
            <w:right w:val="none" w:sz="0" w:space="0" w:color="auto"/>
          </w:divBdr>
        </w:div>
      </w:divsChild>
    </w:div>
    <w:div w:id="1160001477">
      <w:bodyDiv w:val="1"/>
      <w:marLeft w:val="0"/>
      <w:marRight w:val="0"/>
      <w:marTop w:val="0"/>
      <w:marBottom w:val="0"/>
      <w:divBdr>
        <w:top w:val="none" w:sz="0" w:space="0" w:color="auto"/>
        <w:left w:val="none" w:sz="0" w:space="0" w:color="auto"/>
        <w:bottom w:val="none" w:sz="0" w:space="0" w:color="auto"/>
        <w:right w:val="none" w:sz="0" w:space="0" w:color="auto"/>
      </w:divBdr>
    </w:div>
    <w:div w:id="1203708581">
      <w:bodyDiv w:val="1"/>
      <w:marLeft w:val="0"/>
      <w:marRight w:val="0"/>
      <w:marTop w:val="0"/>
      <w:marBottom w:val="0"/>
      <w:divBdr>
        <w:top w:val="none" w:sz="0" w:space="0" w:color="auto"/>
        <w:left w:val="none" w:sz="0" w:space="0" w:color="auto"/>
        <w:bottom w:val="none" w:sz="0" w:space="0" w:color="auto"/>
        <w:right w:val="none" w:sz="0" w:space="0" w:color="auto"/>
      </w:divBdr>
    </w:div>
    <w:div w:id="1310479861">
      <w:bodyDiv w:val="1"/>
      <w:marLeft w:val="0"/>
      <w:marRight w:val="0"/>
      <w:marTop w:val="0"/>
      <w:marBottom w:val="0"/>
      <w:divBdr>
        <w:top w:val="none" w:sz="0" w:space="0" w:color="auto"/>
        <w:left w:val="none" w:sz="0" w:space="0" w:color="auto"/>
        <w:bottom w:val="none" w:sz="0" w:space="0" w:color="auto"/>
        <w:right w:val="none" w:sz="0" w:space="0" w:color="auto"/>
      </w:divBdr>
      <w:divsChild>
        <w:div w:id="1854998173">
          <w:marLeft w:val="360"/>
          <w:marRight w:val="0"/>
          <w:marTop w:val="200"/>
          <w:marBottom w:val="0"/>
          <w:divBdr>
            <w:top w:val="none" w:sz="0" w:space="0" w:color="auto"/>
            <w:left w:val="none" w:sz="0" w:space="0" w:color="auto"/>
            <w:bottom w:val="none" w:sz="0" w:space="0" w:color="auto"/>
            <w:right w:val="none" w:sz="0" w:space="0" w:color="auto"/>
          </w:divBdr>
        </w:div>
      </w:divsChild>
    </w:div>
    <w:div w:id="1402211021">
      <w:bodyDiv w:val="1"/>
      <w:marLeft w:val="0"/>
      <w:marRight w:val="0"/>
      <w:marTop w:val="0"/>
      <w:marBottom w:val="0"/>
      <w:divBdr>
        <w:top w:val="none" w:sz="0" w:space="0" w:color="auto"/>
        <w:left w:val="none" w:sz="0" w:space="0" w:color="auto"/>
        <w:bottom w:val="none" w:sz="0" w:space="0" w:color="auto"/>
        <w:right w:val="none" w:sz="0" w:space="0" w:color="auto"/>
      </w:divBdr>
    </w:div>
    <w:div w:id="1409034100">
      <w:bodyDiv w:val="1"/>
      <w:marLeft w:val="0"/>
      <w:marRight w:val="0"/>
      <w:marTop w:val="0"/>
      <w:marBottom w:val="0"/>
      <w:divBdr>
        <w:top w:val="none" w:sz="0" w:space="0" w:color="auto"/>
        <w:left w:val="none" w:sz="0" w:space="0" w:color="auto"/>
        <w:bottom w:val="none" w:sz="0" w:space="0" w:color="auto"/>
        <w:right w:val="none" w:sz="0" w:space="0" w:color="auto"/>
      </w:divBdr>
    </w:div>
    <w:div w:id="1426656780">
      <w:bodyDiv w:val="1"/>
      <w:marLeft w:val="0"/>
      <w:marRight w:val="0"/>
      <w:marTop w:val="0"/>
      <w:marBottom w:val="0"/>
      <w:divBdr>
        <w:top w:val="none" w:sz="0" w:space="0" w:color="auto"/>
        <w:left w:val="none" w:sz="0" w:space="0" w:color="auto"/>
        <w:bottom w:val="none" w:sz="0" w:space="0" w:color="auto"/>
        <w:right w:val="none" w:sz="0" w:space="0" w:color="auto"/>
      </w:divBdr>
    </w:div>
    <w:div w:id="1476413839">
      <w:bodyDiv w:val="1"/>
      <w:marLeft w:val="0"/>
      <w:marRight w:val="0"/>
      <w:marTop w:val="0"/>
      <w:marBottom w:val="0"/>
      <w:divBdr>
        <w:top w:val="none" w:sz="0" w:space="0" w:color="auto"/>
        <w:left w:val="none" w:sz="0" w:space="0" w:color="auto"/>
        <w:bottom w:val="none" w:sz="0" w:space="0" w:color="auto"/>
        <w:right w:val="none" w:sz="0" w:space="0" w:color="auto"/>
      </w:divBdr>
    </w:div>
    <w:div w:id="1641492599">
      <w:bodyDiv w:val="1"/>
      <w:marLeft w:val="0"/>
      <w:marRight w:val="0"/>
      <w:marTop w:val="0"/>
      <w:marBottom w:val="0"/>
      <w:divBdr>
        <w:top w:val="none" w:sz="0" w:space="0" w:color="auto"/>
        <w:left w:val="none" w:sz="0" w:space="0" w:color="auto"/>
        <w:bottom w:val="none" w:sz="0" w:space="0" w:color="auto"/>
        <w:right w:val="none" w:sz="0" w:space="0" w:color="auto"/>
      </w:divBdr>
    </w:div>
    <w:div w:id="1798253045">
      <w:bodyDiv w:val="1"/>
      <w:marLeft w:val="0"/>
      <w:marRight w:val="0"/>
      <w:marTop w:val="0"/>
      <w:marBottom w:val="0"/>
      <w:divBdr>
        <w:top w:val="none" w:sz="0" w:space="0" w:color="auto"/>
        <w:left w:val="none" w:sz="0" w:space="0" w:color="auto"/>
        <w:bottom w:val="none" w:sz="0" w:space="0" w:color="auto"/>
        <w:right w:val="none" w:sz="0" w:space="0" w:color="auto"/>
      </w:divBdr>
    </w:div>
    <w:div w:id="1934312270">
      <w:bodyDiv w:val="1"/>
      <w:marLeft w:val="0"/>
      <w:marRight w:val="0"/>
      <w:marTop w:val="0"/>
      <w:marBottom w:val="0"/>
      <w:divBdr>
        <w:top w:val="none" w:sz="0" w:space="0" w:color="auto"/>
        <w:left w:val="none" w:sz="0" w:space="0" w:color="auto"/>
        <w:bottom w:val="none" w:sz="0" w:space="0" w:color="auto"/>
        <w:right w:val="none" w:sz="0" w:space="0" w:color="auto"/>
      </w:divBdr>
      <w:divsChild>
        <w:div w:id="784270978">
          <w:marLeft w:val="720"/>
          <w:marRight w:val="0"/>
          <w:marTop w:val="0"/>
          <w:marBottom w:val="0"/>
          <w:divBdr>
            <w:top w:val="none" w:sz="0" w:space="0" w:color="auto"/>
            <w:left w:val="none" w:sz="0" w:space="0" w:color="auto"/>
            <w:bottom w:val="none" w:sz="0" w:space="0" w:color="auto"/>
            <w:right w:val="none" w:sz="0" w:space="0" w:color="auto"/>
          </w:divBdr>
        </w:div>
        <w:div w:id="2093351259">
          <w:marLeft w:val="720"/>
          <w:marRight w:val="0"/>
          <w:marTop w:val="0"/>
          <w:marBottom w:val="0"/>
          <w:divBdr>
            <w:top w:val="none" w:sz="0" w:space="0" w:color="auto"/>
            <w:left w:val="none" w:sz="0" w:space="0" w:color="auto"/>
            <w:bottom w:val="none" w:sz="0" w:space="0" w:color="auto"/>
            <w:right w:val="none" w:sz="0" w:space="0" w:color="auto"/>
          </w:divBdr>
        </w:div>
        <w:div w:id="82846758">
          <w:marLeft w:val="720"/>
          <w:marRight w:val="0"/>
          <w:marTop w:val="0"/>
          <w:marBottom w:val="0"/>
          <w:divBdr>
            <w:top w:val="none" w:sz="0" w:space="0" w:color="auto"/>
            <w:left w:val="none" w:sz="0" w:space="0" w:color="auto"/>
            <w:bottom w:val="none" w:sz="0" w:space="0" w:color="auto"/>
            <w:right w:val="none" w:sz="0" w:space="0" w:color="auto"/>
          </w:divBdr>
        </w:div>
        <w:div w:id="245456341">
          <w:marLeft w:val="720"/>
          <w:marRight w:val="0"/>
          <w:marTop w:val="0"/>
          <w:marBottom w:val="0"/>
          <w:divBdr>
            <w:top w:val="none" w:sz="0" w:space="0" w:color="auto"/>
            <w:left w:val="none" w:sz="0" w:space="0" w:color="auto"/>
            <w:bottom w:val="none" w:sz="0" w:space="0" w:color="auto"/>
            <w:right w:val="none" w:sz="0" w:space="0" w:color="auto"/>
          </w:divBdr>
        </w:div>
        <w:div w:id="1538855921">
          <w:marLeft w:val="720"/>
          <w:marRight w:val="0"/>
          <w:marTop w:val="0"/>
          <w:marBottom w:val="0"/>
          <w:divBdr>
            <w:top w:val="none" w:sz="0" w:space="0" w:color="auto"/>
            <w:left w:val="none" w:sz="0" w:space="0" w:color="auto"/>
            <w:bottom w:val="none" w:sz="0" w:space="0" w:color="auto"/>
            <w:right w:val="none" w:sz="0" w:space="0" w:color="auto"/>
          </w:divBdr>
        </w:div>
        <w:div w:id="1142694467">
          <w:marLeft w:val="720"/>
          <w:marRight w:val="0"/>
          <w:marTop w:val="0"/>
          <w:marBottom w:val="0"/>
          <w:divBdr>
            <w:top w:val="none" w:sz="0" w:space="0" w:color="auto"/>
            <w:left w:val="none" w:sz="0" w:space="0" w:color="auto"/>
            <w:bottom w:val="none" w:sz="0" w:space="0" w:color="auto"/>
            <w:right w:val="none" w:sz="0" w:space="0" w:color="auto"/>
          </w:divBdr>
        </w:div>
      </w:divsChild>
    </w:div>
    <w:div w:id="203333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0BE72-4758-4E51-8287-D410CD057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Reviewer </cp:lastModifiedBy>
  <cp:revision>5</cp:revision>
  <dcterms:created xsi:type="dcterms:W3CDTF">2017-08-16T03:05:00Z</dcterms:created>
  <dcterms:modified xsi:type="dcterms:W3CDTF">2017-08-16T03:07:00Z</dcterms:modified>
</cp:coreProperties>
</file>